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D9D1F">
      <w:pPr>
        <w:spacing w:line="360" w:lineRule="auto"/>
        <w:ind w:left="402" w:hanging="402" w:hangingChars="100"/>
        <w:jc w:val="center"/>
        <w:rPr>
          <w:rFonts w:hint="eastAsia" w:ascii="仿宋" w:hAnsi="仿宋" w:eastAsia="仿宋" w:cs="仿宋"/>
          <w:b/>
          <w:color w:val="auto"/>
          <w:sz w:val="40"/>
          <w:szCs w:val="40"/>
          <w:highlight w:val="none"/>
          <w:lang w:val="en-US" w:eastAsia="zh-CN"/>
        </w:rPr>
      </w:pPr>
    </w:p>
    <w:p w14:paraId="300FB1D6">
      <w:pPr>
        <w:spacing w:line="360" w:lineRule="auto"/>
        <w:ind w:left="0" w:leftChars="0" w:firstLine="0" w:firstLineChars="0"/>
        <w:jc w:val="center"/>
        <w:rPr>
          <w:rFonts w:hint="default" w:ascii="黑体" w:hAnsi="黑体" w:eastAsia="黑体" w:cs="黑体"/>
          <w:b/>
          <w:color w:val="auto"/>
          <w:sz w:val="56"/>
          <w:szCs w:val="56"/>
          <w:highlight w:val="none"/>
          <w:lang w:val="en-US" w:eastAsia="zh-CN"/>
        </w:rPr>
      </w:pPr>
      <w:bookmarkStart w:id="0" w:name="OLE_LINK1"/>
      <w:bookmarkStart w:id="53" w:name="_GoBack"/>
      <w:r>
        <w:rPr>
          <w:rFonts w:hint="eastAsia" w:ascii="黑体" w:hAnsi="黑体" w:eastAsia="黑体" w:cs="黑体"/>
          <w:b/>
          <w:color w:val="auto"/>
          <w:sz w:val="56"/>
          <w:szCs w:val="56"/>
          <w:highlight w:val="none"/>
          <w:lang w:val="en-US" w:eastAsia="zh-CN"/>
        </w:rPr>
        <w:t>凉山高新技术产业园区清洁能源标准化厂房建设项目1-2#标准化厂房水电安装工程专业分包（第二次）</w:t>
      </w:r>
    </w:p>
    <w:bookmarkEnd w:id="0"/>
    <w:p w14:paraId="480128E7">
      <w:pPr>
        <w:spacing w:line="360" w:lineRule="auto"/>
        <w:ind w:left="0" w:leftChars="0" w:firstLine="0" w:firstLineChars="0"/>
        <w:jc w:val="center"/>
        <w:rPr>
          <w:rFonts w:hint="eastAsia" w:ascii="黑体" w:hAnsi="黑体" w:eastAsia="黑体" w:cs="黑体"/>
          <w:b/>
          <w:color w:val="auto"/>
          <w:sz w:val="56"/>
          <w:szCs w:val="56"/>
          <w:highlight w:val="none"/>
          <w:lang w:val="en-US" w:eastAsia="zh-CN"/>
        </w:rPr>
      </w:pPr>
    </w:p>
    <w:bookmarkEnd w:id="53"/>
    <w:p w14:paraId="51438402">
      <w:pPr>
        <w:pStyle w:val="25"/>
        <w:spacing w:line="360" w:lineRule="auto"/>
        <w:ind w:firstLine="480"/>
        <w:rPr>
          <w:rFonts w:hint="eastAsia" w:ascii="黑体" w:hAnsi="黑体" w:eastAsia="黑体" w:cs="黑体"/>
          <w:color w:val="auto"/>
          <w:sz w:val="48"/>
          <w:szCs w:val="48"/>
          <w:highlight w:val="none"/>
        </w:rPr>
      </w:pPr>
    </w:p>
    <w:p w14:paraId="1D27DD84">
      <w:pPr>
        <w:spacing w:line="360" w:lineRule="auto"/>
        <w:jc w:val="both"/>
        <w:rPr>
          <w:rFonts w:ascii="仿宋" w:hAnsi="仿宋" w:eastAsia="仿宋" w:cs="仿宋"/>
          <w:color w:val="auto"/>
          <w:sz w:val="84"/>
          <w:szCs w:val="84"/>
          <w:highlight w:val="none"/>
        </w:rPr>
      </w:pPr>
    </w:p>
    <w:p w14:paraId="78120F45">
      <w:pPr>
        <w:spacing w:line="360" w:lineRule="auto"/>
        <w:jc w:val="center"/>
        <w:rPr>
          <w:rFonts w:hint="eastAsia" w:ascii="黑体" w:hAnsi="黑体" w:eastAsia="黑体" w:cs="黑体"/>
          <w:color w:val="auto"/>
          <w:sz w:val="84"/>
          <w:szCs w:val="84"/>
          <w:highlight w:val="none"/>
        </w:rPr>
      </w:pPr>
      <w:r>
        <w:rPr>
          <w:rFonts w:hint="eastAsia" w:ascii="黑体" w:hAnsi="黑体" w:eastAsia="黑体" w:cs="黑体"/>
          <w:color w:val="auto"/>
          <w:sz w:val="84"/>
          <w:szCs w:val="84"/>
          <w:highlight w:val="none"/>
          <w:lang w:val="en-US" w:eastAsia="zh-CN"/>
        </w:rPr>
        <w:t>比选文件</w:t>
      </w:r>
    </w:p>
    <w:p w14:paraId="69EC17E4">
      <w:pPr>
        <w:spacing w:line="360" w:lineRule="auto"/>
        <w:jc w:val="center"/>
        <w:rPr>
          <w:rFonts w:hint="eastAsia" w:ascii="黑体" w:hAnsi="黑体" w:eastAsia="黑体" w:cs="黑体"/>
          <w:b/>
          <w:color w:val="auto"/>
          <w:sz w:val="44"/>
          <w:szCs w:val="44"/>
          <w:highlight w:val="none"/>
        </w:rPr>
      </w:pPr>
    </w:p>
    <w:p w14:paraId="0E66806A">
      <w:pPr>
        <w:pStyle w:val="10"/>
        <w:rPr>
          <w:rFonts w:hint="eastAsia" w:ascii="黑体" w:hAnsi="黑体" w:eastAsia="黑体" w:cs="黑体"/>
          <w:b/>
          <w:color w:val="auto"/>
          <w:sz w:val="44"/>
          <w:szCs w:val="44"/>
          <w:highlight w:val="none"/>
        </w:rPr>
      </w:pPr>
    </w:p>
    <w:p w14:paraId="581F60C8">
      <w:pPr>
        <w:rPr>
          <w:rFonts w:hint="eastAsia" w:ascii="黑体" w:hAnsi="黑体" w:eastAsia="黑体" w:cs="黑体"/>
          <w:b/>
          <w:color w:val="auto"/>
          <w:sz w:val="44"/>
          <w:szCs w:val="44"/>
          <w:highlight w:val="none"/>
        </w:rPr>
      </w:pPr>
    </w:p>
    <w:p w14:paraId="01534191">
      <w:pPr>
        <w:pStyle w:val="10"/>
        <w:rPr>
          <w:rFonts w:hint="eastAsia"/>
          <w:color w:val="auto"/>
          <w:highlight w:val="none"/>
        </w:rPr>
      </w:pPr>
    </w:p>
    <w:p w14:paraId="159F642B">
      <w:pPr>
        <w:pStyle w:val="10"/>
        <w:spacing w:after="0" w:line="360" w:lineRule="auto"/>
        <w:rPr>
          <w:rFonts w:hint="eastAsia" w:ascii="黑体" w:hAnsi="黑体" w:eastAsia="黑体" w:cs="黑体"/>
          <w:b/>
          <w:color w:val="auto"/>
          <w:sz w:val="44"/>
          <w:szCs w:val="44"/>
          <w:highlight w:val="none"/>
        </w:rPr>
      </w:pPr>
    </w:p>
    <w:p w14:paraId="2BA6875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color w:val="auto"/>
          <w:kern w:val="2"/>
          <w:sz w:val="44"/>
          <w:szCs w:val="44"/>
          <w:highlight w:val="none"/>
          <w:lang w:val="en-US" w:eastAsia="zh-CN" w:bidi="ar-SA"/>
        </w:rPr>
      </w:pPr>
      <w:r>
        <w:rPr>
          <w:rFonts w:hint="eastAsia" w:ascii="黑体" w:hAnsi="黑体" w:eastAsia="黑体" w:cs="黑体"/>
          <w:color w:val="auto"/>
          <w:sz w:val="44"/>
          <w:szCs w:val="44"/>
          <w:highlight w:val="none"/>
          <w:lang w:val="en-US" w:eastAsia="zh-CN"/>
        </w:rPr>
        <w:t>比选</w:t>
      </w:r>
      <w:r>
        <w:rPr>
          <w:rFonts w:hint="eastAsia" w:ascii="黑体" w:hAnsi="黑体" w:eastAsia="黑体" w:cs="黑体"/>
          <w:b/>
          <w:color w:val="auto"/>
          <w:sz w:val="44"/>
          <w:szCs w:val="44"/>
          <w:highlight w:val="none"/>
          <w:lang w:eastAsia="zh-CN"/>
        </w:rPr>
        <w:t>人</w:t>
      </w:r>
      <w:r>
        <w:rPr>
          <w:rFonts w:hint="eastAsia" w:ascii="黑体" w:hAnsi="黑体" w:eastAsia="黑体" w:cs="黑体"/>
          <w:b/>
          <w:color w:val="auto"/>
          <w:sz w:val="44"/>
          <w:szCs w:val="44"/>
          <w:highlight w:val="none"/>
        </w:rPr>
        <w:t>：</w:t>
      </w:r>
      <w:r>
        <w:rPr>
          <w:rFonts w:hint="eastAsia" w:ascii="黑体" w:hAnsi="黑体" w:eastAsia="黑体" w:cs="黑体"/>
          <w:b/>
          <w:color w:val="auto"/>
          <w:kern w:val="2"/>
          <w:sz w:val="44"/>
          <w:szCs w:val="44"/>
          <w:highlight w:val="none"/>
          <w:lang w:val="en-US" w:eastAsia="zh-CN" w:bidi="ar-SA"/>
        </w:rPr>
        <w:t>四川万尼腾建设工程有限公司</w:t>
      </w:r>
    </w:p>
    <w:p w14:paraId="2D313098">
      <w:pPr>
        <w:pStyle w:val="10"/>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default" w:eastAsia="黑体"/>
          <w:color w:val="auto"/>
          <w:sz w:val="44"/>
          <w:szCs w:val="44"/>
          <w:highlight w:val="none"/>
          <w:lang w:val="en-US" w:eastAsia="zh-CN"/>
        </w:rPr>
      </w:pPr>
      <w:r>
        <w:rPr>
          <w:rFonts w:hint="eastAsia" w:ascii="黑体" w:hAnsi="黑体" w:eastAsia="黑体" w:cs="黑体"/>
          <w:b/>
          <w:color w:val="auto"/>
          <w:sz w:val="44"/>
          <w:szCs w:val="44"/>
          <w:highlight w:val="none"/>
          <w:lang w:val="en-US" w:eastAsia="zh-CN"/>
        </w:rPr>
        <w:t>代理机构：凉山交投工程规划设计管理有限公司</w:t>
      </w:r>
    </w:p>
    <w:p w14:paraId="054C7786">
      <w:pPr>
        <w:pStyle w:val="10"/>
        <w:spacing w:after="0" w:line="360" w:lineRule="auto"/>
        <w:rPr>
          <w:rFonts w:hint="eastAsia" w:ascii="黑体" w:hAnsi="黑体" w:eastAsia="黑体" w:cs="黑体"/>
          <w:color w:val="auto"/>
          <w:sz w:val="44"/>
          <w:szCs w:val="44"/>
          <w:highlight w:val="none"/>
        </w:rPr>
      </w:pPr>
    </w:p>
    <w:p w14:paraId="482ED025">
      <w:pPr>
        <w:spacing w:line="360" w:lineRule="auto"/>
        <w:jc w:val="center"/>
        <w:rPr>
          <w:rFonts w:hint="eastAsia" w:ascii="黑体" w:hAnsi="黑体" w:eastAsia="黑体" w:cs="黑体"/>
          <w:b/>
          <w:color w:val="auto"/>
          <w:sz w:val="36"/>
          <w:szCs w:val="36"/>
          <w:highlight w:val="none"/>
        </w:rPr>
      </w:pPr>
      <w:r>
        <w:rPr>
          <w:rFonts w:hint="eastAsia" w:ascii="黑体" w:hAnsi="黑体" w:eastAsia="黑体" w:cs="黑体"/>
          <w:b/>
          <w:color w:val="auto"/>
          <w:sz w:val="36"/>
          <w:szCs w:val="36"/>
          <w:highlight w:val="none"/>
        </w:rPr>
        <w:t>202</w:t>
      </w:r>
      <w:r>
        <w:rPr>
          <w:rFonts w:hint="eastAsia" w:ascii="黑体" w:hAnsi="黑体" w:eastAsia="黑体" w:cs="黑体"/>
          <w:b/>
          <w:color w:val="auto"/>
          <w:sz w:val="36"/>
          <w:szCs w:val="36"/>
          <w:highlight w:val="none"/>
          <w:lang w:val="en-US" w:eastAsia="zh-CN"/>
        </w:rPr>
        <w:t>5</w:t>
      </w:r>
      <w:r>
        <w:rPr>
          <w:rFonts w:hint="eastAsia" w:ascii="黑体" w:hAnsi="黑体" w:eastAsia="黑体" w:cs="黑体"/>
          <w:b/>
          <w:color w:val="auto"/>
          <w:sz w:val="36"/>
          <w:szCs w:val="36"/>
          <w:highlight w:val="none"/>
        </w:rPr>
        <w:t>年</w:t>
      </w:r>
      <w:r>
        <w:rPr>
          <w:rFonts w:hint="eastAsia" w:ascii="黑体" w:hAnsi="黑体" w:eastAsia="黑体" w:cs="黑体"/>
          <w:b/>
          <w:color w:val="auto"/>
          <w:sz w:val="36"/>
          <w:szCs w:val="36"/>
          <w:highlight w:val="none"/>
          <w:lang w:val="en-US" w:eastAsia="zh-CN"/>
        </w:rPr>
        <w:t xml:space="preserve"> 4</w:t>
      </w:r>
      <w:r>
        <w:rPr>
          <w:rFonts w:hint="eastAsia" w:ascii="黑体" w:hAnsi="黑体" w:eastAsia="黑体" w:cs="黑体"/>
          <w:b/>
          <w:color w:val="auto"/>
          <w:sz w:val="36"/>
          <w:szCs w:val="36"/>
          <w:highlight w:val="none"/>
        </w:rPr>
        <w:t>月</w:t>
      </w:r>
    </w:p>
    <w:p w14:paraId="0328CA95">
      <w:pPr>
        <w:pageBreakBefore/>
        <w:spacing w:line="360" w:lineRule="auto"/>
        <w:jc w:val="center"/>
        <w:outlineLvl w:val="1"/>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目录</w:t>
      </w:r>
    </w:p>
    <w:p w14:paraId="4149AF3C">
      <w:pPr>
        <w:spacing w:line="360" w:lineRule="auto"/>
        <w:jc w:val="center"/>
        <w:rPr>
          <w:rFonts w:ascii="仿宋" w:hAnsi="仿宋" w:eastAsia="仿宋" w:cs="仿宋"/>
          <w:color w:val="auto"/>
          <w:sz w:val="44"/>
          <w:szCs w:val="44"/>
          <w:highlight w:val="none"/>
        </w:rPr>
      </w:pPr>
    </w:p>
    <w:p w14:paraId="32253D42">
      <w:pPr>
        <w:pStyle w:val="18"/>
        <w:tabs>
          <w:tab w:val="right" w:leader="dot" w:pos="9377"/>
        </w:tabs>
        <w:rPr>
          <w:color w:val="auto"/>
          <w:highlight w:val="none"/>
        </w:rPr>
      </w:pPr>
      <w:bookmarkStart w:id="1" w:name="_Toc1063"/>
      <w:r>
        <w:rPr>
          <w:rFonts w:hint="eastAsia" w:ascii="仿宋" w:hAnsi="仿宋" w:eastAsia="仿宋" w:cs="仿宋"/>
          <w:b/>
          <w:bCs/>
          <w:color w:val="auto"/>
          <w:sz w:val="32"/>
          <w:szCs w:val="32"/>
          <w:highlight w:val="none"/>
        </w:rPr>
        <w:fldChar w:fldCharType="begin"/>
      </w:r>
      <w:r>
        <w:rPr>
          <w:rFonts w:hint="eastAsia" w:ascii="仿宋" w:hAnsi="仿宋" w:eastAsia="仿宋" w:cs="仿宋"/>
          <w:b/>
          <w:bCs/>
          <w:color w:val="auto"/>
          <w:sz w:val="32"/>
          <w:szCs w:val="32"/>
          <w:highlight w:val="none"/>
        </w:rPr>
        <w:instrText xml:space="preserve"> TOC  \* MERGEFORMAT </w:instrText>
      </w:r>
      <w:r>
        <w:rPr>
          <w:rFonts w:hint="eastAsia" w:ascii="仿宋" w:hAnsi="仿宋" w:eastAsia="仿宋" w:cs="仿宋"/>
          <w:b/>
          <w:bCs/>
          <w:color w:val="auto"/>
          <w:sz w:val="32"/>
          <w:szCs w:val="32"/>
          <w:highlight w:val="none"/>
        </w:rPr>
        <w:fldChar w:fldCharType="separate"/>
      </w:r>
      <w:bookmarkEnd w:id="1"/>
      <w:r>
        <w:rPr>
          <w:rFonts w:hint="eastAsia" w:ascii="仿宋" w:hAnsi="仿宋" w:eastAsia="仿宋" w:cs="仿宋"/>
          <w:color w:val="auto"/>
          <w:szCs w:val="32"/>
          <w:highlight w:val="none"/>
        </w:rPr>
        <w:t>第一章比选公告</w:t>
      </w:r>
      <w:r>
        <w:rPr>
          <w:color w:val="auto"/>
          <w:highlight w:val="none"/>
        </w:rPr>
        <w:tab/>
      </w:r>
      <w:r>
        <w:rPr>
          <w:color w:val="auto"/>
          <w:highlight w:val="none"/>
        </w:rPr>
        <w:fldChar w:fldCharType="begin"/>
      </w:r>
      <w:r>
        <w:rPr>
          <w:color w:val="auto"/>
          <w:highlight w:val="none"/>
        </w:rPr>
        <w:instrText xml:space="preserve"> PAGEREF _Toc562 \h </w:instrText>
      </w:r>
      <w:r>
        <w:rPr>
          <w:color w:val="auto"/>
          <w:highlight w:val="none"/>
        </w:rPr>
        <w:fldChar w:fldCharType="separate"/>
      </w:r>
      <w:r>
        <w:rPr>
          <w:color w:val="auto"/>
          <w:highlight w:val="none"/>
        </w:rPr>
        <w:t>3</w:t>
      </w:r>
      <w:r>
        <w:rPr>
          <w:color w:val="auto"/>
          <w:highlight w:val="none"/>
        </w:rPr>
        <w:fldChar w:fldCharType="end"/>
      </w:r>
    </w:p>
    <w:p w14:paraId="79DC768D">
      <w:pPr>
        <w:pStyle w:val="18"/>
        <w:tabs>
          <w:tab w:val="right" w:leader="dot" w:pos="9377"/>
        </w:tabs>
        <w:rPr>
          <w:rFonts w:hint="eastAsia" w:eastAsia="宋体"/>
          <w:color w:val="auto"/>
          <w:highlight w:val="none"/>
          <w:lang w:eastAsia="zh-CN"/>
        </w:rPr>
      </w:pPr>
      <w:r>
        <w:rPr>
          <w:rFonts w:hint="eastAsia" w:ascii="仿宋" w:hAnsi="仿宋" w:eastAsia="仿宋" w:cs="仿宋"/>
          <w:color w:val="auto"/>
          <w:szCs w:val="36"/>
          <w:highlight w:val="none"/>
        </w:rPr>
        <w:t>第二章</w:t>
      </w:r>
      <w:r>
        <w:rPr>
          <w:rFonts w:hint="eastAsia" w:ascii="仿宋" w:hAnsi="仿宋" w:eastAsia="仿宋" w:cs="仿宋"/>
          <w:color w:val="auto"/>
          <w:szCs w:val="36"/>
          <w:highlight w:val="none"/>
          <w:lang w:eastAsia="zh-CN"/>
        </w:rPr>
        <w:t>比选申请人</w:t>
      </w:r>
      <w:r>
        <w:rPr>
          <w:rFonts w:hint="eastAsia" w:ascii="仿宋" w:hAnsi="仿宋" w:eastAsia="仿宋" w:cs="仿宋"/>
          <w:color w:val="auto"/>
          <w:szCs w:val="36"/>
          <w:highlight w:val="none"/>
        </w:rPr>
        <w:t>须知</w:t>
      </w:r>
      <w:r>
        <w:rPr>
          <w:color w:val="auto"/>
          <w:highlight w:val="none"/>
        </w:rPr>
        <w:tab/>
      </w:r>
      <w:r>
        <w:rPr>
          <w:rFonts w:hint="eastAsia"/>
          <w:color w:val="auto"/>
          <w:highlight w:val="none"/>
          <w:lang w:val="en-US" w:eastAsia="zh-CN"/>
        </w:rPr>
        <w:t>8</w:t>
      </w:r>
    </w:p>
    <w:p w14:paraId="12A108AB">
      <w:pPr>
        <w:pStyle w:val="18"/>
        <w:tabs>
          <w:tab w:val="right" w:leader="dot" w:pos="9377"/>
        </w:tabs>
        <w:rPr>
          <w:color w:val="auto"/>
          <w:highlight w:val="none"/>
        </w:rPr>
      </w:pPr>
      <w:r>
        <w:rPr>
          <w:rFonts w:hint="eastAsia" w:ascii="仿宋" w:hAnsi="仿宋" w:eastAsia="仿宋" w:cs="仿宋"/>
          <w:color w:val="auto"/>
          <w:szCs w:val="36"/>
          <w:highlight w:val="none"/>
        </w:rPr>
        <w:t>第三章比选办法</w:t>
      </w:r>
      <w:r>
        <w:rPr>
          <w:color w:val="auto"/>
          <w:highlight w:val="none"/>
        </w:rPr>
        <w:tab/>
      </w:r>
      <w:r>
        <w:rPr>
          <w:color w:val="auto"/>
          <w:highlight w:val="none"/>
        </w:rPr>
        <w:fldChar w:fldCharType="begin"/>
      </w:r>
      <w:r>
        <w:rPr>
          <w:color w:val="auto"/>
          <w:highlight w:val="none"/>
        </w:rPr>
        <w:instrText xml:space="preserve"> PAGEREF _Toc12010 \h </w:instrText>
      </w:r>
      <w:r>
        <w:rPr>
          <w:color w:val="auto"/>
          <w:highlight w:val="none"/>
        </w:rPr>
        <w:fldChar w:fldCharType="separate"/>
      </w:r>
      <w:r>
        <w:rPr>
          <w:color w:val="auto"/>
          <w:highlight w:val="none"/>
        </w:rPr>
        <w:t>15</w:t>
      </w:r>
      <w:r>
        <w:rPr>
          <w:color w:val="auto"/>
          <w:highlight w:val="none"/>
        </w:rPr>
        <w:fldChar w:fldCharType="end"/>
      </w:r>
    </w:p>
    <w:p w14:paraId="48817104">
      <w:pPr>
        <w:pStyle w:val="18"/>
        <w:tabs>
          <w:tab w:val="right" w:leader="dot" w:pos="9377"/>
        </w:tabs>
        <w:rPr>
          <w:rFonts w:hint="default" w:eastAsia="宋体"/>
          <w:color w:val="auto"/>
          <w:highlight w:val="none"/>
          <w:lang w:val="en-US" w:eastAsia="zh-CN"/>
        </w:rPr>
      </w:pPr>
      <w:r>
        <w:rPr>
          <w:rFonts w:hint="eastAsia" w:ascii="仿宋" w:hAnsi="仿宋" w:eastAsia="仿宋" w:cs="仿宋"/>
          <w:color w:val="auto"/>
          <w:szCs w:val="36"/>
          <w:highlight w:val="none"/>
        </w:rPr>
        <w:t>第四章合同条款</w:t>
      </w:r>
      <w:r>
        <w:rPr>
          <w:color w:val="auto"/>
          <w:highlight w:val="none"/>
        </w:rPr>
        <w:tab/>
      </w:r>
      <w:r>
        <w:rPr>
          <w:rFonts w:hint="eastAsia"/>
          <w:color w:val="auto"/>
          <w:highlight w:val="none"/>
          <w:lang w:val="en-US" w:eastAsia="zh-CN"/>
        </w:rPr>
        <w:t>22</w:t>
      </w:r>
    </w:p>
    <w:p w14:paraId="04E9999A">
      <w:pPr>
        <w:pStyle w:val="18"/>
        <w:tabs>
          <w:tab w:val="right" w:leader="dot" w:pos="9377"/>
        </w:tabs>
        <w:rPr>
          <w:rFonts w:hint="default" w:eastAsia="宋体"/>
          <w:color w:val="auto"/>
          <w:highlight w:val="none"/>
          <w:lang w:val="en-US" w:eastAsia="zh-CN"/>
        </w:rPr>
      </w:pPr>
      <w:r>
        <w:rPr>
          <w:rFonts w:hint="eastAsia" w:ascii="仿宋" w:hAnsi="仿宋" w:eastAsia="仿宋" w:cs="仿宋"/>
          <w:color w:val="auto"/>
          <w:szCs w:val="36"/>
          <w:highlight w:val="none"/>
        </w:rPr>
        <w:t>第五章</w:t>
      </w:r>
      <w:r>
        <w:rPr>
          <w:rFonts w:hint="eastAsia" w:ascii="仿宋" w:hAnsi="仿宋" w:eastAsia="仿宋" w:cs="仿宋"/>
          <w:color w:val="auto"/>
          <w:szCs w:val="36"/>
          <w:highlight w:val="none"/>
          <w:lang w:eastAsia="zh-CN"/>
        </w:rPr>
        <w:t>比选申请文件</w:t>
      </w:r>
      <w:r>
        <w:rPr>
          <w:rFonts w:hint="eastAsia" w:ascii="仿宋" w:hAnsi="仿宋" w:eastAsia="仿宋" w:cs="仿宋"/>
          <w:color w:val="auto"/>
          <w:szCs w:val="36"/>
          <w:highlight w:val="none"/>
        </w:rPr>
        <w:t>格式</w:t>
      </w:r>
      <w:r>
        <w:rPr>
          <w:color w:val="auto"/>
          <w:highlight w:val="none"/>
        </w:rPr>
        <w:tab/>
      </w:r>
      <w:r>
        <w:rPr>
          <w:rFonts w:hint="eastAsia"/>
          <w:color w:val="auto"/>
          <w:highlight w:val="none"/>
          <w:lang w:val="en-US" w:eastAsia="zh-CN"/>
        </w:rPr>
        <w:t>23</w:t>
      </w:r>
    </w:p>
    <w:p w14:paraId="6AE3A9BF">
      <w:pPr>
        <w:pStyle w:val="3"/>
        <w:spacing w:before="0" w:after="0" w:line="360" w:lineRule="auto"/>
        <w:ind w:left="-840" w:leftChars="-300"/>
        <w:jc w:val="left"/>
        <w:rPr>
          <w:rFonts w:ascii="仿宋" w:hAnsi="仿宋" w:eastAsia="仿宋" w:cs="仿宋"/>
          <w:color w:val="auto"/>
          <w:sz w:val="22"/>
          <w:szCs w:val="32"/>
          <w:highlight w:val="none"/>
        </w:rPr>
      </w:pPr>
      <w:r>
        <w:rPr>
          <w:rFonts w:hint="eastAsia" w:ascii="仿宋" w:hAnsi="仿宋" w:eastAsia="仿宋" w:cs="仿宋"/>
          <w:bCs w:val="0"/>
          <w:color w:val="auto"/>
          <w:kern w:val="2"/>
          <w:szCs w:val="32"/>
          <w:highlight w:val="none"/>
        </w:rPr>
        <w:fldChar w:fldCharType="end"/>
      </w:r>
      <w:bookmarkStart w:id="2" w:name="_Toc170621200"/>
      <w:bookmarkStart w:id="3" w:name="_Toc157235899"/>
      <w:bookmarkStart w:id="4" w:name="_Toc187120136"/>
      <w:bookmarkStart w:id="5" w:name="_Toc319145201"/>
      <w:bookmarkStart w:id="6" w:name="_Toc170621332"/>
    </w:p>
    <w:p w14:paraId="57B91ABB">
      <w:pPr>
        <w:spacing w:line="360" w:lineRule="auto"/>
        <w:jc w:val="center"/>
        <w:rPr>
          <w:rFonts w:ascii="仿宋" w:hAnsi="仿宋" w:eastAsia="仿宋" w:cs="仿宋"/>
          <w:color w:val="auto"/>
          <w:highlight w:val="none"/>
        </w:rPr>
      </w:pPr>
    </w:p>
    <w:p w14:paraId="7D84FA73">
      <w:pPr>
        <w:spacing w:line="360" w:lineRule="auto"/>
        <w:jc w:val="center"/>
        <w:rPr>
          <w:rFonts w:ascii="仿宋" w:hAnsi="仿宋" w:eastAsia="仿宋" w:cs="仿宋"/>
          <w:color w:val="auto"/>
          <w:highlight w:val="none"/>
        </w:rPr>
      </w:pPr>
    </w:p>
    <w:p w14:paraId="12EC69E7">
      <w:pPr>
        <w:spacing w:line="360" w:lineRule="auto"/>
        <w:jc w:val="center"/>
        <w:rPr>
          <w:rFonts w:ascii="仿宋" w:hAnsi="仿宋" w:eastAsia="仿宋" w:cs="仿宋"/>
          <w:color w:val="auto"/>
          <w:highlight w:val="none"/>
        </w:rPr>
      </w:pPr>
    </w:p>
    <w:p w14:paraId="6635AF0C">
      <w:pPr>
        <w:spacing w:line="360" w:lineRule="auto"/>
        <w:jc w:val="center"/>
        <w:rPr>
          <w:rFonts w:ascii="仿宋" w:hAnsi="仿宋" w:eastAsia="仿宋" w:cs="仿宋"/>
          <w:color w:val="auto"/>
          <w:highlight w:val="none"/>
        </w:rPr>
      </w:pPr>
    </w:p>
    <w:p w14:paraId="55F17833">
      <w:pPr>
        <w:spacing w:line="360" w:lineRule="auto"/>
        <w:jc w:val="center"/>
        <w:rPr>
          <w:rFonts w:ascii="仿宋" w:hAnsi="仿宋" w:eastAsia="仿宋" w:cs="仿宋"/>
          <w:color w:val="auto"/>
          <w:highlight w:val="none"/>
        </w:rPr>
      </w:pPr>
    </w:p>
    <w:p w14:paraId="6DF0758F">
      <w:pPr>
        <w:spacing w:line="360" w:lineRule="auto"/>
        <w:jc w:val="center"/>
        <w:rPr>
          <w:rFonts w:ascii="仿宋" w:hAnsi="仿宋" w:eastAsia="仿宋" w:cs="仿宋"/>
          <w:color w:val="auto"/>
          <w:highlight w:val="none"/>
        </w:rPr>
      </w:pPr>
    </w:p>
    <w:p w14:paraId="0C7167E3">
      <w:pPr>
        <w:spacing w:line="360" w:lineRule="auto"/>
        <w:jc w:val="center"/>
        <w:rPr>
          <w:rFonts w:ascii="仿宋" w:hAnsi="仿宋" w:eastAsia="仿宋" w:cs="仿宋"/>
          <w:color w:val="auto"/>
          <w:highlight w:val="none"/>
        </w:rPr>
      </w:pPr>
    </w:p>
    <w:p w14:paraId="12B6B1A4">
      <w:pPr>
        <w:pStyle w:val="10"/>
        <w:spacing w:after="0" w:line="360" w:lineRule="auto"/>
        <w:rPr>
          <w:rFonts w:ascii="仿宋" w:hAnsi="仿宋" w:eastAsia="仿宋" w:cs="仿宋"/>
          <w:color w:val="auto"/>
          <w:highlight w:val="none"/>
        </w:rPr>
      </w:pPr>
    </w:p>
    <w:p w14:paraId="6B7713DA">
      <w:pPr>
        <w:spacing w:line="360" w:lineRule="auto"/>
        <w:rPr>
          <w:rFonts w:ascii="仿宋" w:hAnsi="仿宋" w:eastAsia="仿宋" w:cs="仿宋"/>
          <w:color w:val="auto"/>
          <w:highlight w:val="none"/>
        </w:rPr>
      </w:pPr>
    </w:p>
    <w:p w14:paraId="18AC0107">
      <w:pPr>
        <w:pStyle w:val="10"/>
        <w:spacing w:after="0" w:line="360" w:lineRule="auto"/>
        <w:rPr>
          <w:rFonts w:ascii="仿宋" w:hAnsi="仿宋" w:eastAsia="仿宋" w:cs="仿宋"/>
          <w:color w:val="auto"/>
          <w:highlight w:val="none"/>
        </w:rPr>
      </w:pPr>
    </w:p>
    <w:p w14:paraId="6252BBC4">
      <w:pPr>
        <w:spacing w:line="360" w:lineRule="auto"/>
        <w:rPr>
          <w:rFonts w:ascii="仿宋" w:hAnsi="仿宋" w:eastAsia="仿宋" w:cs="仿宋"/>
          <w:color w:val="auto"/>
          <w:highlight w:val="none"/>
        </w:rPr>
      </w:pPr>
    </w:p>
    <w:p w14:paraId="2D4CBC6A">
      <w:pPr>
        <w:spacing w:line="360" w:lineRule="auto"/>
        <w:rPr>
          <w:rFonts w:ascii="仿宋" w:hAnsi="仿宋" w:eastAsia="仿宋" w:cs="仿宋"/>
          <w:color w:val="auto"/>
          <w:highlight w:val="none"/>
        </w:rPr>
      </w:pPr>
    </w:p>
    <w:p w14:paraId="206F303C">
      <w:pPr>
        <w:pStyle w:val="3"/>
        <w:pageBreakBefore w:val="0"/>
        <w:wordWrap/>
        <w:overflowPunct/>
        <w:topLinePunct w:val="0"/>
        <w:bidi w:val="0"/>
        <w:snapToGrid/>
        <w:spacing w:before="0" w:after="0" w:line="579" w:lineRule="exact"/>
        <w:jc w:val="both"/>
        <w:rPr>
          <w:rFonts w:hint="eastAsia" w:ascii="仿宋" w:hAnsi="仿宋" w:eastAsia="仿宋" w:cs="仿宋"/>
          <w:color w:val="auto"/>
          <w:sz w:val="32"/>
          <w:szCs w:val="32"/>
          <w:highlight w:val="none"/>
        </w:rPr>
      </w:pPr>
      <w:bookmarkStart w:id="7" w:name="_Toc562"/>
      <w:bookmarkStart w:id="8" w:name="_Toc18142"/>
    </w:p>
    <w:p w14:paraId="27CEDF43">
      <w:pPr>
        <w:rPr>
          <w:rFonts w:hint="eastAsia"/>
        </w:rPr>
      </w:pPr>
    </w:p>
    <w:p w14:paraId="1E2B1D83">
      <w:pPr>
        <w:pStyle w:val="3"/>
        <w:pageBreakBefore w:val="0"/>
        <w:wordWrap/>
        <w:overflowPunct/>
        <w:topLinePunct w:val="0"/>
        <w:bidi w:val="0"/>
        <w:snapToGrid/>
        <w:spacing w:before="0" w:after="0" w:line="579" w:lineRule="exact"/>
        <w:jc w:val="center"/>
        <w:rPr>
          <w:rFonts w:hint="eastAsia" w:ascii="仿宋" w:hAnsi="仿宋" w:eastAsia="仿宋" w:cs="仿宋"/>
          <w:color w:val="auto"/>
          <w:sz w:val="32"/>
          <w:szCs w:val="32"/>
          <w:highlight w:val="none"/>
        </w:rPr>
      </w:pPr>
    </w:p>
    <w:p w14:paraId="45EB09BF">
      <w:pPr>
        <w:pStyle w:val="3"/>
        <w:pageBreakBefore w:val="0"/>
        <w:wordWrap/>
        <w:overflowPunct/>
        <w:topLinePunct w:val="0"/>
        <w:bidi w:val="0"/>
        <w:snapToGrid/>
        <w:spacing w:before="0" w:after="0" w:line="579"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第一章</w:t>
      </w:r>
      <w:r>
        <w:rPr>
          <w:rFonts w:hint="eastAsia" w:ascii="仿宋" w:hAnsi="仿宋" w:eastAsia="仿宋" w:cs="仿宋"/>
          <w:color w:val="auto"/>
          <w:sz w:val="32"/>
          <w:szCs w:val="32"/>
          <w:highlight w:val="none"/>
          <w:lang w:val="en-US" w:eastAsia="zh-CN"/>
        </w:rPr>
        <w:t xml:space="preserve">  比选</w:t>
      </w:r>
      <w:r>
        <w:rPr>
          <w:rFonts w:hint="eastAsia" w:ascii="仿宋" w:hAnsi="仿宋" w:eastAsia="仿宋" w:cs="仿宋"/>
          <w:color w:val="auto"/>
          <w:sz w:val="32"/>
          <w:szCs w:val="32"/>
          <w:highlight w:val="none"/>
        </w:rPr>
        <w:t>公告</w:t>
      </w:r>
      <w:bookmarkEnd w:id="7"/>
      <w:bookmarkEnd w:id="8"/>
    </w:p>
    <w:p w14:paraId="32118282">
      <w:pPr>
        <w:keepNext w:val="0"/>
        <w:keepLines w:val="0"/>
        <w:pageBreakBefore w:val="0"/>
        <w:wordWrap/>
        <w:overflowPunct/>
        <w:topLinePunct w:val="0"/>
        <w:bidi w:val="0"/>
        <w:snapToGrid/>
        <w:spacing w:line="575" w:lineRule="exact"/>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lang w:val="en-US" w:eastAsia="zh-CN"/>
        </w:rPr>
        <w:t>四川万尼腾建设工程有限公司</w:t>
      </w:r>
      <w:r>
        <w:rPr>
          <w:rFonts w:hint="eastAsia" w:ascii="仿宋" w:hAnsi="仿宋" w:eastAsia="仿宋" w:cs="仿宋"/>
          <w:color w:val="auto"/>
          <w:szCs w:val="28"/>
          <w:highlight w:val="none"/>
        </w:rPr>
        <w:t>根据项目建设需要，对</w:t>
      </w:r>
      <w:r>
        <w:rPr>
          <w:rFonts w:hint="eastAsia" w:ascii="仿宋" w:hAnsi="仿宋" w:eastAsia="仿宋" w:cs="仿宋"/>
          <w:color w:val="auto"/>
          <w:szCs w:val="28"/>
          <w:highlight w:val="none"/>
          <w:lang w:val="en-US" w:eastAsia="zh-CN"/>
        </w:rPr>
        <w:t>凉山高新技术产业园区清洁能源标准化厂房建设项目1-2#标准化厂房水电安装工程专业分包（第二次）</w:t>
      </w:r>
      <w:r>
        <w:rPr>
          <w:rFonts w:hint="eastAsia" w:ascii="仿宋" w:hAnsi="仿宋" w:eastAsia="仿宋" w:cs="仿宋"/>
          <w:color w:val="auto"/>
          <w:szCs w:val="28"/>
          <w:highlight w:val="none"/>
        </w:rPr>
        <w:t>，通过公开</w:t>
      </w:r>
      <w:r>
        <w:rPr>
          <w:rFonts w:hint="eastAsia" w:ascii="仿宋" w:hAnsi="仿宋" w:eastAsia="仿宋" w:cs="仿宋"/>
          <w:color w:val="auto"/>
          <w:szCs w:val="28"/>
          <w:highlight w:val="none"/>
          <w:lang w:val="en-US" w:eastAsia="zh-CN"/>
        </w:rPr>
        <w:t>比选</w:t>
      </w:r>
      <w:r>
        <w:rPr>
          <w:rFonts w:hint="eastAsia" w:ascii="仿宋" w:hAnsi="仿宋" w:eastAsia="仿宋" w:cs="仿宋"/>
          <w:color w:val="auto"/>
          <w:szCs w:val="28"/>
          <w:highlight w:val="none"/>
        </w:rPr>
        <w:t>方式确定</w:t>
      </w:r>
      <w:r>
        <w:rPr>
          <w:rFonts w:hint="eastAsia" w:ascii="仿宋" w:hAnsi="仿宋" w:eastAsia="仿宋" w:cs="仿宋"/>
          <w:color w:val="auto"/>
          <w:szCs w:val="28"/>
          <w:highlight w:val="none"/>
          <w:lang w:val="en-US" w:eastAsia="zh-CN"/>
        </w:rPr>
        <w:t>分包</w:t>
      </w:r>
      <w:r>
        <w:rPr>
          <w:rFonts w:hint="eastAsia" w:ascii="仿宋" w:hAnsi="仿宋" w:eastAsia="仿宋" w:cs="仿宋"/>
          <w:color w:val="auto"/>
          <w:szCs w:val="28"/>
          <w:highlight w:val="none"/>
        </w:rPr>
        <w:t>单位，现将有关事宜公告如下：</w:t>
      </w:r>
    </w:p>
    <w:p w14:paraId="469E2265">
      <w:pPr>
        <w:keepNext w:val="0"/>
        <w:keepLines w:val="0"/>
        <w:pageBreakBefore w:val="0"/>
        <w:wordWrap/>
        <w:overflowPunct/>
        <w:topLinePunct w:val="0"/>
        <w:bidi w:val="0"/>
        <w:snapToGrid/>
        <w:spacing w:line="575" w:lineRule="exact"/>
        <w:ind w:firstLine="562" w:firstLineChars="200"/>
        <w:jc w:val="left"/>
        <w:rPr>
          <w:rFonts w:ascii="仿宋" w:hAnsi="仿宋" w:eastAsia="仿宋" w:cs="仿宋"/>
          <w:color w:val="auto"/>
          <w:szCs w:val="28"/>
          <w:highlight w:val="none"/>
        </w:rPr>
      </w:pPr>
      <w:r>
        <w:rPr>
          <w:rFonts w:hint="eastAsia" w:ascii="仿宋" w:hAnsi="仿宋" w:eastAsia="仿宋" w:cs="仿宋"/>
          <w:b/>
          <w:color w:val="auto"/>
          <w:szCs w:val="28"/>
          <w:highlight w:val="none"/>
        </w:rPr>
        <w:t>一、比选项目情况：</w:t>
      </w:r>
    </w:p>
    <w:p w14:paraId="15C0B425">
      <w:pPr>
        <w:keepNext w:val="0"/>
        <w:keepLines w:val="0"/>
        <w:pageBreakBefore w:val="0"/>
        <w:wordWrap/>
        <w:overflowPunct/>
        <w:topLinePunct w:val="0"/>
        <w:bidi w:val="0"/>
        <w:snapToGrid/>
        <w:spacing w:line="575" w:lineRule="exact"/>
        <w:ind w:firstLine="560" w:firstLineChars="200"/>
        <w:rPr>
          <w:rFonts w:ascii="仿宋" w:hAnsi="仿宋" w:eastAsia="仿宋" w:cs="仿宋"/>
          <w:b/>
          <w:bCs/>
          <w:color w:val="auto"/>
          <w:szCs w:val="28"/>
          <w:highlight w:val="none"/>
          <w:u w:val="single"/>
        </w:rPr>
      </w:pPr>
      <w:r>
        <w:rPr>
          <w:rFonts w:hint="eastAsia" w:ascii="仿宋" w:hAnsi="仿宋" w:eastAsia="仿宋" w:cs="仿宋"/>
          <w:color w:val="auto"/>
          <w:szCs w:val="28"/>
          <w:highlight w:val="none"/>
        </w:rPr>
        <w:t>1.1项目地点：</w:t>
      </w:r>
      <w:r>
        <w:rPr>
          <w:rFonts w:hint="eastAsia" w:ascii="仿宋" w:hAnsi="仿宋" w:eastAsia="仿宋" w:cs="仿宋"/>
          <w:color w:val="000000"/>
          <w:kern w:val="2"/>
          <w:sz w:val="28"/>
          <w:szCs w:val="28"/>
          <w:lang w:val="en-US" w:eastAsia="zh-CN" w:bidi="ar-SA"/>
        </w:rPr>
        <w:t>西昌市经久乡。</w:t>
      </w:r>
    </w:p>
    <w:p w14:paraId="2A1CC989">
      <w:pPr>
        <w:pStyle w:val="57"/>
        <w:spacing w:line="360" w:lineRule="auto"/>
        <w:ind w:firstLine="560" w:firstLineChars="200"/>
        <w:rPr>
          <w:rFonts w:hint="default" w:ascii="仿宋_GB2312" w:hAnsi="仿宋_GB2312" w:eastAsia="仿宋_GB2312" w:cs="仿宋_GB2312"/>
          <w:color w:val="auto"/>
          <w:kern w:val="2"/>
          <w:sz w:val="28"/>
          <w:szCs w:val="28"/>
          <w:lang w:val="en-US" w:eastAsia="zh-CN" w:bidi="ar-SA"/>
        </w:rPr>
      </w:pPr>
      <w:r>
        <w:rPr>
          <w:rFonts w:hint="eastAsia" w:ascii="仿宋" w:hAnsi="仿宋" w:eastAsia="仿宋" w:cs="仿宋"/>
          <w:sz w:val="28"/>
          <w:szCs w:val="28"/>
        </w:rPr>
        <w:t>1.2</w:t>
      </w:r>
      <w:r>
        <w:rPr>
          <w:rFonts w:hint="eastAsia" w:ascii="仿宋" w:hAnsi="仿宋" w:eastAsia="仿宋" w:cs="仿宋"/>
          <w:sz w:val="28"/>
          <w:szCs w:val="28"/>
          <w:lang w:eastAsia="zh-CN"/>
        </w:rPr>
        <w:t>项目概况</w:t>
      </w:r>
      <w:r>
        <w:rPr>
          <w:rFonts w:hint="eastAsia" w:ascii="仿宋" w:hAnsi="仿宋" w:eastAsia="仿宋" w:cs="仿宋"/>
          <w:szCs w:val="28"/>
        </w:rPr>
        <w:t>：</w:t>
      </w:r>
      <w:r>
        <w:rPr>
          <w:rFonts w:hint="eastAsia" w:ascii="仿宋" w:hAnsi="仿宋" w:eastAsia="仿宋" w:cs="仿宋"/>
          <w:sz w:val="28"/>
          <w:szCs w:val="28"/>
          <w:lang w:val="en-US" w:eastAsia="zh-CN"/>
        </w:rPr>
        <w:t>本项目建设范围内容主要为1-1#综合服务楼、1-2#~5#厂房、1-6#门卫室、2-1#研发楼、2-2#厂房、2-3#~4#门卫室建筑装饰工程、安装工程及室外附属工程，不含光伏、1-2#~5#厂房行车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项目总占地面积93785.57平方米，总建筑面积58601.07平方米，包括标准广房49248.18平方米、研发厂房3143.18平方米、辅助用房5528.05平方米，以及消防、门卫等附属设施用房681.66平方米;建设停车场大车位96个和小车位121个、园区道路、供水管网、排水管网、供电管网、供气管网和充电桩等配套基础设施。</w:t>
      </w:r>
    </w:p>
    <w:p w14:paraId="229416E5">
      <w:pPr>
        <w:pStyle w:val="35"/>
        <w:keepNext w:val="0"/>
        <w:keepLines w:val="0"/>
        <w:pageBreakBefore w:val="0"/>
        <w:wordWrap/>
        <w:overflowPunct/>
        <w:topLinePunct w:val="0"/>
        <w:bidi w:val="0"/>
        <w:snapToGrid/>
        <w:spacing w:line="575" w:lineRule="exact"/>
        <w:ind w:firstLine="562" w:firstLineChars="200"/>
        <w:jc w:val="both"/>
        <w:rPr>
          <w:rFonts w:ascii="仿宋" w:hAnsi="仿宋" w:eastAsia="仿宋" w:cs="仿宋"/>
          <w:b/>
          <w:bCs w:val="0"/>
          <w:color w:val="auto"/>
          <w:kern w:val="2"/>
          <w:sz w:val="28"/>
          <w:szCs w:val="28"/>
          <w:highlight w:val="none"/>
        </w:rPr>
      </w:pPr>
      <w:r>
        <w:rPr>
          <w:rFonts w:hint="eastAsia" w:ascii="仿宋" w:hAnsi="仿宋" w:eastAsia="仿宋" w:cs="仿宋"/>
          <w:b/>
          <w:bCs w:val="0"/>
          <w:color w:val="auto"/>
          <w:sz w:val="28"/>
          <w:szCs w:val="28"/>
          <w:highlight w:val="none"/>
        </w:rPr>
        <w:t>二</w:t>
      </w:r>
      <w:r>
        <w:rPr>
          <w:rFonts w:hint="eastAsia" w:ascii="仿宋" w:hAnsi="仿宋" w:eastAsia="仿宋" w:cs="仿宋"/>
          <w:b/>
          <w:bCs w:val="0"/>
          <w:color w:val="auto"/>
          <w:kern w:val="2"/>
          <w:sz w:val="28"/>
          <w:szCs w:val="28"/>
          <w:highlight w:val="none"/>
        </w:rPr>
        <w:t>、</w:t>
      </w:r>
      <w:r>
        <w:rPr>
          <w:rFonts w:hint="eastAsia" w:ascii="仿宋" w:hAnsi="仿宋" w:eastAsia="仿宋" w:cs="仿宋"/>
          <w:b/>
          <w:bCs w:val="0"/>
          <w:color w:val="auto"/>
          <w:kern w:val="2"/>
          <w:sz w:val="28"/>
          <w:szCs w:val="28"/>
          <w:highlight w:val="none"/>
          <w:lang w:eastAsia="zh-CN"/>
        </w:rPr>
        <w:t>比选申请人</w:t>
      </w:r>
      <w:r>
        <w:rPr>
          <w:rFonts w:hint="eastAsia" w:ascii="仿宋" w:hAnsi="仿宋" w:eastAsia="仿宋" w:cs="仿宋"/>
          <w:b/>
          <w:bCs w:val="0"/>
          <w:color w:val="auto"/>
          <w:kern w:val="2"/>
          <w:sz w:val="28"/>
          <w:szCs w:val="28"/>
          <w:highlight w:val="none"/>
        </w:rPr>
        <w:t>的资格要求</w:t>
      </w:r>
    </w:p>
    <w:p w14:paraId="46F3669F">
      <w:pPr>
        <w:pStyle w:val="57"/>
        <w:spacing w:line="360" w:lineRule="auto"/>
        <w:ind w:firstLine="560" w:firstLineChars="200"/>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2.1资质要求：具备独立法人资格，具有行政主管部门颁发的建筑机电安装工程专业承包叁级及以上资质或建筑工程施工总承包叁级及以上资质，须同时具备有效的安全生产许可证；</w:t>
      </w:r>
    </w:p>
    <w:p w14:paraId="5E43A1D1">
      <w:pPr>
        <w:pStyle w:val="57"/>
        <w:spacing w:line="360" w:lineRule="auto"/>
        <w:ind w:firstLine="560" w:firstLineChars="200"/>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color w:val="auto"/>
          <w:spacing w:val="0"/>
          <w:position w:val="0"/>
          <w:sz w:val="28"/>
          <w:szCs w:val="28"/>
          <w:shd w:val="clear"/>
          <w:lang w:val="en-US" w:eastAsia="zh-CN"/>
        </w:rPr>
        <w:t xml:space="preserve">2.2 </w:t>
      </w:r>
      <w:r>
        <w:rPr>
          <w:rFonts w:hint="eastAsia" w:ascii="仿宋" w:hAnsi="仿宋" w:eastAsia="仿宋" w:cs="仿宋"/>
          <w:color w:val="auto"/>
          <w:sz w:val="28"/>
          <w:szCs w:val="28"/>
        </w:rPr>
        <w:t>具有健全的技术管理和质量保证体系,具有良好的商业信誉、健全的财务会计制度及履约记录。</w:t>
      </w:r>
      <w:r>
        <w:rPr>
          <w:rFonts w:hint="eastAsia" w:ascii="仿宋" w:hAnsi="仿宋" w:eastAsia="仿宋" w:cs="仿宋"/>
          <w:color w:val="auto"/>
          <w:sz w:val="28"/>
          <w:szCs w:val="28"/>
          <w:highlight w:val="none"/>
        </w:rPr>
        <w:t>（需提供书面承诺，格式自拟）</w:t>
      </w:r>
    </w:p>
    <w:p w14:paraId="5EF25619">
      <w:pPr>
        <w:pStyle w:val="46"/>
        <w:spacing w:line="360" w:lineRule="auto"/>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3</w:t>
      </w:r>
      <w:r>
        <w:rPr>
          <w:rFonts w:hint="eastAsia" w:ascii="仿宋" w:hAnsi="仿宋" w:eastAsia="仿宋" w:cs="仿宋"/>
          <w:color w:val="auto"/>
          <w:sz w:val="28"/>
          <w:szCs w:val="28"/>
          <w:lang w:val="en-US" w:eastAsia="zh-CN"/>
        </w:rPr>
        <w:t>本项目人员配置要求：</w:t>
      </w:r>
    </w:p>
    <w:p w14:paraId="1490A68A">
      <w:pPr>
        <w:pStyle w:val="46"/>
        <w:spacing w:line="360" w:lineRule="auto"/>
        <w:ind w:firstLine="843" w:firstLineChars="300"/>
        <w:rPr>
          <w:rFonts w:hint="eastAsia" w:ascii="仿宋" w:hAnsi="仿宋" w:eastAsia="仿宋" w:cs="仿宋"/>
          <w:color w:val="auto"/>
          <w:szCs w:val="28"/>
          <w:highlight w:val="none"/>
        </w:rPr>
      </w:pPr>
      <w:r>
        <w:rPr>
          <w:rFonts w:hint="eastAsia" w:ascii="仿宋" w:hAnsi="仿宋" w:eastAsia="仿宋" w:cs="仿宋"/>
          <w:b/>
          <w:bCs/>
          <w:color w:val="auto"/>
          <w:szCs w:val="28"/>
          <w:highlight w:val="none"/>
          <w:lang w:eastAsia="zh-CN"/>
        </w:rPr>
        <w:t>（</w:t>
      </w:r>
      <w:r>
        <w:rPr>
          <w:rFonts w:hint="eastAsia" w:ascii="仿宋" w:hAnsi="仿宋" w:eastAsia="仿宋" w:cs="仿宋"/>
          <w:b/>
          <w:bCs/>
          <w:color w:val="auto"/>
          <w:szCs w:val="28"/>
          <w:highlight w:val="none"/>
          <w:lang w:val="en-US" w:eastAsia="zh-CN"/>
        </w:rPr>
        <w:t>1</w:t>
      </w:r>
      <w:r>
        <w:rPr>
          <w:rFonts w:hint="eastAsia" w:ascii="仿宋" w:hAnsi="仿宋" w:eastAsia="仿宋" w:cs="仿宋"/>
          <w:b/>
          <w:bCs/>
          <w:color w:val="auto"/>
          <w:szCs w:val="28"/>
          <w:highlight w:val="none"/>
          <w:lang w:eastAsia="zh-CN"/>
        </w:rPr>
        <w:t>）</w:t>
      </w:r>
      <w:r>
        <w:rPr>
          <w:rFonts w:hint="eastAsia" w:ascii="仿宋" w:hAnsi="仿宋" w:eastAsia="仿宋" w:cs="仿宋"/>
          <w:b/>
          <w:bCs/>
          <w:color w:val="auto"/>
          <w:szCs w:val="28"/>
          <w:highlight w:val="none"/>
        </w:rPr>
        <w:t>项目负责人：</w:t>
      </w:r>
      <w:r>
        <w:rPr>
          <w:rFonts w:hint="eastAsia" w:ascii="仿宋" w:hAnsi="仿宋" w:eastAsia="仿宋" w:cs="仿宋"/>
          <w:b w:val="0"/>
          <w:bCs w:val="0"/>
          <w:color w:val="auto"/>
          <w:szCs w:val="28"/>
          <w:highlight w:val="none"/>
          <w:lang w:val="en-US" w:eastAsia="zh-CN"/>
        </w:rPr>
        <w:t>注册在</w:t>
      </w:r>
      <w:r>
        <w:rPr>
          <w:rFonts w:hint="eastAsia" w:ascii="仿宋" w:hAnsi="仿宋" w:eastAsia="仿宋" w:cs="仿宋"/>
          <w:color w:val="auto"/>
          <w:szCs w:val="28"/>
          <w:highlight w:val="none"/>
        </w:rPr>
        <w:t>本单位人员，建造师；专业：</w:t>
      </w:r>
      <w:r>
        <w:rPr>
          <w:rFonts w:hint="eastAsia" w:ascii="仿宋" w:hAnsi="仿宋" w:eastAsia="仿宋" w:cs="仿宋"/>
          <w:color w:val="auto"/>
          <w:szCs w:val="28"/>
          <w:highlight w:val="none"/>
          <w:lang w:eastAsia="zh-CN"/>
        </w:rPr>
        <w:t>机电工程</w:t>
      </w:r>
      <w:r>
        <w:rPr>
          <w:rFonts w:hint="eastAsia" w:ascii="仿宋" w:hAnsi="仿宋" w:eastAsia="仿宋" w:cs="仿宋"/>
          <w:color w:val="auto"/>
          <w:szCs w:val="28"/>
          <w:highlight w:val="none"/>
        </w:rPr>
        <w:t>；级别：二级及以上；具有安全生产考核合格证（B级证书）。</w:t>
      </w:r>
    </w:p>
    <w:p w14:paraId="66E900F7">
      <w:pPr>
        <w:pStyle w:val="46"/>
        <w:spacing w:line="360" w:lineRule="auto"/>
        <w:ind w:firstLine="843" w:firstLineChars="300"/>
        <w:rPr>
          <w:rFonts w:hint="eastAsia" w:ascii="仿宋" w:hAnsi="仿宋" w:eastAsia="仿宋" w:cs="仿宋"/>
          <w:color w:val="auto"/>
          <w:szCs w:val="28"/>
          <w:highlight w:val="none"/>
          <w:lang w:val="en-US" w:eastAsia="zh-CN"/>
        </w:rPr>
      </w:pPr>
      <w:r>
        <w:rPr>
          <w:rFonts w:hint="eastAsia" w:ascii="仿宋" w:hAnsi="仿宋" w:eastAsia="仿宋" w:cs="仿宋"/>
          <w:b/>
          <w:bCs/>
          <w:color w:val="auto"/>
          <w:szCs w:val="28"/>
          <w:highlight w:val="none"/>
          <w:lang w:val="en-US" w:eastAsia="zh-CN"/>
        </w:rPr>
        <w:t>（2）技术负责人：</w:t>
      </w:r>
      <w:r>
        <w:rPr>
          <w:rFonts w:hint="eastAsia" w:ascii="仿宋" w:hAnsi="仿宋" w:eastAsia="仿宋" w:cs="仿宋"/>
          <w:color w:val="auto"/>
          <w:szCs w:val="28"/>
          <w:highlight w:val="none"/>
          <w:lang w:val="en-US" w:eastAsia="zh-CN"/>
        </w:rPr>
        <w:t>注册在</w:t>
      </w:r>
      <w:r>
        <w:rPr>
          <w:rFonts w:hint="eastAsia" w:ascii="仿宋" w:hAnsi="仿宋" w:eastAsia="仿宋" w:cs="仿宋"/>
          <w:color w:val="auto"/>
          <w:szCs w:val="28"/>
          <w:highlight w:val="none"/>
        </w:rPr>
        <w:t>本单位人员</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专业：电气工程，职称：中级及以上。</w:t>
      </w:r>
    </w:p>
    <w:p w14:paraId="0551B6ED">
      <w:pPr>
        <w:pStyle w:val="46"/>
        <w:spacing w:line="360" w:lineRule="auto"/>
        <w:ind w:firstLine="723" w:firstLineChars="3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Cs w:val="28"/>
          <w:highlight w:val="none"/>
          <w:lang w:val="en-US" w:eastAsia="zh-CN"/>
        </w:rPr>
        <w:t>专职安全员：</w:t>
      </w:r>
      <w:r>
        <w:rPr>
          <w:rFonts w:hint="eastAsia" w:ascii="仿宋" w:hAnsi="仿宋" w:eastAsia="仿宋" w:cs="仿宋"/>
          <w:color w:val="auto"/>
          <w:szCs w:val="28"/>
          <w:highlight w:val="none"/>
          <w:lang w:val="en-US" w:eastAsia="zh-CN"/>
        </w:rPr>
        <w:t>注册在</w:t>
      </w:r>
      <w:r>
        <w:rPr>
          <w:rFonts w:hint="eastAsia" w:ascii="仿宋" w:hAnsi="仿宋" w:eastAsia="仿宋" w:cs="仿宋"/>
          <w:color w:val="auto"/>
          <w:szCs w:val="28"/>
          <w:highlight w:val="none"/>
        </w:rPr>
        <w:t>本单位人员</w:t>
      </w:r>
      <w:r>
        <w:rPr>
          <w:rFonts w:hint="eastAsia" w:ascii="仿宋" w:hAnsi="仿宋" w:eastAsia="仿宋" w:cs="仿宋"/>
          <w:color w:val="auto"/>
          <w:szCs w:val="28"/>
          <w:highlight w:val="none"/>
          <w:lang w:val="en-US" w:eastAsia="zh-CN"/>
        </w:rPr>
        <w:t>，</w:t>
      </w:r>
      <w:r>
        <w:rPr>
          <w:rFonts w:hint="eastAsia" w:ascii="仿宋" w:hAnsi="仿宋" w:eastAsia="仿宋" w:cs="仿宋"/>
          <w:color w:val="auto"/>
          <w:szCs w:val="28"/>
          <w:highlight w:val="none"/>
        </w:rPr>
        <w:t>具有安全生产考核合格证（</w:t>
      </w:r>
      <w:r>
        <w:rPr>
          <w:rFonts w:hint="eastAsia" w:ascii="仿宋" w:hAnsi="仿宋" w:eastAsia="仿宋" w:cs="仿宋"/>
          <w:color w:val="auto"/>
          <w:szCs w:val="28"/>
          <w:highlight w:val="none"/>
          <w:lang w:val="en-US" w:eastAsia="zh-CN"/>
        </w:rPr>
        <w:t>C</w:t>
      </w:r>
      <w:r>
        <w:rPr>
          <w:rFonts w:hint="eastAsia" w:ascii="仿宋" w:hAnsi="仿宋" w:eastAsia="仿宋" w:cs="仿宋"/>
          <w:color w:val="auto"/>
          <w:szCs w:val="28"/>
          <w:highlight w:val="none"/>
        </w:rPr>
        <w:t>级证书）。</w:t>
      </w:r>
    </w:p>
    <w:p w14:paraId="703798B0">
      <w:pPr>
        <w:pStyle w:val="46"/>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注：提供人员身份证、社保缴费证明和比选文件规定的证书扫描件。</w:t>
      </w:r>
    </w:p>
    <w:p w14:paraId="5359F00D">
      <w:pPr>
        <w:pStyle w:val="46"/>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社保缴费证明是指：由社保部门出具的主要人员在该比选申请单位最近 6 个月连续缴费证明，从比选文件开始下载时间的上一个月或上上个月起算，往前推6个月的连续、不间断的缴费证明，企业设立不足6个月的可少于6个月；退休人员提供退休证明材料，无需提供社保缴费证明；新聘人员在该比选申请单位的社保缴费证明不足6个月的，还应提供聘用合同。</w:t>
      </w:r>
    </w:p>
    <w:p w14:paraId="1BE97C38">
      <w:pPr>
        <w:pStyle w:val="46"/>
        <w:spacing w:line="360" w:lineRule="auto"/>
        <w:ind w:firstLine="560" w:firstLineChars="200"/>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szCs w:val="28"/>
          <w:highlight w:val="none"/>
          <w:lang w:eastAsia="zh-CN"/>
        </w:rPr>
        <w:t>（</w:t>
      </w:r>
      <w:r>
        <w:rPr>
          <w:rFonts w:hint="eastAsia" w:ascii="仿宋" w:hAnsi="仿宋" w:eastAsia="仿宋" w:cs="仿宋"/>
          <w:szCs w:val="28"/>
          <w:highlight w:val="none"/>
          <w:lang w:val="en-US" w:eastAsia="zh-CN"/>
        </w:rPr>
        <w:t>4</w:t>
      </w:r>
      <w:r>
        <w:rPr>
          <w:rFonts w:hint="eastAsia" w:ascii="仿宋" w:hAnsi="仿宋" w:eastAsia="仿宋" w:cs="仿宋"/>
          <w:szCs w:val="28"/>
          <w:highlight w:val="none"/>
          <w:lang w:eastAsia="zh-CN"/>
        </w:rPr>
        <w:t>）</w:t>
      </w:r>
      <w:r>
        <w:rPr>
          <w:rFonts w:hint="eastAsia" w:ascii="仿宋" w:hAnsi="仿宋" w:eastAsia="仿宋" w:cs="仿宋"/>
          <w:color w:val="auto"/>
          <w:szCs w:val="28"/>
          <w:highlight w:val="none"/>
        </w:rPr>
        <w:t>现场</w:t>
      </w:r>
      <w:r>
        <w:rPr>
          <w:rFonts w:hint="eastAsia" w:ascii="仿宋" w:hAnsi="仿宋" w:eastAsia="仿宋" w:cs="仿宋"/>
          <w:color w:val="auto"/>
          <w:szCs w:val="28"/>
          <w:highlight w:val="none"/>
          <w:lang w:val="en-US" w:eastAsia="zh-CN"/>
        </w:rPr>
        <w:t>须</w:t>
      </w:r>
      <w:r>
        <w:rPr>
          <w:rFonts w:hint="eastAsia" w:ascii="仿宋" w:hAnsi="仿宋" w:eastAsia="仿宋" w:cs="仿宋"/>
          <w:color w:val="auto"/>
          <w:szCs w:val="28"/>
          <w:highlight w:val="none"/>
        </w:rPr>
        <w:t>配备质量</w:t>
      </w:r>
      <w:r>
        <w:rPr>
          <w:rFonts w:hint="eastAsia" w:ascii="仿宋" w:hAnsi="仿宋" w:eastAsia="仿宋" w:cs="仿宋"/>
          <w:color w:val="auto"/>
          <w:szCs w:val="28"/>
          <w:highlight w:val="none"/>
          <w:lang w:val="en-US" w:eastAsia="zh-CN"/>
        </w:rPr>
        <w:t>管理</w:t>
      </w:r>
      <w:r>
        <w:rPr>
          <w:rFonts w:hint="eastAsia" w:ascii="仿宋" w:hAnsi="仿宋" w:eastAsia="仿宋" w:cs="仿宋"/>
          <w:color w:val="auto"/>
          <w:szCs w:val="28"/>
          <w:highlight w:val="none"/>
        </w:rPr>
        <w:t>人员</w:t>
      </w:r>
      <w:r>
        <w:rPr>
          <w:rFonts w:hint="eastAsia" w:ascii="仿宋" w:hAnsi="仿宋" w:eastAsia="仿宋" w:cs="仿宋"/>
          <w:color w:val="auto"/>
          <w:szCs w:val="28"/>
          <w:highlight w:val="none"/>
          <w:lang w:eastAsia="zh-CN"/>
        </w:rPr>
        <w:t>，</w:t>
      </w:r>
      <w:r>
        <w:rPr>
          <w:rFonts w:hint="eastAsia" w:ascii="仿宋" w:hAnsi="仿宋" w:eastAsia="仿宋" w:cs="仿宋"/>
          <w:szCs w:val="28"/>
          <w:highlight w:val="none"/>
        </w:rPr>
        <w:t>所有参建工人年龄18-55周岁</w:t>
      </w:r>
      <w:r>
        <w:rPr>
          <w:rFonts w:hint="eastAsia" w:ascii="仿宋" w:hAnsi="仿宋" w:eastAsia="仿宋" w:cs="仿宋"/>
          <w:szCs w:val="28"/>
          <w:highlight w:val="none"/>
          <w:lang w:val="en-US" w:eastAsia="zh-CN"/>
        </w:rPr>
        <w:t>，且</w:t>
      </w:r>
      <w:r>
        <w:rPr>
          <w:rFonts w:hint="eastAsia" w:ascii="仿宋" w:hAnsi="仿宋" w:eastAsia="仿宋" w:cs="仿宋"/>
          <w:b w:val="0"/>
          <w:bCs/>
          <w:color w:val="auto"/>
          <w:kern w:val="2"/>
          <w:sz w:val="28"/>
          <w:szCs w:val="28"/>
          <w:highlight w:val="none"/>
          <w:lang w:val="en-US" w:eastAsia="zh-CN" w:bidi="ar-SA"/>
        </w:rPr>
        <w:t>能按照工期及进度要求匹足够数量的工人（需提供书面承诺，格式自拟）；</w:t>
      </w:r>
    </w:p>
    <w:p w14:paraId="1065A094">
      <w:pPr>
        <w:pageBreakBefore w:val="0"/>
        <w:wordWrap/>
        <w:overflowPunct/>
        <w:topLinePunct w:val="0"/>
        <w:bidi w:val="0"/>
        <w:snapToGrid/>
        <w:spacing w:line="360" w:lineRule="auto"/>
        <w:ind w:firstLine="560" w:firstLineChars="200"/>
        <w:rPr>
          <w:rFonts w:hint="eastAsia" w:ascii="仿宋" w:hAnsi="仿宋" w:eastAsia="仿宋" w:cs="仿宋"/>
          <w:b w:val="0"/>
          <w:bCs/>
          <w:color w:val="auto"/>
          <w:kern w:val="2"/>
          <w:sz w:val="28"/>
          <w:szCs w:val="28"/>
          <w:highlight w:val="none"/>
          <w:lang w:val="en-US" w:eastAsia="zh-CN" w:bidi="ar-SA"/>
        </w:rPr>
      </w:pPr>
      <w:r>
        <w:rPr>
          <w:rFonts w:hint="eastAsia" w:ascii="仿宋" w:hAnsi="仿宋" w:eastAsia="仿宋" w:cs="仿宋"/>
          <w:b w:val="0"/>
          <w:bCs/>
          <w:color w:val="auto"/>
          <w:kern w:val="2"/>
          <w:sz w:val="28"/>
          <w:szCs w:val="28"/>
          <w:highlight w:val="none"/>
          <w:lang w:val="en-US" w:eastAsia="zh-CN" w:bidi="ar-SA"/>
        </w:rPr>
        <w:t>2.4财务要求：财务状况良好，近三年无亏损（提供近三年经审计的财务报表或自行承诺），比选申请人注册时间截至响应文件递交截止日不足一年的，也可提供加盖工商备案主管部门印章的公司章程复印件。</w:t>
      </w:r>
    </w:p>
    <w:p w14:paraId="2FD50651">
      <w:pPr>
        <w:pageBreakBefore w:val="0"/>
        <w:wordWrap/>
        <w:overflowPunct/>
        <w:topLinePunct w:val="0"/>
        <w:bidi w:val="0"/>
        <w:snapToGrid/>
        <w:spacing w:line="579" w:lineRule="exact"/>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信誉要求：</w:t>
      </w:r>
    </w:p>
    <w:p w14:paraId="056CAF99">
      <w:pPr>
        <w:pageBreakBefore w:val="0"/>
        <w:wordWrap/>
        <w:overflowPunct/>
        <w:topLinePunct w:val="0"/>
        <w:bidi w:val="0"/>
        <w:snapToGrid/>
        <w:spacing w:line="579"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（1）被州级及以上主管部门取消比选项目所在地的投标资格且处于有效期内，不接受其比选（需提供书面承诺，格式自拟）。</w:t>
      </w:r>
    </w:p>
    <w:p w14:paraId="05A4BDD4">
      <w:pPr>
        <w:pageBreakBefore w:val="0"/>
        <w:wordWrap/>
        <w:overflowPunct/>
        <w:topLinePunct w:val="0"/>
        <w:bidi w:val="0"/>
        <w:snapToGrid/>
        <w:spacing w:line="579"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（2）被责令停业，暂扣或吊销执照，或吊销资质证书，不接受其比选（需提供书面承诺，格式自拟）。</w:t>
      </w:r>
    </w:p>
    <w:p w14:paraId="13D15F8A">
      <w:pPr>
        <w:pageBreakBefore w:val="0"/>
        <w:wordWrap/>
        <w:overflowPunct/>
        <w:topLinePunct w:val="0"/>
        <w:bidi w:val="0"/>
        <w:snapToGrid/>
        <w:spacing w:line="579"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（3）进入清算程序，或被宣告破产，或其他丧失履约能力的情形，不接受其比选（需提供书面承诺，格式自拟）。</w:t>
      </w:r>
    </w:p>
    <w:p w14:paraId="59C2A852">
      <w:pPr>
        <w:pageBreakBefore w:val="0"/>
        <w:wordWrap/>
        <w:overflowPunct/>
        <w:topLinePunct w:val="0"/>
        <w:bidi w:val="0"/>
        <w:snapToGrid/>
        <w:spacing w:line="579"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（4）在国家企业信用信息公示系统（http://www.gsxt.gov.cn/）中被列入严重违法失信企业名单，不接受其比选，提供网络截图。</w:t>
      </w:r>
    </w:p>
    <w:p w14:paraId="241B6462">
      <w:pPr>
        <w:pageBreakBefore w:val="0"/>
        <w:wordWrap/>
        <w:overflowPunct/>
        <w:topLinePunct w:val="0"/>
        <w:bidi w:val="0"/>
        <w:snapToGrid/>
        <w:spacing w:line="579"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（5）在“信用中国”网站（http://www.creditchina.gov.cn/）中被列入失信被执行人名单，不接受其比选，提供网络截图。</w:t>
      </w:r>
    </w:p>
    <w:p w14:paraId="0BA5A1F4">
      <w:pPr>
        <w:pageBreakBefore w:val="0"/>
        <w:wordWrap/>
        <w:overflowPunct/>
        <w:topLinePunct w:val="0"/>
        <w:bidi w:val="0"/>
        <w:snapToGrid/>
        <w:spacing w:afterAutospacing="0"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（6）近三年内，比选申请人或其法定代表人、拟委任的项目负责人无行贿犯罪行为（需提供书面承诺，格式自拟）。</w:t>
      </w:r>
    </w:p>
    <w:p w14:paraId="5675F45D">
      <w:pPr>
        <w:pStyle w:val="2"/>
        <w:numPr>
          <w:ilvl w:val="-1"/>
          <w:numId w:val="0"/>
        </w:numPr>
        <w:spacing w:before="0" w:beforeAutospacing="0" w:after="62" w:afterAutospacing="0" w:line="360" w:lineRule="auto"/>
        <w:ind w:left="0" w:firstLine="560" w:firstLineChars="200"/>
        <w:rPr>
          <w:rFonts w:hint="eastAsia"/>
        </w:rPr>
      </w:pPr>
      <w:r>
        <w:rPr>
          <w:rFonts w:hint="eastAsia" w:ascii="仿宋" w:hAnsi="仿宋" w:eastAsia="仿宋" w:cs="仿宋"/>
          <w:b w:val="0"/>
          <w:bCs w:val="0"/>
          <w:color w:val="auto"/>
          <w:szCs w:val="28"/>
          <w:highlight w:val="none"/>
          <w:lang w:val="en-US" w:eastAsia="zh-CN"/>
        </w:rPr>
        <w:t>2.6</w:t>
      </w:r>
      <w:r>
        <w:rPr>
          <w:rFonts w:hint="eastAsia" w:ascii="仿宋" w:hAnsi="仿宋" w:eastAsia="仿宋" w:cs="仿宋"/>
          <w:b w:val="0"/>
          <w:bCs w:val="0"/>
          <w:color w:val="auto"/>
          <w:szCs w:val="28"/>
          <w:highlight w:val="none"/>
        </w:rPr>
        <w:t>本次比选不接受联合体，不允许分包。</w:t>
      </w:r>
    </w:p>
    <w:p w14:paraId="5B04E5D1">
      <w:pPr>
        <w:pageBreakBefore w:val="0"/>
        <w:wordWrap/>
        <w:overflowPunct/>
        <w:topLinePunct w:val="0"/>
        <w:bidi w:val="0"/>
        <w:snapToGrid/>
        <w:spacing w:beforeAutospacing="0" w:line="360" w:lineRule="auto"/>
        <w:ind w:firstLine="542" w:firstLineChars="200"/>
        <w:rPr>
          <w:rFonts w:ascii="仿宋" w:hAnsi="仿宋" w:eastAsia="仿宋" w:cs="仿宋"/>
          <w:color w:val="auto"/>
          <w:highlight w:val="none"/>
        </w:rPr>
      </w:pPr>
      <w:r>
        <w:rPr>
          <w:rFonts w:hint="eastAsia" w:ascii="仿宋" w:hAnsi="仿宋" w:eastAsia="仿宋" w:cs="仿宋"/>
          <w:b/>
          <w:bCs/>
          <w:color w:val="auto"/>
          <w:kern w:val="0"/>
          <w:sz w:val="27"/>
          <w:szCs w:val="27"/>
          <w:highlight w:val="none"/>
        </w:rPr>
        <w:t>三</w:t>
      </w:r>
      <w:r>
        <w:rPr>
          <w:rFonts w:hint="eastAsia" w:ascii="仿宋" w:hAnsi="仿宋" w:eastAsia="仿宋" w:cs="仿宋"/>
          <w:color w:val="auto"/>
          <w:kern w:val="0"/>
          <w:sz w:val="27"/>
          <w:szCs w:val="27"/>
          <w:highlight w:val="none"/>
        </w:rPr>
        <w:t>、</w:t>
      </w:r>
      <w:r>
        <w:rPr>
          <w:rFonts w:hint="eastAsia" w:ascii="仿宋" w:hAnsi="仿宋" w:eastAsia="仿宋" w:cs="仿宋"/>
          <w:b/>
          <w:color w:val="auto"/>
          <w:szCs w:val="28"/>
          <w:highlight w:val="none"/>
        </w:rPr>
        <w:t>其他要求</w:t>
      </w:r>
      <w:r>
        <w:rPr>
          <w:rFonts w:hint="eastAsia" w:ascii="仿宋" w:hAnsi="仿宋" w:eastAsia="仿宋" w:cs="仿宋"/>
          <w:color w:val="auto"/>
          <w:kern w:val="0"/>
          <w:sz w:val="27"/>
          <w:szCs w:val="27"/>
          <w:highlight w:val="none"/>
        </w:rPr>
        <w:t>：/</w:t>
      </w:r>
    </w:p>
    <w:p w14:paraId="64BD4C03">
      <w:pPr>
        <w:keepNext w:val="0"/>
        <w:keepLines w:val="0"/>
        <w:pageBreakBefore w:val="0"/>
        <w:wordWrap/>
        <w:overflowPunct/>
        <w:topLinePunct w:val="0"/>
        <w:bidi w:val="0"/>
        <w:snapToGrid/>
        <w:spacing w:line="575" w:lineRule="exact"/>
        <w:ind w:firstLine="562" w:firstLineChars="200"/>
        <w:rPr>
          <w:rFonts w:hint="default" w:ascii="仿宋" w:hAnsi="仿宋" w:eastAsia="仿宋" w:cs="仿宋"/>
          <w:b/>
          <w:color w:val="auto"/>
          <w:szCs w:val="28"/>
          <w:highlight w:val="none"/>
          <w:lang w:val="en-US" w:eastAsia="zh-CN"/>
        </w:rPr>
      </w:pPr>
      <w:r>
        <w:rPr>
          <w:rFonts w:hint="eastAsia" w:ascii="仿宋" w:hAnsi="仿宋" w:eastAsia="仿宋" w:cs="仿宋"/>
          <w:b/>
          <w:color w:val="auto"/>
          <w:szCs w:val="28"/>
          <w:highlight w:val="none"/>
        </w:rPr>
        <w:t>四、</w:t>
      </w:r>
      <w:r>
        <w:rPr>
          <w:rFonts w:hint="eastAsia" w:ascii="仿宋" w:hAnsi="仿宋" w:eastAsia="仿宋" w:cs="仿宋"/>
          <w:b/>
          <w:color w:val="auto"/>
          <w:szCs w:val="28"/>
          <w:highlight w:val="none"/>
          <w:lang w:val="en-US" w:eastAsia="zh-CN"/>
        </w:rPr>
        <w:t>比选文件</w:t>
      </w:r>
      <w:r>
        <w:rPr>
          <w:rFonts w:hint="eastAsia" w:ascii="仿宋" w:hAnsi="仿宋" w:eastAsia="仿宋" w:cs="仿宋"/>
          <w:b/>
          <w:color w:val="auto"/>
          <w:szCs w:val="28"/>
          <w:highlight w:val="none"/>
        </w:rPr>
        <w:t>的获取</w:t>
      </w:r>
      <w:r>
        <w:rPr>
          <w:rFonts w:hint="eastAsia" w:ascii="仿宋" w:hAnsi="仿宋" w:eastAsia="仿宋" w:cs="仿宋"/>
          <w:b/>
          <w:color w:val="auto"/>
          <w:szCs w:val="28"/>
          <w:highlight w:val="none"/>
          <w:lang w:val="en-US" w:eastAsia="zh-CN"/>
        </w:rPr>
        <w:t>及公示</w:t>
      </w:r>
    </w:p>
    <w:p w14:paraId="3FAE542F">
      <w:pPr>
        <w:keepNext w:val="0"/>
        <w:keepLines w:val="0"/>
        <w:pageBreakBefore w:val="0"/>
        <w:widowControl w:val="0"/>
        <w:kinsoku/>
        <w:wordWrap w:val="0"/>
        <w:overflowPunct/>
        <w:topLinePunct w:val="0"/>
        <w:autoSpaceDE/>
        <w:autoSpaceDN/>
        <w:bidi w:val="0"/>
        <w:adjustRightInd/>
        <w:snapToGrid/>
        <w:spacing w:line="520" w:lineRule="exact"/>
        <w:ind w:left="0" w:leftChars="0" w:firstLine="560" w:firstLineChars="200"/>
        <w:textAlignment w:val="auto"/>
        <w:rPr>
          <w:rFonts w:hint="eastAsia" w:ascii="Arial" w:hAnsi="Arial" w:eastAsia="黑体" w:cs="Times New Roman"/>
          <w:b/>
          <w:bCs/>
          <w:kern w:val="0"/>
          <w:sz w:val="28"/>
          <w:szCs w:val="28"/>
          <w:lang w:val="en-US" w:eastAsia="zh-CN" w:bidi="ar-SA"/>
        </w:rPr>
      </w:pPr>
      <w:bookmarkStart w:id="9" w:name="_Toc184635065"/>
      <w:r>
        <w:rPr>
          <w:rFonts w:hint="eastAsia" w:ascii="仿宋" w:hAnsi="仿宋" w:eastAsia="仿宋" w:cs="仿宋"/>
          <w:color w:val="auto"/>
          <w:szCs w:val="28"/>
          <w:highlight w:val="none"/>
          <w:lang w:val="en-US" w:eastAsia="zh-CN"/>
        </w:rPr>
        <w:t>4.1凡有意参加比选者，于</w:t>
      </w:r>
      <w:r>
        <w:rPr>
          <w:rFonts w:hint="eastAsia" w:ascii="仿宋" w:hAnsi="仿宋" w:eastAsia="仿宋" w:cs="仿宋"/>
          <w:color w:val="FF0000"/>
          <w:szCs w:val="28"/>
          <w:highlight w:val="none"/>
          <w:u w:val="single"/>
          <w:lang w:val="en-US" w:eastAsia="zh-CN"/>
        </w:rPr>
        <w:t>2025</w:t>
      </w:r>
      <w:r>
        <w:rPr>
          <w:rFonts w:hint="eastAsia" w:ascii="仿宋" w:hAnsi="仿宋" w:eastAsia="仿宋" w:cs="仿宋"/>
          <w:color w:val="FF0000"/>
          <w:szCs w:val="28"/>
          <w:highlight w:val="none"/>
          <w:lang w:val="en-US" w:eastAsia="zh-CN"/>
        </w:rPr>
        <w:t>年</w:t>
      </w:r>
      <w:r>
        <w:rPr>
          <w:rFonts w:hint="eastAsia" w:ascii="仿宋" w:hAnsi="仿宋" w:eastAsia="仿宋" w:cs="仿宋"/>
          <w:color w:val="FF0000"/>
          <w:szCs w:val="28"/>
          <w:highlight w:val="none"/>
          <w:u w:val="single"/>
          <w:lang w:val="en-US" w:eastAsia="zh-CN"/>
        </w:rPr>
        <w:t xml:space="preserve"> 4 </w:t>
      </w:r>
      <w:r>
        <w:rPr>
          <w:rFonts w:hint="eastAsia" w:ascii="仿宋" w:hAnsi="仿宋" w:eastAsia="仿宋" w:cs="仿宋"/>
          <w:color w:val="FF0000"/>
          <w:szCs w:val="28"/>
          <w:highlight w:val="none"/>
          <w:lang w:val="en-US" w:eastAsia="zh-CN"/>
        </w:rPr>
        <w:t>月</w:t>
      </w:r>
      <w:r>
        <w:rPr>
          <w:rFonts w:hint="eastAsia" w:ascii="仿宋" w:hAnsi="仿宋" w:eastAsia="仿宋" w:cs="仿宋"/>
          <w:color w:val="FF0000"/>
          <w:szCs w:val="28"/>
          <w:highlight w:val="none"/>
          <w:u w:val="single"/>
          <w:lang w:val="en-US" w:eastAsia="zh-CN"/>
        </w:rPr>
        <w:t xml:space="preserve">  10</w:t>
      </w:r>
      <w:r>
        <w:rPr>
          <w:rFonts w:hint="eastAsia" w:ascii="仿宋" w:hAnsi="仿宋" w:eastAsia="仿宋" w:cs="仿宋"/>
          <w:color w:val="FF0000"/>
          <w:szCs w:val="28"/>
          <w:highlight w:val="none"/>
          <w:lang w:val="en-US" w:eastAsia="zh-CN"/>
        </w:rPr>
        <w:t>日</w:t>
      </w:r>
      <w:r>
        <w:rPr>
          <w:rFonts w:hint="eastAsia" w:ascii="仿宋" w:hAnsi="仿宋" w:eastAsia="仿宋" w:cs="仿宋"/>
          <w:color w:val="FF0000"/>
          <w:szCs w:val="28"/>
          <w:highlight w:val="none"/>
          <w:u w:val="single"/>
          <w:lang w:val="en-US" w:eastAsia="zh-CN"/>
        </w:rPr>
        <w:t>00</w:t>
      </w:r>
      <w:r>
        <w:rPr>
          <w:rFonts w:hint="eastAsia" w:ascii="仿宋" w:hAnsi="仿宋" w:eastAsia="仿宋" w:cs="仿宋"/>
          <w:color w:val="FF0000"/>
          <w:szCs w:val="28"/>
          <w:highlight w:val="none"/>
          <w:lang w:val="en-US" w:eastAsia="zh-CN"/>
        </w:rPr>
        <w:t>时</w:t>
      </w:r>
      <w:r>
        <w:rPr>
          <w:rFonts w:hint="eastAsia" w:ascii="仿宋" w:hAnsi="仿宋" w:eastAsia="仿宋" w:cs="仿宋"/>
          <w:color w:val="FF0000"/>
          <w:szCs w:val="28"/>
          <w:highlight w:val="none"/>
          <w:u w:val="single"/>
          <w:lang w:val="en-US" w:eastAsia="zh-CN"/>
        </w:rPr>
        <w:t>00</w:t>
      </w:r>
      <w:r>
        <w:rPr>
          <w:rFonts w:hint="eastAsia" w:ascii="仿宋" w:hAnsi="仿宋" w:eastAsia="仿宋" w:cs="仿宋"/>
          <w:color w:val="FF0000"/>
          <w:szCs w:val="28"/>
          <w:highlight w:val="none"/>
          <w:lang w:val="en-US" w:eastAsia="zh-CN"/>
        </w:rPr>
        <w:t>分</w:t>
      </w:r>
      <w:r>
        <w:rPr>
          <w:rFonts w:hint="eastAsia" w:ascii="仿宋" w:hAnsi="仿宋" w:eastAsia="仿宋" w:cs="仿宋"/>
          <w:color w:val="FF0000"/>
          <w:szCs w:val="28"/>
          <w:highlight w:val="none"/>
          <w:u w:val="single"/>
          <w:lang w:val="en-US" w:eastAsia="zh-CN"/>
        </w:rPr>
        <w:t>00</w:t>
      </w:r>
      <w:r>
        <w:rPr>
          <w:rFonts w:hint="eastAsia" w:ascii="仿宋" w:hAnsi="仿宋" w:eastAsia="仿宋" w:cs="仿宋"/>
          <w:color w:val="FF0000"/>
          <w:szCs w:val="28"/>
          <w:highlight w:val="none"/>
          <w:lang w:val="en-US" w:eastAsia="zh-CN"/>
        </w:rPr>
        <w:t xml:space="preserve">秒至 </w:t>
      </w:r>
      <w:r>
        <w:rPr>
          <w:rFonts w:hint="eastAsia" w:ascii="仿宋" w:hAnsi="仿宋" w:eastAsia="仿宋" w:cs="仿宋"/>
          <w:color w:val="FF0000"/>
          <w:szCs w:val="28"/>
          <w:highlight w:val="none"/>
          <w:u w:val="single"/>
          <w:lang w:val="en-US" w:eastAsia="zh-CN"/>
        </w:rPr>
        <w:t>2025</w:t>
      </w:r>
      <w:r>
        <w:rPr>
          <w:rFonts w:hint="eastAsia" w:ascii="仿宋" w:hAnsi="仿宋" w:eastAsia="仿宋" w:cs="仿宋"/>
          <w:color w:val="FF0000"/>
          <w:szCs w:val="28"/>
          <w:highlight w:val="none"/>
          <w:lang w:val="en-US" w:eastAsia="zh-CN"/>
        </w:rPr>
        <w:t>年</w:t>
      </w:r>
      <w:r>
        <w:rPr>
          <w:rFonts w:hint="eastAsia" w:ascii="仿宋" w:hAnsi="仿宋" w:eastAsia="仿宋" w:cs="仿宋"/>
          <w:color w:val="FF0000"/>
          <w:szCs w:val="28"/>
          <w:highlight w:val="none"/>
          <w:u w:val="single"/>
          <w:lang w:val="en-US" w:eastAsia="zh-CN"/>
        </w:rPr>
        <w:t xml:space="preserve"> 4 </w:t>
      </w:r>
      <w:r>
        <w:rPr>
          <w:rFonts w:hint="eastAsia" w:ascii="仿宋" w:hAnsi="仿宋" w:eastAsia="仿宋" w:cs="仿宋"/>
          <w:color w:val="FF0000"/>
          <w:szCs w:val="28"/>
          <w:highlight w:val="none"/>
          <w:lang w:val="en-US" w:eastAsia="zh-CN"/>
        </w:rPr>
        <w:t>月</w:t>
      </w:r>
      <w:r>
        <w:rPr>
          <w:rFonts w:hint="eastAsia" w:ascii="仿宋" w:hAnsi="仿宋" w:eastAsia="仿宋" w:cs="仿宋"/>
          <w:color w:val="FF0000"/>
          <w:szCs w:val="28"/>
          <w:highlight w:val="none"/>
          <w:u w:val="single"/>
          <w:lang w:val="en-US" w:eastAsia="zh-CN"/>
        </w:rPr>
        <w:t xml:space="preserve"> 14</w:t>
      </w:r>
      <w:r>
        <w:rPr>
          <w:rFonts w:hint="eastAsia" w:ascii="仿宋" w:hAnsi="仿宋" w:eastAsia="仿宋" w:cs="仿宋"/>
          <w:color w:val="FF0000"/>
          <w:szCs w:val="28"/>
          <w:highlight w:val="none"/>
          <w:lang w:val="en-US" w:eastAsia="zh-CN"/>
        </w:rPr>
        <w:t>日</w:t>
      </w:r>
      <w:r>
        <w:rPr>
          <w:rFonts w:hint="eastAsia" w:ascii="仿宋" w:hAnsi="仿宋" w:eastAsia="仿宋" w:cs="仿宋"/>
          <w:color w:val="FF0000"/>
          <w:szCs w:val="28"/>
          <w:highlight w:val="none"/>
          <w:u w:val="single"/>
          <w:lang w:val="en-US" w:eastAsia="zh-CN"/>
        </w:rPr>
        <w:t>23</w:t>
      </w:r>
      <w:r>
        <w:rPr>
          <w:rFonts w:hint="eastAsia" w:ascii="仿宋" w:hAnsi="仿宋" w:eastAsia="仿宋" w:cs="仿宋"/>
          <w:color w:val="FF0000"/>
          <w:szCs w:val="28"/>
          <w:highlight w:val="none"/>
          <w:lang w:val="en-US" w:eastAsia="zh-CN"/>
        </w:rPr>
        <w:t>时</w:t>
      </w:r>
      <w:r>
        <w:rPr>
          <w:rFonts w:hint="eastAsia" w:ascii="仿宋" w:hAnsi="仿宋" w:eastAsia="仿宋" w:cs="仿宋"/>
          <w:color w:val="FF0000"/>
          <w:szCs w:val="28"/>
          <w:highlight w:val="none"/>
          <w:u w:val="single"/>
          <w:lang w:val="en-US" w:eastAsia="zh-CN"/>
        </w:rPr>
        <w:t>59</w:t>
      </w:r>
      <w:r>
        <w:rPr>
          <w:rFonts w:hint="eastAsia" w:ascii="仿宋" w:hAnsi="仿宋" w:eastAsia="仿宋" w:cs="仿宋"/>
          <w:color w:val="FF0000"/>
          <w:szCs w:val="28"/>
          <w:highlight w:val="none"/>
          <w:lang w:val="en-US" w:eastAsia="zh-CN"/>
        </w:rPr>
        <w:t>分</w:t>
      </w:r>
      <w:r>
        <w:rPr>
          <w:rFonts w:hint="eastAsia" w:ascii="仿宋" w:hAnsi="仿宋" w:eastAsia="仿宋" w:cs="仿宋"/>
          <w:color w:val="FF0000"/>
          <w:szCs w:val="28"/>
          <w:highlight w:val="none"/>
          <w:u w:val="single"/>
          <w:lang w:val="en-US" w:eastAsia="zh-CN"/>
        </w:rPr>
        <w:t>59</w:t>
      </w:r>
      <w:r>
        <w:rPr>
          <w:rFonts w:hint="eastAsia" w:ascii="仿宋" w:hAnsi="仿宋" w:eastAsia="仿宋" w:cs="仿宋"/>
          <w:color w:val="auto"/>
          <w:szCs w:val="28"/>
          <w:highlight w:val="none"/>
          <w:lang w:val="en-US" w:eastAsia="zh-CN"/>
        </w:rPr>
        <w:t>秒在比</w:t>
      </w:r>
      <w:r>
        <w:rPr>
          <w:rFonts w:hint="eastAsia" w:ascii="仿宋" w:hAnsi="仿宋" w:eastAsia="仿宋" w:cs="仿宋"/>
          <w:color w:val="auto"/>
          <w:szCs w:val="28"/>
          <w:highlight w:val="none"/>
          <w:lang w:val="en-US" w:eastAsia="zh-CN"/>
        </w:rPr>
        <w:t>选截止时间前在</w:t>
      </w:r>
      <w:r>
        <w:rPr>
          <w:rFonts w:hint="eastAsia" w:ascii="仿宋" w:hAnsi="仿宋" w:eastAsia="仿宋" w:cs="仿宋"/>
          <w:color w:val="auto"/>
          <w:szCs w:val="28"/>
          <w:highlight w:val="none"/>
          <w:lang w:val="en-US" w:eastAsia="zh-CN"/>
        </w:rPr>
        <w:fldChar w:fldCharType="begin"/>
      </w:r>
      <w:r>
        <w:rPr>
          <w:rFonts w:hint="eastAsia" w:ascii="仿宋" w:hAnsi="仿宋" w:eastAsia="仿宋" w:cs="仿宋"/>
          <w:color w:val="auto"/>
          <w:szCs w:val="28"/>
          <w:highlight w:val="none"/>
          <w:lang w:val="en-US" w:eastAsia="zh-CN"/>
        </w:rPr>
        <w:instrText xml:space="preserve"> HYPERLINK "http://gzw.lsz.gov.cn/%EF%BC%89%E6%88%96%E5%87%89%E5%B1%B1%E5%B7%9E%E5%9B%BD%E6%9C%89%E4%BA%A4%E9%80%9A%E6%8A%95%E8%B5%84%E5%8F%91%E5%B1%95%E9%9B%86%E5%9B%A2%E6%9C%89%E9%99%90%E8%B4%A3%E4%BB%BB%E5%85%AC%E5%8F%B8%EF%BC%88%E7%BD%91%E5%9D%80http:/lsjtjt.cn/%EF%BC%89%E4%B8%8B%E8%BD%BD%E6%AF%94%E9%80%89%E6%96%87%E4%BB%B6" </w:instrText>
      </w:r>
      <w:r>
        <w:rPr>
          <w:rFonts w:hint="eastAsia" w:ascii="仿宋" w:hAnsi="仿宋" w:eastAsia="仿宋" w:cs="仿宋"/>
          <w:color w:val="auto"/>
          <w:szCs w:val="28"/>
          <w:highlight w:val="none"/>
          <w:lang w:val="en-US" w:eastAsia="zh-CN"/>
        </w:rPr>
        <w:fldChar w:fldCharType="separate"/>
      </w:r>
      <w:r>
        <w:rPr>
          <w:rFonts w:hint="eastAsia" w:ascii="仿宋" w:hAnsi="仿宋" w:eastAsia="仿宋" w:cs="仿宋"/>
          <w:color w:val="auto"/>
          <w:szCs w:val="28"/>
          <w:highlight w:val="none"/>
          <w:lang w:val="en-US" w:eastAsia="zh-CN"/>
        </w:rPr>
        <w:t>凉山州交通城市建设投资集团有限责任公司网站（网址http://lsjtjt.cn/）下载比选文件</w:t>
      </w:r>
      <w:r>
        <w:rPr>
          <w:rFonts w:hint="eastAsia" w:ascii="仿宋" w:hAnsi="仿宋" w:eastAsia="仿宋" w:cs="仿宋"/>
          <w:color w:val="auto"/>
          <w:szCs w:val="28"/>
          <w:highlight w:val="none"/>
          <w:lang w:val="en-US" w:eastAsia="zh-CN"/>
        </w:rPr>
        <w:fldChar w:fldCharType="end"/>
      </w:r>
      <w:r>
        <w:rPr>
          <w:rFonts w:hint="eastAsia" w:ascii="仿宋" w:hAnsi="仿宋" w:eastAsia="仿宋" w:cs="仿宋"/>
          <w:color w:val="auto"/>
          <w:szCs w:val="28"/>
          <w:highlight w:val="none"/>
          <w:lang w:val="en-US" w:eastAsia="zh-CN"/>
        </w:rPr>
        <w:t>。</w:t>
      </w:r>
      <w:r>
        <w:rPr>
          <w:rFonts w:hint="eastAsia" w:ascii="仿宋" w:hAnsi="仿宋" w:eastAsia="仿宋" w:cs="仿宋"/>
          <w:color w:val="auto"/>
          <w:szCs w:val="28"/>
          <w:highlight w:val="none"/>
          <w:lang w:val="en-US" w:eastAsia="zh-CN"/>
        </w:rPr>
        <w:br w:type="textWrapping"/>
      </w:r>
      <w:r>
        <w:rPr>
          <w:rFonts w:hint="eastAsia" w:ascii="仿宋" w:hAnsi="仿宋" w:eastAsia="仿宋" w:cs="仿宋"/>
          <w:color w:val="auto"/>
          <w:szCs w:val="28"/>
          <w:highlight w:val="none"/>
          <w:lang w:val="en-US" w:eastAsia="zh-CN"/>
        </w:rPr>
        <w:t xml:space="preserve">   </w:t>
      </w:r>
      <w:r>
        <w:rPr>
          <w:rFonts w:hint="eastAsia" w:ascii="仿宋" w:hAnsi="仿宋" w:eastAsia="仿宋" w:cs="仿宋"/>
          <w:b w:val="0"/>
          <w:bCs w:val="0"/>
          <w:color w:val="auto"/>
          <w:szCs w:val="28"/>
          <w:highlight w:val="none"/>
          <w:lang w:val="en-US" w:eastAsia="zh-CN"/>
        </w:rPr>
        <w:t xml:space="preserve"> </w:t>
      </w:r>
      <w:r>
        <w:rPr>
          <w:rFonts w:hint="eastAsia" w:ascii="Arial" w:hAnsi="Arial" w:eastAsia="黑体" w:cs="Times New Roman"/>
          <w:b w:val="0"/>
          <w:bCs w:val="0"/>
          <w:kern w:val="0"/>
          <w:sz w:val="28"/>
          <w:szCs w:val="28"/>
          <w:lang w:val="en-US" w:eastAsia="zh-CN" w:bidi="ar-SA"/>
        </w:rPr>
        <w:t>4.2中标结果公示网站：凉山州交通城市建设投资集团有限责任公司网站（网址http://lsjtjt.cn/ ），公示期限：3日。</w:t>
      </w:r>
    </w:p>
    <w:p w14:paraId="0E900377">
      <w:pPr>
        <w:keepNext w:val="0"/>
        <w:keepLines w:val="0"/>
        <w:pageBreakBefore w:val="0"/>
        <w:wordWrap/>
        <w:overflowPunct/>
        <w:topLinePunct w:val="0"/>
        <w:bidi w:val="0"/>
        <w:snapToGrid/>
        <w:spacing w:line="575" w:lineRule="exact"/>
        <w:ind w:firstLine="281" w:firstLineChars="100"/>
        <w:jc w:val="left"/>
        <w:rPr>
          <w:rFonts w:ascii="仿宋" w:hAnsi="仿宋" w:eastAsia="仿宋" w:cs="仿宋"/>
          <w:b/>
          <w:color w:val="auto"/>
          <w:szCs w:val="28"/>
          <w:highlight w:val="none"/>
        </w:rPr>
      </w:pPr>
      <w:r>
        <w:rPr>
          <w:rFonts w:hint="eastAsia" w:ascii="仿宋" w:hAnsi="仿宋" w:eastAsia="仿宋" w:cs="仿宋"/>
          <w:b/>
          <w:color w:val="auto"/>
          <w:szCs w:val="28"/>
          <w:highlight w:val="none"/>
        </w:rPr>
        <w:t>五、</w:t>
      </w:r>
      <w:r>
        <w:rPr>
          <w:rFonts w:hint="eastAsia" w:ascii="仿宋" w:hAnsi="仿宋" w:eastAsia="仿宋" w:cs="仿宋"/>
          <w:b/>
          <w:color w:val="auto"/>
          <w:szCs w:val="28"/>
          <w:highlight w:val="none"/>
          <w:lang w:eastAsia="zh-CN"/>
        </w:rPr>
        <w:t>比选申请文件</w:t>
      </w:r>
      <w:r>
        <w:rPr>
          <w:rFonts w:hint="eastAsia" w:ascii="仿宋" w:hAnsi="仿宋" w:eastAsia="仿宋" w:cs="仿宋"/>
          <w:b/>
          <w:color w:val="auto"/>
          <w:szCs w:val="28"/>
          <w:highlight w:val="none"/>
        </w:rPr>
        <w:t>的递交</w:t>
      </w:r>
      <w:bookmarkEnd w:id="9"/>
      <w:r>
        <w:rPr>
          <w:rFonts w:hint="eastAsia" w:ascii="仿宋" w:hAnsi="仿宋" w:eastAsia="仿宋" w:cs="仿宋"/>
          <w:b/>
          <w:color w:val="auto"/>
          <w:szCs w:val="28"/>
          <w:highlight w:val="none"/>
        </w:rPr>
        <w:t>及相关事宜</w:t>
      </w:r>
    </w:p>
    <w:p w14:paraId="132DB107">
      <w:pPr>
        <w:keepNext w:val="0"/>
        <w:keepLines w:val="0"/>
        <w:pageBreakBefore w:val="0"/>
        <w:widowControl w:val="0"/>
        <w:kinsoku/>
        <w:wordWrap w:val="0"/>
        <w:overflowPunct/>
        <w:topLinePunct w:val="0"/>
        <w:autoSpaceDE/>
        <w:autoSpaceDN/>
        <w:bidi w:val="0"/>
        <w:adjustRightInd/>
        <w:snapToGrid/>
        <w:spacing w:line="575" w:lineRule="exact"/>
        <w:ind w:firstLine="560" w:firstLineChars="200"/>
        <w:textAlignment w:val="auto"/>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rPr>
        <w:t>5.1比选申请文件递交的截止时间（比选截止时间，下同）为</w:t>
      </w:r>
      <w:r>
        <w:rPr>
          <w:rFonts w:hint="eastAsia" w:ascii="仿宋" w:hAnsi="仿宋" w:eastAsia="仿宋" w:cs="仿宋"/>
          <w:color w:val="FF0000"/>
          <w:szCs w:val="28"/>
          <w:highlight w:val="none"/>
        </w:rPr>
        <w:t>:</w:t>
      </w:r>
      <w:r>
        <w:rPr>
          <w:rFonts w:hint="eastAsia" w:ascii="仿宋" w:hAnsi="仿宋" w:eastAsia="仿宋" w:cs="仿宋"/>
          <w:color w:val="FF0000"/>
          <w:szCs w:val="28"/>
          <w:highlight w:val="none"/>
          <w:u w:val="single"/>
        </w:rPr>
        <w:t>202</w:t>
      </w:r>
      <w:r>
        <w:rPr>
          <w:rFonts w:hint="eastAsia" w:ascii="仿宋" w:hAnsi="仿宋" w:eastAsia="仿宋" w:cs="仿宋"/>
          <w:color w:val="FF0000"/>
          <w:szCs w:val="28"/>
          <w:highlight w:val="none"/>
          <w:u w:val="single"/>
          <w:lang w:val="en-US" w:eastAsia="zh-CN"/>
        </w:rPr>
        <w:t>5</w:t>
      </w:r>
      <w:r>
        <w:rPr>
          <w:rFonts w:hint="eastAsia" w:ascii="仿宋" w:hAnsi="仿宋" w:eastAsia="仿宋" w:cs="仿宋"/>
          <w:color w:val="FF0000"/>
          <w:szCs w:val="28"/>
          <w:highlight w:val="none"/>
        </w:rPr>
        <w:t>年</w:t>
      </w:r>
      <w:r>
        <w:rPr>
          <w:rFonts w:hint="eastAsia" w:ascii="仿宋" w:hAnsi="仿宋" w:eastAsia="仿宋" w:cs="仿宋"/>
          <w:color w:val="FF0000"/>
          <w:szCs w:val="28"/>
          <w:highlight w:val="none"/>
          <w:u w:val="single"/>
          <w:lang w:val="en-US" w:eastAsia="zh-CN"/>
        </w:rPr>
        <w:t xml:space="preserve">  4</w:t>
      </w:r>
      <w:r>
        <w:rPr>
          <w:rFonts w:hint="eastAsia" w:ascii="仿宋" w:hAnsi="仿宋" w:eastAsia="仿宋" w:cs="仿宋"/>
          <w:color w:val="FF0000"/>
          <w:szCs w:val="28"/>
          <w:highlight w:val="none"/>
        </w:rPr>
        <w:t>月</w:t>
      </w:r>
      <w:r>
        <w:rPr>
          <w:rFonts w:hint="eastAsia" w:ascii="仿宋" w:hAnsi="仿宋" w:eastAsia="仿宋" w:cs="仿宋"/>
          <w:color w:val="FF0000"/>
          <w:szCs w:val="28"/>
          <w:highlight w:val="none"/>
          <w:u w:val="single"/>
          <w:lang w:val="en-US" w:eastAsia="zh-CN"/>
        </w:rPr>
        <w:t xml:space="preserve"> 15 </w:t>
      </w:r>
      <w:r>
        <w:rPr>
          <w:rFonts w:hint="eastAsia" w:ascii="仿宋" w:hAnsi="仿宋" w:eastAsia="仿宋" w:cs="仿宋"/>
          <w:color w:val="FF0000"/>
          <w:szCs w:val="28"/>
          <w:highlight w:val="none"/>
        </w:rPr>
        <w:t>日</w:t>
      </w:r>
      <w:r>
        <w:rPr>
          <w:rFonts w:hint="eastAsia" w:ascii="仿宋" w:hAnsi="仿宋" w:eastAsia="仿宋" w:cs="仿宋"/>
          <w:color w:val="FF0000"/>
          <w:szCs w:val="28"/>
          <w:highlight w:val="none"/>
          <w:lang w:val="en-US" w:eastAsia="zh-CN"/>
        </w:rPr>
        <w:t xml:space="preserve"> 9</w:t>
      </w:r>
      <w:r>
        <w:rPr>
          <w:rFonts w:hint="eastAsia" w:ascii="仿宋" w:hAnsi="仿宋" w:eastAsia="仿宋" w:cs="仿宋"/>
          <w:color w:val="FF0000"/>
          <w:szCs w:val="28"/>
          <w:highlight w:val="none"/>
        </w:rPr>
        <w:t>时</w:t>
      </w:r>
      <w:r>
        <w:rPr>
          <w:rFonts w:hint="eastAsia" w:ascii="仿宋" w:hAnsi="仿宋" w:eastAsia="仿宋" w:cs="仿宋"/>
          <w:color w:val="FF0000"/>
          <w:szCs w:val="28"/>
          <w:highlight w:val="none"/>
          <w:lang w:val="en-US" w:eastAsia="zh-CN"/>
        </w:rPr>
        <w:t xml:space="preserve">30 </w:t>
      </w:r>
      <w:r>
        <w:rPr>
          <w:rFonts w:hint="eastAsia" w:ascii="仿宋" w:hAnsi="仿宋" w:eastAsia="仿宋" w:cs="仿宋"/>
          <w:color w:val="FF0000"/>
          <w:szCs w:val="28"/>
          <w:highlight w:val="none"/>
        </w:rPr>
        <w:t>分，</w:t>
      </w:r>
      <w:r>
        <w:rPr>
          <w:rFonts w:hint="eastAsia" w:ascii="仿宋" w:hAnsi="仿宋" w:eastAsia="仿宋" w:cs="仿宋"/>
          <w:color w:val="auto"/>
          <w:szCs w:val="28"/>
          <w:highlight w:val="none"/>
        </w:rPr>
        <w:t>地点为:凉山州交通城市建设投资集团有限责任公司</w:t>
      </w:r>
      <w:r>
        <w:rPr>
          <w:rFonts w:hint="eastAsia" w:ascii="仿宋" w:hAnsi="仿宋" w:eastAsia="仿宋" w:cs="仿宋"/>
          <w:color w:val="auto"/>
          <w:szCs w:val="28"/>
          <w:highlight w:val="none"/>
          <w:lang w:val="en-US" w:eastAsia="zh-CN"/>
        </w:rPr>
        <w:t>五楼会议室.</w:t>
      </w:r>
    </w:p>
    <w:p w14:paraId="236FBE3E">
      <w:pPr>
        <w:keepNext w:val="0"/>
        <w:keepLines w:val="0"/>
        <w:pageBreakBefore w:val="0"/>
        <w:wordWrap/>
        <w:overflowPunct/>
        <w:topLinePunct w:val="0"/>
        <w:bidi w:val="0"/>
        <w:snapToGrid/>
        <w:spacing w:line="575"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5.2逾期送达的或者未送达指定地点的不按照比选文件要求密封的比选申请文件，比选人将予以拒收。</w:t>
      </w:r>
    </w:p>
    <w:p w14:paraId="1856D076">
      <w:pPr>
        <w:keepNext w:val="0"/>
        <w:keepLines w:val="0"/>
        <w:pageBreakBefore w:val="0"/>
        <w:wordWrap/>
        <w:overflowPunct/>
        <w:topLinePunct w:val="0"/>
        <w:bidi w:val="0"/>
        <w:snapToGrid/>
        <w:spacing w:line="575" w:lineRule="exact"/>
        <w:ind w:firstLine="560" w:firstLineChars="200"/>
        <w:rPr>
          <w:rFonts w:hint="eastAsia" w:ascii="仿宋" w:hAnsi="仿宋" w:eastAsia="仿宋" w:cs="仿宋"/>
          <w:color w:val="FF0000"/>
          <w:szCs w:val="28"/>
          <w:highlight w:val="none"/>
        </w:rPr>
      </w:pPr>
      <w:r>
        <w:rPr>
          <w:rFonts w:hint="eastAsia" w:ascii="仿宋" w:hAnsi="仿宋" w:eastAsia="仿宋" w:cs="仿宋"/>
          <w:color w:val="auto"/>
          <w:szCs w:val="28"/>
          <w:highlight w:val="none"/>
        </w:rPr>
        <w:t>5.3比选申请人代表递交比选申请文件时应提供以下资料，</w:t>
      </w:r>
      <w:r>
        <w:rPr>
          <w:rFonts w:hint="eastAsia" w:ascii="仿宋" w:hAnsi="仿宋" w:eastAsia="仿宋" w:cs="仿宋"/>
          <w:color w:val="FF0000"/>
          <w:szCs w:val="28"/>
          <w:highlight w:val="none"/>
        </w:rPr>
        <w:t>未提供或提供有缺漏的比选人将予以拒收：</w:t>
      </w:r>
    </w:p>
    <w:p w14:paraId="6C5F6219">
      <w:pPr>
        <w:keepNext w:val="0"/>
        <w:keepLines w:val="0"/>
        <w:pageBreakBefore w:val="0"/>
        <w:wordWrap/>
        <w:overflowPunct/>
        <w:topLinePunct w:val="0"/>
        <w:bidi w:val="0"/>
        <w:snapToGrid/>
        <w:spacing w:line="575"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（1）若为委托代理人（限1人）时应当提供：①授权委托书（原件</w:t>
      </w:r>
      <w:r>
        <w:rPr>
          <w:rFonts w:hint="eastAsia" w:ascii="仿宋" w:hAnsi="仿宋" w:eastAsia="仿宋" w:cs="仿宋"/>
          <w:szCs w:val="28"/>
        </w:rPr>
        <w:t>,并按格式要求提供附件</w:t>
      </w:r>
      <w:r>
        <w:rPr>
          <w:rFonts w:hint="eastAsia" w:ascii="仿宋" w:hAnsi="仿宋" w:eastAsia="仿宋" w:cs="仿宋"/>
          <w:color w:val="auto"/>
          <w:szCs w:val="28"/>
          <w:highlight w:val="none"/>
        </w:rPr>
        <w:t>）；②身份证（原件及复印件加盖公章）；③由社保部门出具的授权委托人在该比选申请人单位最近6个月连续缴费证明；退休人员提供退休证明材料</w:t>
      </w:r>
      <w:r>
        <w:rPr>
          <w:rFonts w:hint="eastAsia" w:ascii="仿宋" w:hAnsi="仿宋" w:eastAsia="仿宋" w:cs="仿宋"/>
          <w:szCs w:val="28"/>
        </w:rPr>
        <w:t>及返聘协议</w:t>
      </w:r>
      <w:r>
        <w:rPr>
          <w:rFonts w:hint="eastAsia" w:ascii="仿宋" w:hAnsi="仿宋" w:eastAsia="仿宋" w:cs="仿宋"/>
          <w:color w:val="auto"/>
          <w:szCs w:val="28"/>
          <w:highlight w:val="none"/>
        </w:rPr>
        <w:t>；新聘人员在该比选申请人单位的社保缴费证明不足6个月的，提供聘用合同。</w:t>
      </w:r>
    </w:p>
    <w:p w14:paraId="0F5904AD">
      <w:pPr>
        <w:keepNext w:val="0"/>
        <w:keepLines w:val="0"/>
        <w:pageBreakBefore w:val="0"/>
        <w:wordWrap/>
        <w:overflowPunct/>
        <w:topLinePunct w:val="0"/>
        <w:bidi w:val="0"/>
        <w:snapToGrid/>
        <w:spacing w:line="575" w:lineRule="exact"/>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（2）若为法定代表人时应当提供：①法定代表人身份证明（原件）；</w:t>
      </w:r>
    </w:p>
    <w:p w14:paraId="244E9AED">
      <w:pPr>
        <w:keepNext w:val="0"/>
        <w:keepLines w:val="0"/>
        <w:pageBreakBefore w:val="0"/>
        <w:wordWrap/>
        <w:overflowPunct/>
        <w:topLinePunct w:val="0"/>
        <w:bidi w:val="0"/>
        <w:snapToGrid/>
        <w:spacing w:line="575" w:lineRule="exact"/>
        <w:rPr>
          <w:rFonts w:hint="eastAsia" w:ascii="仿宋" w:hAnsi="仿宋" w:eastAsia="仿宋" w:cs="仿宋"/>
          <w:color w:val="auto"/>
          <w:szCs w:val="28"/>
          <w:highlight w:val="none"/>
        </w:rPr>
      </w:pPr>
      <w:r>
        <w:rPr>
          <w:rFonts w:hint="eastAsia" w:ascii="仿宋" w:hAnsi="仿宋" w:eastAsia="仿宋" w:cs="仿宋"/>
          <w:color w:val="auto"/>
          <w:szCs w:val="28"/>
          <w:highlight w:val="none"/>
        </w:rPr>
        <w:t>②身份证（原件及复印件加盖公章）。</w:t>
      </w:r>
    </w:p>
    <w:p w14:paraId="42226117">
      <w:pPr>
        <w:keepNext w:val="0"/>
        <w:keepLines w:val="0"/>
        <w:pageBreakBefore w:val="0"/>
        <w:wordWrap/>
        <w:overflowPunct/>
        <w:topLinePunct w:val="0"/>
        <w:bidi w:val="0"/>
        <w:snapToGrid/>
        <w:spacing w:line="575"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六、联系方式</w:t>
      </w:r>
    </w:p>
    <w:p w14:paraId="33668080">
      <w:pPr>
        <w:keepNext w:val="0"/>
        <w:keepLines w:val="0"/>
        <w:pageBreakBefore w:val="0"/>
        <w:wordWrap/>
        <w:overflowPunct/>
        <w:topLinePunct w:val="0"/>
        <w:bidi w:val="0"/>
        <w:snapToGrid/>
        <w:spacing w:line="575" w:lineRule="exact"/>
        <w:ind w:firstLine="560" w:firstLineChars="200"/>
        <w:rPr>
          <w:rFonts w:hint="eastAsia" w:ascii="仿宋" w:hAnsi="仿宋" w:eastAsia="仿宋" w:cs="仿宋"/>
          <w:color w:val="auto"/>
          <w:szCs w:val="28"/>
          <w:highlight w:val="none"/>
          <w:lang w:eastAsia="zh-CN"/>
        </w:rPr>
      </w:pP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val="en-US" w:eastAsia="zh-CN"/>
        </w:rPr>
        <w:t>四川万尼腾建设工程有限公司</w:t>
      </w:r>
    </w:p>
    <w:p w14:paraId="6CC64213">
      <w:pPr>
        <w:keepNext w:val="0"/>
        <w:keepLines w:val="0"/>
        <w:pageBreakBefore w:val="0"/>
        <w:wordWrap/>
        <w:overflowPunct/>
        <w:topLinePunct w:val="0"/>
        <w:bidi w:val="0"/>
        <w:snapToGrid/>
        <w:spacing w:line="575" w:lineRule="exact"/>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地址：西昌市长安东路53号</w:t>
      </w:r>
    </w:p>
    <w:p w14:paraId="6266E061">
      <w:pPr>
        <w:keepNext w:val="0"/>
        <w:keepLines w:val="0"/>
        <w:pageBreakBefore w:val="0"/>
        <w:wordWrap/>
        <w:overflowPunct/>
        <w:topLinePunct w:val="0"/>
        <w:bidi w:val="0"/>
        <w:snapToGrid/>
        <w:spacing w:line="575" w:lineRule="exact"/>
        <w:ind w:firstLine="560" w:firstLineChars="200"/>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rPr>
        <w:t>联系人：任女士</w:t>
      </w:r>
    </w:p>
    <w:p w14:paraId="632127AA">
      <w:pPr>
        <w:keepNext w:val="0"/>
        <w:keepLines w:val="0"/>
        <w:pageBreakBefore w:val="0"/>
        <w:wordWrap/>
        <w:overflowPunct/>
        <w:topLinePunct w:val="0"/>
        <w:bidi w:val="0"/>
        <w:snapToGrid/>
        <w:spacing w:line="575" w:lineRule="exact"/>
        <w:ind w:firstLine="560" w:firstLineChars="200"/>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rPr>
        <w:t>联系电话：</w:t>
      </w:r>
      <w:r>
        <w:rPr>
          <w:rFonts w:hint="eastAsia" w:ascii="仿宋" w:hAnsi="仿宋" w:eastAsia="仿宋" w:cs="仿宋"/>
          <w:color w:val="auto"/>
          <w:szCs w:val="28"/>
          <w:highlight w:val="none"/>
          <w:lang w:val="en-US" w:eastAsia="zh-CN"/>
        </w:rPr>
        <w:t>0834-6992893</w:t>
      </w:r>
    </w:p>
    <w:p w14:paraId="066A9382">
      <w:pPr>
        <w:pStyle w:val="10"/>
        <w:rPr>
          <w:rFonts w:hint="default"/>
          <w:lang w:val="en-US" w:eastAsia="zh-CN"/>
        </w:rPr>
      </w:pPr>
    </w:p>
    <w:p w14:paraId="78BABE48">
      <w:pPr>
        <w:keepNext w:val="0"/>
        <w:keepLines w:val="0"/>
        <w:pageBreakBefore w:val="0"/>
        <w:wordWrap/>
        <w:overflowPunct/>
        <w:topLinePunct w:val="0"/>
        <w:bidi w:val="0"/>
        <w:snapToGrid/>
        <w:spacing w:line="575" w:lineRule="exact"/>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代理机构：凉山交投工程规划设计管理有限公司</w:t>
      </w:r>
    </w:p>
    <w:p w14:paraId="3391D967">
      <w:pPr>
        <w:keepNext w:val="0"/>
        <w:keepLines w:val="0"/>
        <w:pageBreakBefore w:val="0"/>
        <w:wordWrap/>
        <w:overflowPunct/>
        <w:topLinePunct w:val="0"/>
        <w:bidi w:val="0"/>
        <w:snapToGrid/>
        <w:spacing w:line="575" w:lineRule="exact"/>
        <w:ind w:firstLine="560" w:firstLineChars="200"/>
        <w:jc w:val="left"/>
        <w:rPr>
          <w:rFonts w:ascii="仿宋" w:hAnsi="仿宋" w:eastAsia="仿宋" w:cs="仿宋"/>
          <w:color w:val="auto"/>
          <w:szCs w:val="28"/>
          <w:highlight w:val="none"/>
        </w:rPr>
      </w:pPr>
      <w:r>
        <w:rPr>
          <w:rFonts w:hint="eastAsia" w:ascii="仿宋" w:hAnsi="仿宋" w:eastAsia="仿宋" w:cs="仿宋"/>
          <w:color w:val="auto"/>
          <w:szCs w:val="28"/>
          <w:highlight w:val="none"/>
        </w:rPr>
        <w:t>地址：西昌市长安东路53号</w:t>
      </w:r>
    </w:p>
    <w:p w14:paraId="4311472A">
      <w:pPr>
        <w:keepNext w:val="0"/>
        <w:keepLines w:val="0"/>
        <w:pageBreakBefore w:val="0"/>
        <w:wordWrap/>
        <w:overflowPunct/>
        <w:topLinePunct w:val="0"/>
        <w:bidi w:val="0"/>
        <w:snapToGrid/>
        <w:spacing w:line="575" w:lineRule="exact"/>
        <w:ind w:firstLine="560" w:firstLineChars="200"/>
        <w:jc w:val="left"/>
        <w:rPr>
          <w:rFonts w:hint="eastAsia" w:ascii="仿宋" w:hAnsi="仿宋" w:eastAsia="仿宋" w:cs="仿宋"/>
          <w:color w:val="auto"/>
          <w:szCs w:val="28"/>
          <w:highlight w:val="none"/>
          <w:lang w:val="en-US" w:eastAsia="zh-CN"/>
        </w:rPr>
      </w:pPr>
      <w:r>
        <w:rPr>
          <w:rFonts w:hint="eastAsia" w:ascii="仿宋" w:hAnsi="仿宋" w:eastAsia="仿宋" w:cs="仿宋"/>
          <w:color w:val="auto"/>
          <w:szCs w:val="28"/>
          <w:highlight w:val="none"/>
        </w:rPr>
        <w:t>联系人：</w:t>
      </w:r>
      <w:r>
        <w:rPr>
          <w:rFonts w:hint="eastAsia" w:ascii="仿宋" w:hAnsi="仿宋" w:eastAsia="仿宋" w:cs="仿宋"/>
          <w:color w:val="auto"/>
          <w:szCs w:val="28"/>
          <w:highlight w:val="none"/>
          <w:lang w:val="en-US" w:eastAsia="zh-CN"/>
        </w:rPr>
        <w:t>罗先生</w:t>
      </w:r>
    </w:p>
    <w:p w14:paraId="2DF0617F">
      <w:pPr>
        <w:keepNext w:val="0"/>
        <w:keepLines w:val="0"/>
        <w:pageBreakBefore w:val="0"/>
        <w:wordWrap/>
        <w:overflowPunct/>
        <w:topLinePunct w:val="0"/>
        <w:bidi w:val="0"/>
        <w:snapToGrid/>
        <w:spacing w:line="575" w:lineRule="exact"/>
        <w:ind w:firstLine="560" w:firstLineChars="200"/>
        <w:jc w:val="left"/>
        <w:rPr>
          <w:rFonts w:hint="default" w:ascii="仿宋" w:hAnsi="仿宋" w:eastAsia="仿宋" w:cs="仿宋"/>
          <w:color w:val="auto"/>
          <w:szCs w:val="28"/>
          <w:highlight w:val="none"/>
          <w:lang w:val="en-US" w:eastAsia="zh-CN"/>
        </w:rPr>
      </w:pPr>
      <w:r>
        <w:rPr>
          <w:rFonts w:hint="eastAsia" w:ascii="仿宋" w:hAnsi="仿宋" w:eastAsia="仿宋" w:cs="仿宋"/>
          <w:color w:val="auto"/>
          <w:szCs w:val="28"/>
          <w:highlight w:val="none"/>
        </w:rPr>
        <w:t>联系电话：</w:t>
      </w:r>
      <w:r>
        <w:rPr>
          <w:rFonts w:hint="eastAsia" w:ascii="仿宋" w:hAnsi="仿宋" w:eastAsia="仿宋" w:cs="仿宋"/>
          <w:color w:val="auto"/>
          <w:szCs w:val="28"/>
          <w:highlight w:val="none"/>
          <w:lang w:val="en-US" w:eastAsia="zh-CN"/>
        </w:rPr>
        <w:t>0834-6133013</w:t>
      </w:r>
    </w:p>
    <w:p w14:paraId="77A65134">
      <w:pPr>
        <w:pStyle w:val="3"/>
        <w:pageBreakBefore/>
        <w:kinsoku/>
        <w:wordWrap/>
        <w:overflowPunct/>
        <w:topLinePunct w:val="0"/>
        <w:autoSpaceDE/>
        <w:autoSpaceDN/>
        <w:bidi w:val="0"/>
        <w:adjustRightInd/>
        <w:spacing w:before="0" w:after="0" w:line="579" w:lineRule="exact"/>
        <w:jc w:val="center"/>
        <w:textAlignment w:val="auto"/>
        <w:rPr>
          <w:rFonts w:ascii="仿宋" w:hAnsi="仿宋" w:eastAsia="仿宋" w:cs="仿宋"/>
          <w:b/>
          <w:bCs w:val="0"/>
          <w:color w:val="auto"/>
          <w:sz w:val="32"/>
          <w:szCs w:val="32"/>
          <w:highlight w:val="none"/>
        </w:rPr>
      </w:pPr>
      <w:bookmarkStart w:id="10" w:name="_Toc8308"/>
      <w:bookmarkStart w:id="11" w:name="_Toc2388"/>
      <w:bookmarkStart w:id="12" w:name="_第一章__投标须知"/>
      <w:r>
        <w:rPr>
          <w:rFonts w:hint="eastAsia" w:ascii="仿宋" w:hAnsi="仿宋" w:eastAsia="仿宋" w:cs="仿宋"/>
          <w:b/>
          <w:bCs w:val="0"/>
          <w:color w:val="auto"/>
          <w:sz w:val="32"/>
          <w:szCs w:val="32"/>
          <w:highlight w:val="none"/>
        </w:rPr>
        <w:t>第二章</w:t>
      </w:r>
      <w:r>
        <w:rPr>
          <w:rFonts w:hint="eastAsia" w:ascii="仿宋" w:hAnsi="仿宋" w:eastAsia="仿宋" w:cs="仿宋"/>
          <w:b/>
          <w:bCs w:val="0"/>
          <w:color w:val="auto"/>
          <w:sz w:val="32"/>
          <w:szCs w:val="32"/>
          <w:highlight w:val="none"/>
          <w:lang w:val="en-US" w:eastAsia="zh-CN"/>
        </w:rPr>
        <w:t xml:space="preserve"> </w:t>
      </w:r>
      <w:r>
        <w:rPr>
          <w:rFonts w:hint="eastAsia" w:ascii="仿宋" w:hAnsi="仿宋" w:eastAsia="仿宋" w:cs="仿宋"/>
          <w:b/>
          <w:bCs w:val="0"/>
          <w:color w:val="auto"/>
          <w:sz w:val="32"/>
          <w:szCs w:val="32"/>
          <w:highlight w:val="none"/>
          <w:lang w:eastAsia="zh-CN"/>
        </w:rPr>
        <w:t>比选申请人</w:t>
      </w:r>
      <w:r>
        <w:rPr>
          <w:rFonts w:hint="eastAsia" w:ascii="仿宋" w:hAnsi="仿宋" w:eastAsia="仿宋" w:cs="仿宋"/>
          <w:b/>
          <w:bCs w:val="0"/>
          <w:color w:val="auto"/>
          <w:sz w:val="32"/>
          <w:szCs w:val="32"/>
          <w:highlight w:val="none"/>
        </w:rPr>
        <w:t>须知</w:t>
      </w:r>
      <w:bookmarkEnd w:id="2"/>
      <w:bookmarkEnd w:id="3"/>
      <w:bookmarkEnd w:id="4"/>
      <w:bookmarkEnd w:id="5"/>
      <w:bookmarkEnd w:id="6"/>
      <w:bookmarkEnd w:id="10"/>
      <w:bookmarkEnd w:id="11"/>
    </w:p>
    <w:bookmarkEnd w:id="12"/>
    <w:p w14:paraId="22CC67C8">
      <w:pPr>
        <w:kinsoku/>
        <w:wordWrap/>
        <w:overflowPunct/>
        <w:topLinePunct w:val="0"/>
        <w:autoSpaceDE/>
        <w:autoSpaceDN/>
        <w:bidi w:val="0"/>
        <w:adjustRightInd/>
        <w:spacing w:line="579" w:lineRule="exact"/>
        <w:jc w:val="left"/>
        <w:textAlignment w:val="auto"/>
        <w:rPr>
          <w:rFonts w:ascii="仿宋" w:hAnsi="仿宋" w:eastAsia="仿宋" w:cs="仿宋"/>
          <w:color w:val="auto"/>
          <w:szCs w:val="28"/>
          <w:highlight w:val="none"/>
        </w:rPr>
      </w:pPr>
      <w:bookmarkStart w:id="13" w:name="_Toc157235900"/>
      <w:bookmarkStart w:id="14" w:name="_Toc170621201"/>
      <w:bookmarkStart w:id="15" w:name="_Toc170621333"/>
      <w:r>
        <w:rPr>
          <w:rFonts w:hint="eastAsia" w:ascii="仿宋" w:hAnsi="仿宋" w:eastAsia="仿宋" w:cs="仿宋"/>
          <w:b/>
          <w:bCs/>
          <w:color w:val="auto"/>
          <w:kern w:val="44"/>
          <w:szCs w:val="28"/>
          <w:highlight w:val="none"/>
        </w:rPr>
        <w:t>一、项目情况：</w:t>
      </w:r>
    </w:p>
    <w:p w14:paraId="3CCFC350">
      <w:pPr>
        <w:keepNext w:val="0"/>
        <w:keepLines w:val="0"/>
        <w:pageBreakBefore w:val="0"/>
        <w:wordWrap/>
        <w:overflowPunct/>
        <w:topLinePunct w:val="0"/>
        <w:bidi w:val="0"/>
        <w:snapToGrid/>
        <w:spacing w:line="575" w:lineRule="exact"/>
        <w:ind w:firstLine="560" w:firstLineChars="200"/>
        <w:rPr>
          <w:rFonts w:ascii="仿宋" w:hAnsi="仿宋" w:eastAsia="仿宋" w:cs="仿宋"/>
          <w:b/>
          <w:bCs/>
          <w:color w:val="auto"/>
          <w:szCs w:val="28"/>
          <w:highlight w:val="none"/>
          <w:u w:val="single"/>
        </w:rPr>
      </w:pPr>
      <w:r>
        <w:rPr>
          <w:rFonts w:hint="eastAsia" w:ascii="仿宋" w:hAnsi="仿宋" w:eastAsia="仿宋" w:cs="仿宋"/>
          <w:color w:val="auto"/>
          <w:szCs w:val="28"/>
          <w:highlight w:val="none"/>
        </w:rPr>
        <w:t>1.1项目地点：</w:t>
      </w:r>
      <w:r>
        <w:rPr>
          <w:rFonts w:hint="eastAsia" w:ascii="仿宋" w:hAnsi="仿宋" w:eastAsia="仿宋" w:cs="仿宋"/>
          <w:color w:val="000000"/>
          <w:kern w:val="2"/>
          <w:sz w:val="28"/>
          <w:szCs w:val="28"/>
          <w:lang w:val="en-US" w:eastAsia="zh-CN" w:bidi="ar-SA"/>
        </w:rPr>
        <w:t>西昌市经久乡。</w:t>
      </w:r>
    </w:p>
    <w:p w14:paraId="29600F90">
      <w:pPr>
        <w:pStyle w:val="25"/>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1.2</w:t>
      </w:r>
      <w:r>
        <w:rPr>
          <w:rFonts w:hint="eastAsia" w:ascii="仿宋" w:hAnsi="仿宋" w:eastAsia="仿宋" w:cs="仿宋"/>
          <w:sz w:val="28"/>
          <w:szCs w:val="28"/>
          <w:lang w:eastAsia="zh-CN"/>
        </w:rPr>
        <w:t>项目概况</w:t>
      </w:r>
      <w:r>
        <w:rPr>
          <w:rFonts w:hint="eastAsia" w:ascii="仿宋" w:hAnsi="仿宋" w:eastAsia="仿宋" w:cs="仿宋"/>
          <w:szCs w:val="28"/>
        </w:rPr>
        <w:t>：</w:t>
      </w:r>
      <w:r>
        <w:rPr>
          <w:rFonts w:hint="eastAsia" w:ascii="仿宋" w:hAnsi="仿宋" w:eastAsia="仿宋" w:cs="仿宋"/>
          <w:sz w:val="28"/>
          <w:szCs w:val="28"/>
          <w:lang w:val="en-US" w:eastAsia="zh-CN"/>
        </w:rPr>
        <w:t>本项目建设范围内容主要为1-1#综合服务楼、1-2#~5#厂房、1-6#门卫室、2-1#研发楼、2-2#厂房、2-3#~4#门卫室建筑装饰工程、安装工程及室外附属工程，不含光伏、1-2#~5#厂房行车</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项目总占地面积93785.57平方米，总建筑面积58601.07平方米，包括标准广房49248.18平方米、研发厂房3143.18平方米、辅助用房5528.05平方米，以及消防、门卫等附属设施用房681.66平方米;建设停车场大车位96个和小车位121个、园区道路、供水管网、排水管网、供电管网、供气管网和充电桩等配套基础设施。</w:t>
      </w:r>
    </w:p>
    <w:p w14:paraId="15123359">
      <w:pPr>
        <w:pStyle w:val="25"/>
        <w:ind w:left="0" w:leftChars="0" w:firstLine="0" w:firstLineChars="0"/>
        <w:rPr>
          <w:rFonts w:hint="default"/>
          <w:b w:val="0"/>
          <w:bCs/>
          <w:color w:val="auto"/>
          <w:lang w:val="en-US"/>
        </w:rPr>
      </w:pPr>
      <w:r>
        <w:rPr>
          <w:rFonts w:hint="eastAsia" w:ascii="仿宋" w:hAnsi="仿宋" w:eastAsia="仿宋" w:cs="仿宋"/>
          <w:b/>
          <w:bCs/>
          <w:color w:val="auto"/>
          <w:kern w:val="44"/>
          <w:sz w:val="28"/>
          <w:szCs w:val="28"/>
          <w:highlight w:val="none"/>
          <w:lang w:val="en-US" w:eastAsia="zh-CN"/>
        </w:rPr>
        <w:t>二、比选</w:t>
      </w:r>
      <w:r>
        <w:rPr>
          <w:rFonts w:hint="eastAsia" w:ascii="仿宋" w:hAnsi="仿宋" w:eastAsia="仿宋" w:cs="仿宋"/>
          <w:b/>
          <w:bCs/>
          <w:color w:val="auto"/>
          <w:kern w:val="44"/>
          <w:sz w:val="28"/>
          <w:szCs w:val="28"/>
          <w:highlight w:val="none"/>
        </w:rPr>
        <w:t>范围：</w:t>
      </w:r>
      <w:r>
        <w:rPr>
          <w:rFonts w:hint="eastAsia" w:ascii="仿宋" w:hAnsi="仿宋" w:eastAsia="仿宋" w:cs="仿宋"/>
          <w:bCs/>
          <w:color w:val="auto"/>
          <w:kern w:val="2"/>
          <w:sz w:val="28"/>
          <w:szCs w:val="28"/>
          <w:highlight w:val="none"/>
          <w:lang w:val="en-US" w:eastAsia="zh-CN" w:bidi="ar-SA"/>
        </w:rPr>
        <w:t>详见工程量清单及合同所包含内容。</w:t>
      </w:r>
    </w:p>
    <w:p w14:paraId="3DE2E7AC">
      <w:pPr>
        <w:kinsoku/>
        <w:wordWrap/>
        <w:overflowPunct/>
        <w:topLinePunct w:val="0"/>
        <w:autoSpaceDE/>
        <w:autoSpaceDN/>
        <w:bidi w:val="0"/>
        <w:adjustRightInd/>
        <w:spacing w:line="579" w:lineRule="exact"/>
        <w:textAlignment w:val="auto"/>
        <w:rPr>
          <w:rFonts w:ascii="仿宋" w:hAnsi="仿宋" w:eastAsia="仿宋" w:cs="仿宋"/>
          <w:bCs/>
          <w:color w:val="auto"/>
          <w:szCs w:val="28"/>
          <w:highlight w:val="none"/>
        </w:rPr>
      </w:pPr>
      <w:r>
        <w:rPr>
          <w:rFonts w:hint="eastAsia" w:ascii="仿宋" w:hAnsi="仿宋" w:eastAsia="仿宋" w:cs="仿宋"/>
          <w:b/>
          <w:bCs/>
          <w:color w:val="auto"/>
          <w:kern w:val="44"/>
          <w:szCs w:val="28"/>
          <w:highlight w:val="none"/>
        </w:rPr>
        <w:t>三、计划工期：</w:t>
      </w:r>
      <w:r>
        <w:rPr>
          <w:rFonts w:hint="eastAsia" w:ascii="仿宋" w:hAnsi="仿宋" w:eastAsia="仿宋" w:cs="仿宋"/>
          <w:bCs/>
          <w:color w:val="auto"/>
          <w:szCs w:val="28"/>
          <w:highlight w:val="none"/>
        </w:rPr>
        <w:t>按合同要求执行（具体以项目部要求为准）。</w:t>
      </w:r>
    </w:p>
    <w:p w14:paraId="7E4A41A5">
      <w:pPr>
        <w:kinsoku/>
        <w:wordWrap/>
        <w:overflowPunct/>
        <w:topLinePunct w:val="0"/>
        <w:autoSpaceDE/>
        <w:autoSpaceDN/>
        <w:bidi w:val="0"/>
        <w:adjustRightInd/>
        <w:spacing w:line="579" w:lineRule="exact"/>
        <w:ind w:firstLine="562" w:firstLineChars="200"/>
        <w:textAlignment w:val="auto"/>
        <w:rPr>
          <w:rFonts w:hint="default" w:eastAsia="仿宋"/>
          <w:color w:val="auto"/>
          <w:highlight w:val="none"/>
          <w:lang w:val="en-US" w:eastAsia="zh-CN"/>
        </w:rPr>
      </w:pPr>
      <w:r>
        <w:rPr>
          <w:rFonts w:hint="eastAsia" w:ascii="仿宋" w:hAnsi="仿宋" w:eastAsia="仿宋" w:cs="仿宋"/>
          <w:b/>
          <w:bCs w:val="0"/>
          <w:color w:val="auto"/>
          <w:sz w:val="28"/>
          <w:szCs w:val="28"/>
          <w:highlight w:val="none"/>
          <w:lang w:val="en-US" w:eastAsia="zh-CN"/>
        </w:rPr>
        <w:t>特别说明：</w:t>
      </w:r>
      <w:r>
        <w:rPr>
          <w:rFonts w:hint="eastAsia" w:ascii="仿宋" w:hAnsi="仿宋" w:eastAsia="仿宋" w:cs="仿宋"/>
          <w:bCs/>
          <w:color w:val="auto"/>
          <w:sz w:val="28"/>
          <w:szCs w:val="28"/>
          <w:highlight w:val="none"/>
          <w:lang w:val="en-US" w:eastAsia="zh-CN"/>
        </w:rPr>
        <w:t>中标人应按比选人的的工期进度计划，配备足够数量的工人，若工人数量不能满足施工进度要求，比选人有权要求增加工人数量，若中标人不配合增加，比选人可另行聘请工人，另行聘请的工人工资将从中标人的合同费用中扣除。</w:t>
      </w:r>
    </w:p>
    <w:p w14:paraId="7189506F">
      <w:pPr>
        <w:numPr>
          <w:ilvl w:val="0"/>
          <w:numId w:val="0"/>
        </w:numPr>
        <w:kinsoku/>
        <w:wordWrap/>
        <w:overflowPunct/>
        <w:topLinePunct w:val="0"/>
        <w:autoSpaceDE/>
        <w:autoSpaceDN/>
        <w:bidi w:val="0"/>
        <w:adjustRightInd/>
        <w:spacing w:line="579" w:lineRule="exact"/>
        <w:textAlignment w:val="auto"/>
        <w:rPr>
          <w:rFonts w:hint="eastAsia" w:ascii="仿宋" w:hAnsi="仿宋" w:eastAsia="仿宋" w:cs="仿宋"/>
          <w:b/>
          <w:bCs/>
          <w:color w:val="auto"/>
          <w:kern w:val="44"/>
          <w:sz w:val="28"/>
          <w:szCs w:val="28"/>
          <w:highlight w:val="none"/>
        </w:rPr>
      </w:pPr>
      <w:r>
        <w:rPr>
          <w:rFonts w:hint="eastAsia" w:ascii="仿宋" w:hAnsi="仿宋" w:eastAsia="仿宋" w:cs="仿宋"/>
          <w:b/>
          <w:bCs/>
          <w:color w:val="auto"/>
          <w:kern w:val="44"/>
          <w:sz w:val="28"/>
          <w:szCs w:val="28"/>
          <w:highlight w:val="none"/>
          <w:lang w:val="en-US" w:eastAsia="zh-CN"/>
        </w:rPr>
        <w:t>四、</w:t>
      </w:r>
      <w:r>
        <w:rPr>
          <w:rFonts w:hint="eastAsia" w:ascii="仿宋" w:hAnsi="仿宋" w:eastAsia="仿宋" w:cs="仿宋"/>
          <w:b/>
          <w:bCs/>
          <w:color w:val="auto"/>
          <w:kern w:val="44"/>
          <w:sz w:val="28"/>
          <w:szCs w:val="28"/>
          <w:highlight w:val="none"/>
        </w:rPr>
        <w:t>质量</w:t>
      </w:r>
      <w:r>
        <w:rPr>
          <w:rFonts w:hint="eastAsia" w:ascii="仿宋" w:hAnsi="仿宋" w:eastAsia="仿宋" w:cs="仿宋"/>
          <w:b/>
          <w:bCs/>
          <w:color w:val="auto"/>
          <w:kern w:val="44"/>
          <w:sz w:val="28"/>
          <w:szCs w:val="28"/>
          <w:highlight w:val="none"/>
          <w:lang w:val="en-US" w:eastAsia="zh-CN"/>
        </w:rPr>
        <w:t>及安全</w:t>
      </w:r>
      <w:r>
        <w:rPr>
          <w:rFonts w:hint="eastAsia" w:ascii="仿宋" w:hAnsi="仿宋" w:eastAsia="仿宋" w:cs="仿宋"/>
          <w:b/>
          <w:bCs/>
          <w:color w:val="auto"/>
          <w:kern w:val="44"/>
          <w:sz w:val="28"/>
          <w:szCs w:val="28"/>
          <w:highlight w:val="none"/>
        </w:rPr>
        <w:t>要求：</w:t>
      </w:r>
    </w:p>
    <w:p w14:paraId="64883AD9">
      <w:pPr>
        <w:kinsoku/>
        <w:wordWrap/>
        <w:overflowPunct/>
        <w:topLinePunct w:val="0"/>
        <w:autoSpaceDE/>
        <w:autoSpaceDN/>
        <w:bidi w:val="0"/>
        <w:adjustRightInd/>
        <w:spacing w:line="579" w:lineRule="exact"/>
        <w:ind w:firstLine="560" w:firstLineChars="200"/>
        <w:textAlignment w:val="auto"/>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lang w:val="en-US" w:eastAsia="zh-CN"/>
        </w:rPr>
        <w:t>4.1质量要求：</w:t>
      </w:r>
      <w:r>
        <w:rPr>
          <w:rFonts w:hint="eastAsia" w:ascii="仿宋" w:hAnsi="仿宋" w:eastAsia="仿宋" w:cs="仿宋"/>
          <w:bCs/>
          <w:szCs w:val="28"/>
        </w:rPr>
        <w:t>符合国家现行《工程施工质量验收规范》合格标准</w:t>
      </w:r>
      <w:r>
        <w:rPr>
          <w:rFonts w:hint="eastAsia" w:ascii="仿宋" w:hAnsi="仿宋" w:eastAsia="仿宋" w:cs="仿宋"/>
          <w:bCs/>
          <w:color w:val="auto"/>
          <w:szCs w:val="28"/>
          <w:highlight w:val="none"/>
        </w:rPr>
        <w:t>。</w:t>
      </w:r>
    </w:p>
    <w:p w14:paraId="4C8F8B7E">
      <w:pPr>
        <w:kinsoku/>
        <w:wordWrap/>
        <w:overflowPunct/>
        <w:topLinePunct w:val="0"/>
        <w:autoSpaceDE/>
        <w:autoSpaceDN/>
        <w:bidi w:val="0"/>
        <w:adjustRightInd/>
        <w:spacing w:line="579" w:lineRule="exact"/>
        <w:ind w:firstLine="560" w:firstLineChars="200"/>
        <w:textAlignment w:val="auto"/>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rPr>
        <w:t>（1）执行</w:t>
      </w:r>
      <w:r>
        <w:rPr>
          <w:rFonts w:hint="eastAsia" w:ascii="仿宋" w:hAnsi="仿宋" w:eastAsia="仿宋" w:cs="仿宋"/>
          <w:bCs/>
          <w:color w:val="auto"/>
          <w:szCs w:val="28"/>
          <w:highlight w:val="none"/>
          <w:lang w:val="en-US" w:eastAsia="zh-CN"/>
        </w:rPr>
        <w:t>比选人</w:t>
      </w:r>
      <w:r>
        <w:rPr>
          <w:rFonts w:hint="eastAsia" w:ascii="仿宋" w:hAnsi="仿宋" w:eastAsia="仿宋" w:cs="仿宋"/>
          <w:bCs/>
          <w:color w:val="auto"/>
          <w:szCs w:val="28"/>
          <w:highlight w:val="none"/>
        </w:rPr>
        <w:t>签发的施工设计文件、作业指导书、国家现行各种工程质量相关行业标准及验收规范以及本</w:t>
      </w:r>
      <w:r>
        <w:rPr>
          <w:rFonts w:hint="eastAsia" w:ascii="仿宋" w:hAnsi="仿宋" w:eastAsia="仿宋" w:cs="仿宋"/>
          <w:bCs/>
          <w:color w:val="auto"/>
          <w:szCs w:val="28"/>
          <w:highlight w:val="none"/>
          <w:lang w:val="en-US" w:eastAsia="zh-CN"/>
        </w:rPr>
        <w:t>比选文件</w:t>
      </w:r>
      <w:r>
        <w:rPr>
          <w:rFonts w:hint="eastAsia" w:ascii="仿宋" w:hAnsi="仿宋" w:eastAsia="仿宋" w:cs="仿宋"/>
          <w:bCs/>
          <w:color w:val="auto"/>
          <w:szCs w:val="28"/>
          <w:highlight w:val="none"/>
        </w:rPr>
        <w:t>的要求。</w:t>
      </w:r>
    </w:p>
    <w:p w14:paraId="70597ECC">
      <w:pPr>
        <w:kinsoku/>
        <w:wordWrap/>
        <w:overflowPunct/>
        <w:topLinePunct w:val="0"/>
        <w:autoSpaceDE/>
        <w:autoSpaceDN/>
        <w:bidi w:val="0"/>
        <w:adjustRightInd/>
        <w:spacing w:line="579" w:lineRule="exact"/>
        <w:ind w:firstLine="560" w:firstLineChars="200"/>
        <w:textAlignment w:val="auto"/>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rPr>
        <w:t>（2）工程质量必须满足业主、监理及</w:t>
      </w:r>
      <w:r>
        <w:rPr>
          <w:rFonts w:hint="eastAsia" w:ascii="仿宋" w:hAnsi="仿宋" w:eastAsia="仿宋" w:cs="仿宋"/>
          <w:bCs/>
          <w:color w:val="auto"/>
          <w:szCs w:val="28"/>
          <w:highlight w:val="none"/>
          <w:lang w:val="en-US" w:eastAsia="zh-CN"/>
        </w:rPr>
        <w:t>比选</w:t>
      </w:r>
      <w:r>
        <w:rPr>
          <w:rFonts w:hint="eastAsia" w:ascii="仿宋" w:hAnsi="仿宋" w:eastAsia="仿宋" w:cs="仿宋"/>
          <w:bCs/>
          <w:color w:val="auto"/>
          <w:szCs w:val="28"/>
          <w:highlight w:val="none"/>
        </w:rPr>
        <w:t>单位的要求，符合本工程施工图设计及规范要求。中标单位必须配备技术负责人、技术人员，所有工序必须经</w:t>
      </w:r>
      <w:r>
        <w:rPr>
          <w:rFonts w:hint="eastAsia" w:ascii="仿宋" w:hAnsi="仿宋" w:eastAsia="仿宋" w:cs="仿宋"/>
          <w:bCs/>
          <w:color w:val="auto"/>
          <w:szCs w:val="28"/>
          <w:highlight w:val="none"/>
          <w:lang w:val="en-US" w:eastAsia="zh-CN"/>
        </w:rPr>
        <w:t>比选</w:t>
      </w:r>
      <w:r>
        <w:rPr>
          <w:rFonts w:hint="eastAsia" w:ascii="仿宋" w:hAnsi="仿宋" w:eastAsia="仿宋" w:cs="仿宋"/>
          <w:bCs/>
          <w:color w:val="auto"/>
          <w:szCs w:val="28"/>
          <w:highlight w:val="none"/>
        </w:rPr>
        <w:t>单位及监理工程师检查验收合格后方可进行下道工序施工。虽然</w:t>
      </w:r>
      <w:r>
        <w:rPr>
          <w:rFonts w:hint="eastAsia" w:ascii="仿宋" w:hAnsi="仿宋" w:eastAsia="仿宋" w:cs="仿宋"/>
          <w:bCs/>
          <w:color w:val="auto"/>
          <w:szCs w:val="28"/>
          <w:highlight w:val="none"/>
          <w:lang w:val="en-US" w:eastAsia="zh-CN"/>
        </w:rPr>
        <w:t>比选</w:t>
      </w:r>
      <w:r>
        <w:rPr>
          <w:rFonts w:hint="eastAsia" w:ascii="仿宋" w:hAnsi="仿宋" w:eastAsia="仿宋" w:cs="仿宋"/>
          <w:bCs/>
          <w:color w:val="auto"/>
          <w:szCs w:val="28"/>
          <w:highlight w:val="none"/>
        </w:rPr>
        <w:t>单位质检人员对工程施工进行监督管理，但并不免除中标单位的任何质量责任。</w:t>
      </w:r>
    </w:p>
    <w:p w14:paraId="5DCF72EC">
      <w:pPr>
        <w:kinsoku/>
        <w:wordWrap/>
        <w:overflowPunct/>
        <w:topLinePunct w:val="0"/>
        <w:autoSpaceDE/>
        <w:autoSpaceDN/>
        <w:bidi w:val="0"/>
        <w:adjustRightInd/>
        <w:spacing w:line="579" w:lineRule="exact"/>
        <w:ind w:firstLine="560" w:firstLineChars="200"/>
        <w:textAlignment w:val="auto"/>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rPr>
        <w:t>（3）</w:t>
      </w:r>
      <w:r>
        <w:rPr>
          <w:rFonts w:hint="eastAsia" w:ascii="仿宋" w:hAnsi="仿宋" w:eastAsia="仿宋" w:cs="仿宋"/>
          <w:bCs/>
          <w:color w:val="auto"/>
          <w:szCs w:val="28"/>
          <w:highlight w:val="none"/>
          <w:lang w:val="en-US" w:eastAsia="zh-CN"/>
        </w:rPr>
        <w:t>比选</w:t>
      </w:r>
      <w:r>
        <w:rPr>
          <w:rFonts w:hint="eastAsia" w:ascii="仿宋" w:hAnsi="仿宋" w:eastAsia="仿宋" w:cs="仿宋"/>
          <w:bCs/>
          <w:color w:val="auto"/>
          <w:szCs w:val="28"/>
          <w:highlight w:val="none"/>
        </w:rPr>
        <w:t>单位对工程质量实行一票否决权，技术资料不全或工程质量达不到标准的，不予计价。因中标单位责任造成工程质量不合格而发生的返工费用及造成的工期延误及由此增加的费用均由中标单位承担。</w:t>
      </w:r>
    </w:p>
    <w:p w14:paraId="6CE59580">
      <w:pPr>
        <w:kinsoku/>
        <w:wordWrap/>
        <w:overflowPunct/>
        <w:topLinePunct w:val="0"/>
        <w:autoSpaceDE/>
        <w:autoSpaceDN/>
        <w:bidi w:val="0"/>
        <w:adjustRightInd/>
        <w:spacing w:line="579" w:lineRule="exact"/>
        <w:ind w:firstLine="560" w:firstLineChars="200"/>
        <w:textAlignment w:val="auto"/>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lang w:val="en-US" w:eastAsia="zh-CN"/>
        </w:rPr>
        <w:t>4.2</w:t>
      </w:r>
      <w:r>
        <w:rPr>
          <w:rFonts w:hint="eastAsia" w:ascii="仿宋" w:hAnsi="仿宋" w:eastAsia="仿宋" w:cs="仿宋"/>
          <w:bCs/>
          <w:color w:val="auto"/>
          <w:szCs w:val="28"/>
          <w:highlight w:val="none"/>
        </w:rPr>
        <w:t>安全文明施工要求：中标人应遵守国家法律规范和工程所在地安全生产、劳动安全、环境卫生、环保、施工现场管理等安全文明生产的规定，采取一切安全文明及环保措施，并承担费用。自觉接受主管部门的监督检查。</w:t>
      </w:r>
    </w:p>
    <w:p w14:paraId="13EB0538">
      <w:pPr>
        <w:kinsoku/>
        <w:wordWrap/>
        <w:overflowPunct/>
        <w:topLinePunct w:val="0"/>
        <w:autoSpaceDE/>
        <w:autoSpaceDN/>
        <w:bidi w:val="0"/>
        <w:adjustRightInd/>
        <w:spacing w:line="579" w:lineRule="exact"/>
        <w:ind w:firstLine="560" w:firstLineChars="200"/>
        <w:textAlignment w:val="auto"/>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rPr>
        <w:t>（1）确保施工现场达到标准化施工的标准。</w:t>
      </w:r>
    </w:p>
    <w:p w14:paraId="13ADC9F0">
      <w:pPr>
        <w:kinsoku/>
        <w:wordWrap/>
        <w:overflowPunct/>
        <w:topLinePunct w:val="0"/>
        <w:autoSpaceDE/>
        <w:autoSpaceDN/>
        <w:bidi w:val="0"/>
        <w:adjustRightInd/>
        <w:spacing w:line="579" w:lineRule="exact"/>
        <w:ind w:firstLine="560" w:firstLineChars="200"/>
        <w:textAlignment w:val="auto"/>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rPr>
        <w:t>（2）杜绝死亡、重伤、火灾、设备损坏等重大事故；事故轻伤率控制在千分之一以下。</w:t>
      </w:r>
    </w:p>
    <w:p w14:paraId="7B4C29C5">
      <w:pPr>
        <w:kinsoku/>
        <w:wordWrap/>
        <w:overflowPunct/>
        <w:topLinePunct w:val="0"/>
        <w:autoSpaceDE/>
        <w:autoSpaceDN/>
        <w:bidi w:val="0"/>
        <w:adjustRightInd/>
        <w:spacing w:line="579" w:lineRule="exact"/>
        <w:textAlignment w:val="auto"/>
        <w:rPr>
          <w:rFonts w:hint="default" w:ascii="仿宋" w:hAnsi="仿宋" w:eastAsia="仿宋" w:cs="仿宋"/>
          <w:color w:val="auto"/>
          <w:szCs w:val="28"/>
          <w:highlight w:val="none"/>
          <w:lang w:val="en-US" w:eastAsia="zh-CN"/>
        </w:rPr>
      </w:pPr>
      <w:r>
        <w:rPr>
          <w:rFonts w:hint="eastAsia" w:ascii="仿宋" w:hAnsi="仿宋" w:eastAsia="仿宋" w:cs="仿宋"/>
          <w:b/>
          <w:bCs/>
          <w:color w:val="auto"/>
          <w:kern w:val="44"/>
          <w:szCs w:val="28"/>
          <w:highlight w:val="none"/>
        </w:rPr>
        <w:t>五、工程量清单：</w:t>
      </w:r>
      <w:r>
        <w:rPr>
          <w:rFonts w:hint="eastAsia" w:ascii="仿宋" w:hAnsi="仿宋" w:eastAsia="仿宋" w:cs="仿宋"/>
          <w:bCs/>
          <w:color w:val="auto"/>
          <w:szCs w:val="28"/>
          <w:highlight w:val="none"/>
        </w:rPr>
        <w:t>附件1工程量清单</w:t>
      </w:r>
    </w:p>
    <w:p w14:paraId="75C01A33">
      <w:pPr>
        <w:kinsoku/>
        <w:wordWrap/>
        <w:overflowPunct/>
        <w:topLinePunct w:val="0"/>
        <w:autoSpaceDE/>
        <w:autoSpaceDN/>
        <w:bidi w:val="0"/>
        <w:adjustRightInd/>
        <w:spacing w:line="579" w:lineRule="exact"/>
        <w:textAlignment w:val="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六、</w:t>
      </w:r>
      <w:r>
        <w:rPr>
          <w:rFonts w:hint="eastAsia" w:ascii="仿宋" w:hAnsi="仿宋" w:eastAsia="仿宋" w:cs="仿宋"/>
          <w:b/>
          <w:bCs/>
          <w:color w:val="auto"/>
          <w:kern w:val="44"/>
          <w:szCs w:val="28"/>
          <w:highlight w:val="none"/>
          <w:lang w:eastAsia="zh-CN"/>
        </w:rPr>
        <w:t>比选申请人</w:t>
      </w:r>
      <w:r>
        <w:rPr>
          <w:rFonts w:hint="eastAsia" w:ascii="仿宋" w:hAnsi="仿宋" w:eastAsia="仿宋" w:cs="仿宋"/>
          <w:b/>
          <w:bCs/>
          <w:color w:val="auto"/>
          <w:kern w:val="44"/>
          <w:szCs w:val="28"/>
          <w:highlight w:val="none"/>
        </w:rPr>
        <w:t>资格要求：详见</w:t>
      </w:r>
      <w:r>
        <w:rPr>
          <w:rFonts w:hint="eastAsia" w:ascii="仿宋" w:hAnsi="仿宋" w:eastAsia="仿宋" w:cs="仿宋"/>
          <w:b/>
          <w:bCs/>
          <w:color w:val="auto"/>
          <w:kern w:val="44"/>
          <w:szCs w:val="28"/>
          <w:highlight w:val="none"/>
          <w:lang w:val="en-US" w:eastAsia="zh-CN"/>
        </w:rPr>
        <w:t>比选</w:t>
      </w:r>
      <w:r>
        <w:rPr>
          <w:rFonts w:hint="eastAsia" w:ascii="仿宋" w:hAnsi="仿宋" w:eastAsia="仿宋" w:cs="仿宋"/>
          <w:b/>
          <w:bCs/>
          <w:color w:val="auto"/>
          <w:kern w:val="44"/>
          <w:szCs w:val="28"/>
          <w:highlight w:val="none"/>
        </w:rPr>
        <w:t>公告。</w:t>
      </w:r>
    </w:p>
    <w:p w14:paraId="161D76DF">
      <w:pPr>
        <w:kinsoku/>
        <w:wordWrap/>
        <w:overflowPunct/>
        <w:topLinePunct w:val="0"/>
        <w:autoSpaceDE/>
        <w:autoSpaceDN/>
        <w:bidi w:val="0"/>
        <w:adjustRightInd/>
        <w:spacing w:line="579" w:lineRule="exact"/>
        <w:jc w:val="left"/>
        <w:textAlignment w:val="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七、</w:t>
      </w:r>
      <w:r>
        <w:rPr>
          <w:rFonts w:hint="eastAsia" w:ascii="仿宋" w:hAnsi="仿宋" w:eastAsia="仿宋" w:cs="仿宋"/>
          <w:b/>
          <w:bCs/>
          <w:color w:val="auto"/>
          <w:kern w:val="44"/>
          <w:szCs w:val="28"/>
          <w:highlight w:val="none"/>
          <w:lang w:eastAsia="zh-CN"/>
        </w:rPr>
        <w:t>比选申请人</w:t>
      </w:r>
      <w:r>
        <w:rPr>
          <w:rFonts w:hint="eastAsia" w:ascii="仿宋" w:hAnsi="仿宋" w:eastAsia="仿宋" w:cs="仿宋"/>
          <w:b/>
          <w:bCs/>
          <w:color w:val="auto"/>
          <w:kern w:val="44"/>
          <w:szCs w:val="28"/>
          <w:highlight w:val="none"/>
        </w:rPr>
        <w:t>不得与</w:t>
      </w:r>
      <w:r>
        <w:rPr>
          <w:rFonts w:hint="eastAsia" w:ascii="仿宋" w:hAnsi="仿宋" w:eastAsia="仿宋" w:cs="仿宋"/>
          <w:b/>
          <w:bCs/>
          <w:color w:val="auto"/>
          <w:kern w:val="44"/>
          <w:szCs w:val="28"/>
          <w:highlight w:val="none"/>
          <w:lang w:val="en-US" w:eastAsia="zh-CN"/>
        </w:rPr>
        <w:t>比选</w:t>
      </w:r>
      <w:r>
        <w:rPr>
          <w:rFonts w:hint="eastAsia" w:ascii="仿宋" w:hAnsi="仿宋" w:eastAsia="仿宋" w:cs="仿宋"/>
          <w:b/>
          <w:bCs/>
          <w:color w:val="auto"/>
          <w:kern w:val="44"/>
          <w:szCs w:val="28"/>
          <w:highlight w:val="none"/>
        </w:rPr>
        <w:t>项目相关单位存在下列关联情形：</w:t>
      </w:r>
    </w:p>
    <w:p w14:paraId="5B79C29D">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（1）与</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存在利害关系且可能影响招标公正性；</w:t>
      </w:r>
    </w:p>
    <w:p w14:paraId="7C24BDA2">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（2）与</w:t>
      </w:r>
      <w:r>
        <w:rPr>
          <w:rFonts w:hint="eastAsia" w:ascii="仿宋" w:hAnsi="仿宋" w:eastAsia="仿宋" w:cs="仿宋"/>
          <w:color w:val="auto"/>
          <w:szCs w:val="28"/>
          <w:highlight w:val="none"/>
          <w:lang w:val="en-US" w:eastAsia="zh-CN"/>
        </w:rPr>
        <w:t>比选</w:t>
      </w:r>
      <w:r>
        <w:rPr>
          <w:rFonts w:hint="eastAsia" w:ascii="仿宋" w:hAnsi="仿宋" w:eastAsia="仿宋" w:cs="仿宋"/>
          <w:color w:val="auto"/>
          <w:szCs w:val="28"/>
          <w:highlight w:val="none"/>
        </w:rPr>
        <w:t>项目的其他</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同为一个单位负责人；</w:t>
      </w:r>
    </w:p>
    <w:p w14:paraId="7F53A9D6">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（3）与</w:t>
      </w:r>
      <w:r>
        <w:rPr>
          <w:rFonts w:hint="eastAsia" w:ascii="仿宋" w:hAnsi="仿宋" w:eastAsia="仿宋" w:cs="仿宋"/>
          <w:color w:val="auto"/>
          <w:szCs w:val="28"/>
          <w:highlight w:val="none"/>
          <w:lang w:val="en-US" w:eastAsia="zh-CN"/>
        </w:rPr>
        <w:t>比选</w:t>
      </w:r>
      <w:r>
        <w:rPr>
          <w:rFonts w:hint="eastAsia" w:ascii="仿宋" w:hAnsi="仿宋" w:eastAsia="仿宋" w:cs="仿宋"/>
          <w:color w:val="auto"/>
          <w:szCs w:val="28"/>
          <w:highlight w:val="none"/>
        </w:rPr>
        <w:t>项目的其他</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存在控股、管理关系；</w:t>
      </w:r>
    </w:p>
    <w:p w14:paraId="6A1E658F">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（4）法律法规规定的其他情形。</w:t>
      </w:r>
    </w:p>
    <w:bookmarkEnd w:id="13"/>
    <w:bookmarkEnd w:id="14"/>
    <w:bookmarkEnd w:id="15"/>
    <w:p w14:paraId="7E29DAB4">
      <w:pPr>
        <w:kinsoku/>
        <w:wordWrap/>
        <w:overflowPunct/>
        <w:topLinePunct w:val="0"/>
        <w:autoSpaceDE/>
        <w:autoSpaceDN/>
        <w:bidi w:val="0"/>
        <w:adjustRightInd/>
        <w:spacing w:line="579" w:lineRule="exact"/>
        <w:jc w:val="left"/>
        <w:textAlignment w:val="auto"/>
        <w:rPr>
          <w:rFonts w:ascii="仿宋" w:hAnsi="仿宋" w:eastAsia="仿宋" w:cs="仿宋"/>
          <w:color w:val="auto"/>
          <w:szCs w:val="28"/>
          <w:highlight w:val="none"/>
        </w:rPr>
      </w:pPr>
      <w:r>
        <w:rPr>
          <w:rFonts w:hint="eastAsia" w:ascii="仿宋" w:hAnsi="仿宋" w:eastAsia="仿宋" w:cs="仿宋"/>
          <w:b/>
          <w:bCs/>
          <w:color w:val="auto"/>
          <w:kern w:val="44"/>
          <w:szCs w:val="28"/>
          <w:highlight w:val="none"/>
        </w:rPr>
        <w:t>八、</w:t>
      </w:r>
      <w:r>
        <w:rPr>
          <w:rFonts w:hint="eastAsia" w:ascii="仿宋" w:hAnsi="仿宋" w:eastAsia="仿宋" w:cs="仿宋"/>
          <w:b/>
          <w:bCs/>
          <w:color w:val="auto"/>
          <w:kern w:val="44"/>
          <w:szCs w:val="28"/>
          <w:highlight w:val="none"/>
          <w:lang w:val="en-US" w:eastAsia="zh-CN"/>
        </w:rPr>
        <w:t>比选</w:t>
      </w:r>
      <w:r>
        <w:rPr>
          <w:rFonts w:hint="eastAsia" w:ascii="仿宋" w:hAnsi="仿宋" w:eastAsia="仿宋" w:cs="仿宋"/>
          <w:b/>
          <w:bCs/>
          <w:color w:val="auto"/>
          <w:kern w:val="44"/>
          <w:szCs w:val="28"/>
          <w:highlight w:val="none"/>
        </w:rPr>
        <w:t>保证金：</w:t>
      </w:r>
      <w:r>
        <w:rPr>
          <w:rFonts w:hint="eastAsia" w:ascii="仿宋" w:hAnsi="仿宋" w:eastAsia="仿宋" w:cs="仿宋"/>
          <w:color w:val="auto"/>
          <w:szCs w:val="28"/>
          <w:highlight w:val="none"/>
        </w:rPr>
        <w:t>不缴纳。</w:t>
      </w:r>
      <w:bookmarkStart w:id="16" w:name="_Toc319145206"/>
    </w:p>
    <w:p w14:paraId="37DBC6C0">
      <w:pPr>
        <w:kinsoku/>
        <w:wordWrap/>
        <w:overflowPunct/>
        <w:topLinePunct w:val="0"/>
        <w:autoSpaceDE/>
        <w:autoSpaceDN/>
        <w:bidi w:val="0"/>
        <w:adjustRightInd/>
        <w:spacing w:line="579" w:lineRule="exact"/>
        <w:jc w:val="left"/>
        <w:textAlignment w:val="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九、</w:t>
      </w:r>
      <w:r>
        <w:rPr>
          <w:rFonts w:hint="eastAsia" w:ascii="仿宋" w:hAnsi="仿宋" w:eastAsia="仿宋" w:cs="仿宋"/>
          <w:b/>
          <w:bCs/>
          <w:color w:val="auto"/>
          <w:kern w:val="44"/>
          <w:szCs w:val="28"/>
          <w:highlight w:val="none"/>
          <w:lang w:val="en-US" w:eastAsia="zh-CN"/>
        </w:rPr>
        <w:t>比选</w:t>
      </w:r>
      <w:r>
        <w:rPr>
          <w:rFonts w:hint="eastAsia" w:ascii="仿宋" w:hAnsi="仿宋" w:eastAsia="仿宋" w:cs="仿宋"/>
          <w:b/>
          <w:bCs/>
          <w:color w:val="auto"/>
          <w:kern w:val="44"/>
          <w:szCs w:val="28"/>
          <w:highlight w:val="none"/>
        </w:rPr>
        <w:t>报价说明</w:t>
      </w:r>
      <w:bookmarkEnd w:id="16"/>
    </w:p>
    <w:p w14:paraId="62EFBE91">
      <w:pPr>
        <w:kinsoku/>
        <w:wordWrap/>
        <w:overflowPunct/>
        <w:topLinePunct w:val="0"/>
        <w:autoSpaceDE/>
        <w:autoSpaceDN/>
        <w:bidi w:val="0"/>
        <w:adjustRightInd/>
        <w:spacing w:line="579" w:lineRule="exact"/>
        <w:ind w:firstLine="560" w:firstLineChars="200"/>
        <w:textAlignment w:val="auto"/>
        <w:rPr>
          <w:rFonts w:hint="eastAsia" w:ascii="仿宋" w:hAnsi="仿宋" w:eastAsia="仿宋" w:cs="仿宋"/>
          <w:color w:val="auto"/>
          <w:sz w:val="28"/>
          <w:szCs w:val="28"/>
          <w:highlight w:val="none"/>
          <w:lang w:val="en-US" w:eastAsia="zh-CN"/>
        </w:rPr>
      </w:pPr>
      <w:bookmarkStart w:id="17" w:name="_Toc170621205"/>
      <w:bookmarkStart w:id="18" w:name="_Toc170621337"/>
      <w:bookmarkStart w:id="19" w:name="_Toc187120143"/>
      <w:bookmarkStart w:id="20" w:name="_Toc319145207"/>
      <w:bookmarkStart w:id="21" w:name="_Toc157235904"/>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最高比选限价：</w:t>
      </w:r>
      <w:r>
        <w:rPr>
          <w:rFonts w:hint="eastAsia" w:ascii="仿宋" w:hAnsi="仿宋" w:eastAsia="仿宋" w:cs="仿宋"/>
          <w:color w:val="auto"/>
          <w:sz w:val="28"/>
          <w:szCs w:val="28"/>
          <w:highlight w:val="none"/>
          <w:u w:val="single"/>
          <w:lang w:val="en-US" w:eastAsia="zh-CN"/>
        </w:rPr>
        <w:t xml:space="preserve"> 688411.52  </w:t>
      </w:r>
      <w:r>
        <w:rPr>
          <w:rFonts w:hint="eastAsia" w:ascii="仿宋" w:hAnsi="仿宋" w:eastAsia="仿宋" w:cs="仿宋"/>
          <w:color w:val="auto"/>
          <w:sz w:val="28"/>
          <w:szCs w:val="28"/>
          <w:highlight w:val="none"/>
          <w:lang w:val="en-US" w:eastAsia="zh-CN"/>
        </w:rPr>
        <w:t>元（大写：</w:t>
      </w:r>
      <w:r>
        <w:rPr>
          <w:rFonts w:hint="eastAsia" w:ascii="仿宋" w:hAnsi="仿宋" w:eastAsia="仿宋" w:cs="仿宋"/>
          <w:color w:val="auto"/>
          <w:sz w:val="28"/>
          <w:szCs w:val="28"/>
          <w:highlight w:val="none"/>
          <w:u w:val="single"/>
          <w:lang w:val="en-US" w:eastAsia="zh-CN"/>
        </w:rPr>
        <w:t xml:space="preserve"> 陆拾捌万捌仟肆佰壹拾壹元伍角贰分  </w:t>
      </w:r>
      <w:r>
        <w:rPr>
          <w:rFonts w:hint="eastAsia" w:ascii="仿宋" w:hAnsi="仿宋" w:eastAsia="仿宋" w:cs="仿宋"/>
          <w:color w:val="auto"/>
          <w:sz w:val="28"/>
          <w:szCs w:val="28"/>
          <w:highlight w:val="none"/>
          <w:lang w:val="en-US" w:eastAsia="zh-CN"/>
        </w:rPr>
        <w:t>），详见后附工程量清单。</w:t>
      </w:r>
    </w:p>
    <w:p w14:paraId="6E69DFD8">
      <w:pPr>
        <w:spacing w:line="360" w:lineRule="auto"/>
        <w:ind w:firstLine="560" w:firstLineChars="200"/>
        <w:rPr>
          <w:rFonts w:hint="eastAsia" w:ascii="仿宋" w:hAnsi="仿宋" w:eastAsia="仿宋" w:cs="仿宋"/>
          <w:sz w:val="24"/>
          <w:szCs w:val="24"/>
        </w:rPr>
      </w:pPr>
      <w:r>
        <w:rPr>
          <w:rFonts w:hint="eastAsia" w:ascii="仿宋" w:hAnsi="仿宋" w:eastAsia="仿宋" w:cs="仿宋"/>
          <w:color w:val="auto"/>
          <w:sz w:val="28"/>
          <w:szCs w:val="28"/>
          <w:highlight w:val="none"/>
          <w:lang w:val="en-US" w:eastAsia="zh-CN"/>
        </w:rPr>
        <w:t>9.2工程预算价为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color w:val="auto"/>
          <w:sz w:val="28"/>
          <w:szCs w:val="28"/>
          <w:highlight w:val="none"/>
          <w:lang w:val="en-US" w:eastAsia="zh-CN"/>
        </w:rPr>
        <w:t>元，暂定合同总价=预算价×（1-乙方投标下浮率，认质认价参与乙方下浮），计算为</w:t>
      </w:r>
      <w:r>
        <w:rPr>
          <w:rFonts w:hint="eastAsia" w:ascii="仿宋" w:hAnsi="仿宋" w:eastAsia="仿宋" w:cs="仿宋"/>
          <w:sz w:val="28"/>
          <w:szCs w:val="28"/>
          <w:u w:val="single"/>
        </w:rPr>
        <w:t xml:space="preserve">      </w:t>
      </w:r>
      <w:r>
        <w:rPr>
          <w:rFonts w:hint="eastAsia" w:ascii="仿宋" w:hAnsi="仿宋" w:eastAsia="仿宋" w:cs="仿宋"/>
          <w:color w:val="auto"/>
          <w:sz w:val="28"/>
          <w:szCs w:val="28"/>
          <w:highlight w:val="none"/>
          <w:lang w:val="en-US" w:eastAsia="zh-CN"/>
        </w:rPr>
        <w:t>元（大写：</w:t>
      </w:r>
      <w:r>
        <w:rPr>
          <w:rFonts w:hint="eastAsia" w:ascii="仿宋" w:hAnsi="仿宋" w:eastAsia="仿宋" w:cs="仿宋"/>
          <w:sz w:val="28"/>
          <w:szCs w:val="28"/>
          <w:u w:val="single"/>
        </w:rPr>
        <w:t xml:space="preserve">      </w:t>
      </w:r>
      <w:r>
        <w:rPr>
          <w:rFonts w:hint="eastAsia" w:ascii="仿宋" w:hAnsi="仿宋" w:eastAsia="仿宋" w:cs="仿宋"/>
          <w:color w:val="auto"/>
          <w:sz w:val="28"/>
          <w:szCs w:val="28"/>
          <w:highlight w:val="none"/>
          <w:lang w:val="en-US" w:eastAsia="zh-CN"/>
        </w:rPr>
        <w:t>），具体详见后附工程量清单。暂定合同价格（相应综合单价）仅作为施工期间中间计量结算及支付依据，不作为甲乙双方最终结算依据；</w:t>
      </w:r>
    </w:p>
    <w:p w14:paraId="2779A421">
      <w:pPr>
        <w:spacing w:line="360" w:lineRule="auto"/>
        <w:ind w:firstLine="560" w:firstLineChars="200"/>
        <w:rPr>
          <w:rFonts w:ascii="仿宋" w:hAnsi="仿宋" w:eastAsia="仿宋" w:cs="仿宋"/>
          <w:sz w:val="28"/>
          <w:szCs w:val="28"/>
          <w:u w:val="singl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sz w:val="28"/>
          <w:szCs w:val="28"/>
        </w:rPr>
        <w:t>比选申请人投标下浮率不得低于</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1% </w:t>
      </w:r>
      <w:r>
        <w:rPr>
          <w:rFonts w:hint="eastAsia" w:ascii="仿宋" w:hAnsi="仿宋" w:eastAsia="仿宋" w:cs="仿宋"/>
          <w:sz w:val="28"/>
          <w:szCs w:val="28"/>
          <w:u w:val="single"/>
        </w:rPr>
        <w:t xml:space="preserve"> </w:t>
      </w:r>
      <w:r>
        <w:rPr>
          <w:rFonts w:hint="eastAsia" w:ascii="仿宋" w:hAnsi="仿宋" w:eastAsia="仿宋" w:cs="仿宋"/>
          <w:sz w:val="28"/>
          <w:szCs w:val="28"/>
        </w:rPr>
        <w:t>，否则视为无效标。</w:t>
      </w:r>
    </w:p>
    <w:p w14:paraId="54FE3063">
      <w:pPr>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sz w:val="28"/>
          <w:szCs w:val="28"/>
        </w:rPr>
        <w:t>最终以经审计审定后的审定金额并在扣除甲方投标下浮率价格的基础上乙方下浮</w:t>
      </w:r>
      <w:r>
        <w:rPr>
          <w:rFonts w:hint="eastAsia" w:ascii="仿宋" w:hAnsi="仿宋" w:eastAsia="仿宋" w:cs="仿宋"/>
          <w:sz w:val="28"/>
          <w:szCs w:val="28"/>
          <w:u w:val="single"/>
        </w:rPr>
        <w:t xml:space="preserve">      </w:t>
      </w:r>
      <w:r>
        <w:rPr>
          <w:rFonts w:hint="eastAsia" w:ascii="仿宋" w:hAnsi="仿宋" w:eastAsia="仿宋" w:cs="仿宋"/>
          <w:sz w:val="28"/>
          <w:szCs w:val="28"/>
        </w:rPr>
        <w:t>%作为本项目最终结算价格，即乙方最终结算价=经审计审定的甲方最终实际结算价（已扣除甲方投标下浮）*（1-乙方下浮率</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认质认价参与乙方下浮</w:t>
      </w:r>
      <w:r>
        <w:rPr>
          <w:rFonts w:hint="eastAsia" w:ascii="仿宋" w:hAnsi="仿宋" w:eastAsia="仿宋" w:cs="仿宋"/>
          <w:sz w:val="28"/>
          <w:szCs w:val="28"/>
        </w:rPr>
        <w:t>）</w:t>
      </w:r>
      <w:r>
        <w:rPr>
          <w:rFonts w:hint="eastAsia" w:ascii="仿宋" w:hAnsi="仿宋" w:eastAsia="仿宋" w:cs="仿宋"/>
          <w:sz w:val="28"/>
          <w:szCs w:val="28"/>
          <w:lang w:eastAsia="zh-CN"/>
        </w:rPr>
        <w:t>；</w:t>
      </w:r>
    </w:p>
    <w:p w14:paraId="3BE2D125">
      <w:pPr>
        <w:pStyle w:val="10"/>
        <w:kinsoku/>
        <w:wordWrap/>
        <w:overflowPunct/>
        <w:topLinePunct w:val="0"/>
        <w:autoSpaceDE/>
        <w:autoSpaceDN/>
        <w:bidi w:val="0"/>
        <w:adjustRightInd/>
        <w:spacing w:line="579"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rPr>
        <w:t>分包合同单价在合同执行期间，无论工程量、材料费、人工费、成本或其它工程风险是否变化，合同单价均不作调整。</w:t>
      </w:r>
    </w:p>
    <w:p w14:paraId="764D501F">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全费用综合单价包括但不限于完成施工项目所需人工费、材料费（包含零星材料及辅材）、机械费、综合管理费、合理利润、税金（</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等所有可能发生的一切费用（包括但不限于施工所需各种材料运输及配合人工费用；人员和机械的进出场费、搭拆费、临时施工道路费、安全文明施工费、环境保护费、人员及设备保险费用等）；包括但不限于因国家法律法规及政策的变化、气候季节、地质水文、市场价格变化、施工环境、工程量增减、外部阻碍以及工序协调等各项风险因素导致的施工停滞窝工费等；乙方应充分考虑本工程施工的风险，风险费用已含在合同单价中，甲方不再承担由于任何风险引起的费用。</w:t>
      </w:r>
    </w:p>
    <w:p w14:paraId="521C6200">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ascii="仿宋" w:hAnsi="仿宋" w:eastAsia="仿宋" w:cs="仿宋"/>
          <w:b/>
          <w:color w:val="auto"/>
          <w:szCs w:val="32"/>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sz w:val="28"/>
          <w:szCs w:val="28"/>
        </w:rPr>
        <w:t>本项目施工所需的所有材料由比选申请人自行采购，相关价格已包含在清单单价中。</w:t>
      </w:r>
    </w:p>
    <w:p w14:paraId="6584465D">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bCs/>
          <w:color w:val="auto"/>
          <w:szCs w:val="28"/>
          <w:highlight w:val="none"/>
        </w:rPr>
      </w:pPr>
      <w:r>
        <w:rPr>
          <w:rFonts w:hint="eastAsia" w:ascii="仿宋" w:hAnsi="仿宋" w:eastAsia="仿宋" w:cs="仿宋"/>
          <w:bCs/>
          <w:color w:val="auto"/>
          <w:szCs w:val="28"/>
          <w:highlight w:val="none"/>
          <w:lang w:val="en-US" w:eastAsia="zh-CN"/>
        </w:rPr>
        <w:t>9</w:t>
      </w:r>
      <w:r>
        <w:rPr>
          <w:rFonts w:hint="eastAsia" w:ascii="仿宋" w:hAnsi="仿宋" w:eastAsia="仿宋" w:cs="仿宋"/>
          <w:bCs/>
          <w:color w:val="auto"/>
          <w:szCs w:val="28"/>
          <w:highlight w:val="none"/>
        </w:rPr>
        <w:t>.</w:t>
      </w:r>
      <w:r>
        <w:rPr>
          <w:rFonts w:hint="eastAsia" w:ascii="仿宋" w:hAnsi="仿宋" w:eastAsia="仿宋" w:cs="仿宋"/>
          <w:bCs/>
          <w:color w:val="auto"/>
          <w:szCs w:val="28"/>
          <w:highlight w:val="none"/>
          <w:lang w:val="en-US" w:eastAsia="zh-CN"/>
        </w:rPr>
        <w:t>3比选申请人</w:t>
      </w:r>
      <w:r>
        <w:rPr>
          <w:rFonts w:hint="eastAsia" w:ascii="仿宋" w:hAnsi="仿宋" w:eastAsia="仿宋" w:cs="仿宋"/>
          <w:bCs/>
          <w:color w:val="auto"/>
          <w:szCs w:val="28"/>
          <w:highlight w:val="none"/>
        </w:rPr>
        <w:t>只能有一个报价，当大写于小写不一致时以大写为准。</w:t>
      </w:r>
    </w:p>
    <w:p w14:paraId="1D0A90E4">
      <w:pPr>
        <w:keepNext w:val="0"/>
        <w:keepLines w:val="0"/>
        <w:pageBreakBefore w:val="0"/>
        <w:widowControl w:val="0"/>
        <w:kinsoku/>
        <w:wordWrap/>
        <w:overflowPunct/>
        <w:topLinePunct w:val="0"/>
        <w:autoSpaceDE/>
        <w:autoSpaceDN/>
        <w:bidi w:val="0"/>
        <w:adjustRightInd/>
        <w:snapToGrid/>
        <w:spacing w:line="579" w:lineRule="exact"/>
        <w:ind w:firstLine="562" w:firstLineChars="200"/>
        <w:jc w:val="left"/>
        <w:textAlignment w:val="auto"/>
        <w:rPr>
          <w:rFonts w:hint="eastAsia" w:ascii="仿宋" w:hAnsi="仿宋" w:eastAsia="仿宋" w:cs="仿宋"/>
          <w:bCs/>
          <w:color w:val="auto"/>
          <w:szCs w:val="32"/>
          <w:highlight w:val="none"/>
        </w:rPr>
      </w:pPr>
      <w:r>
        <w:rPr>
          <w:rFonts w:hint="eastAsia" w:ascii="仿宋" w:hAnsi="仿宋" w:eastAsia="仿宋" w:cs="仿宋"/>
          <w:b/>
          <w:bCs w:val="0"/>
          <w:color w:val="auto"/>
          <w:szCs w:val="28"/>
          <w:highlight w:val="none"/>
          <w:lang w:val="en-US" w:eastAsia="zh-CN"/>
        </w:rPr>
        <w:t>十、</w:t>
      </w:r>
      <w:r>
        <w:rPr>
          <w:rFonts w:hint="eastAsia" w:ascii="仿宋" w:hAnsi="仿宋" w:eastAsia="仿宋" w:cs="仿宋"/>
          <w:b/>
          <w:bCs w:val="0"/>
          <w:color w:val="auto"/>
          <w:szCs w:val="32"/>
          <w:highlight w:val="none"/>
        </w:rPr>
        <w:t>合同费用的支付</w:t>
      </w:r>
    </w:p>
    <w:p w14:paraId="743AE7A5">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.1预付款：</w:t>
      </w:r>
      <w:r>
        <w:rPr>
          <w:rFonts w:hint="eastAsia" w:ascii="仿宋" w:hAnsi="仿宋" w:eastAsia="仿宋" w:cs="仿宋"/>
          <w:sz w:val="28"/>
          <w:szCs w:val="28"/>
          <w:u w:val="single"/>
        </w:rPr>
        <w:t>本</w:t>
      </w:r>
      <w:r>
        <w:rPr>
          <w:rFonts w:ascii="仿宋" w:hAnsi="仿宋" w:eastAsia="仿宋" w:cs="仿宋"/>
          <w:sz w:val="28"/>
          <w:szCs w:val="28"/>
          <w:u w:val="single"/>
        </w:rPr>
        <w:t>项目不设预付款</w:t>
      </w:r>
      <w:r>
        <w:rPr>
          <w:rFonts w:hint="eastAsia" w:ascii="仿宋" w:hAnsi="仿宋" w:eastAsia="仿宋" w:cs="仿宋"/>
          <w:sz w:val="28"/>
          <w:szCs w:val="28"/>
        </w:rPr>
        <w:t>；</w:t>
      </w:r>
    </w:p>
    <w:p w14:paraId="57AFAC0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i w:val="0"/>
          <w:iCs w:val="0"/>
          <w:sz w:val="24"/>
          <w:szCs w:val="24"/>
          <w:lang w:val="en-US"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val="en-US" w:eastAsia="zh-CN"/>
        </w:rPr>
        <w:t>2甲方应在过程计量办理完毕并提供合格的增值税专用发票后的14天内向乙方支付进度款，进度款按照乙方实际完成工程量（设计工程量范围内）进行计量并支付至当期过控单位审定的甲方过程计量款对应的乙方计量款且扣除乙方各项应扣款后的</w:t>
      </w:r>
      <w:r>
        <w:rPr>
          <w:rFonts w:hint="eastAsia" w:ascii="仿宋" w:hAnsi="仿宋" w:eastAsia="仿宋" w:cs="仿宋"/>
          <w:sz w:val="28"/>
          <w:szCs w:val="28"/>
          <w:u w:val="single"/>
          <w:lang w:val="en-US" w:eastAsia="zh-CN"/>
        </w:rPr>
        <w:t>80</w:t>
      </w:r>
      <w:r>
        <w:rPr>
          <w:rFonts w:hint="eastAsia" w:ascii="仿宋" w:hAnsi="仿宋" w:eastAsia="仿宋" w:cs="仿宋"/>
          <w:sz w:val="28"/>
          <w:szCs w:val="28"/>
          <w:lang w:val="en-US" w:eastAsia="zh-CN"/>
        </w:rPr>
        <w:t>%（若业主未聘请过控单位，进度款按照乙方实际完成工程量（设计工程量范围内）进行计量并支付至当期甲方核定的乙方对应部分的计量款且扣除乙方各项应扣款后的</w:t>
      </w:r>
      <w:r>
        <w:rPr>
          <w:rFonts w:hint="eastAsia" w:ascii="仿宋" w:hAnsi="仿宋" w:eastAsia="仿宋" w:cs="仿宋"/>
          <w:sz w:val="28"/>
          <w:szCs w:val="28"/>
          <w:u w:val="single"/>
          <w:lang w:val="en-US" w:eastAsia="zh-CN"/>
        </w:rPr>
        <w:t>80</w:t>
      </w:r>
      <w:r>
        <w:rPr>
          <w:rFonts w:hint="eastAsia" w:ascii="仿宋" w:hAnsi="仿宋" w:eastAsia="仿宋" w:cs="仿宋"/>
          <w:sz w:val="28"/>
          <w:szCs w:val="28"/>
          <w:lang w:val="en-US" w:eastAsia="zh-CN"/>
        </w:rPr>
        <w:t>%）；</w:t>
      </w:r>
    </w:p>
    <w:p w14:paraId="56D3A5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sz w:val="28"/>
          <w:szCs w:val="28"/>
          <w:lang w:val="en-US" w:eastAsia="zh-CN"/>
        </w:rPr>
        <w:t>3工程竣工验收合格后，进度款按照乙方实际完成工程量（设计工程量范围内）进行计量并支付至当期过控单位审定的甲方过程计量款对应的乙方计量款且扣除乙方各项应扣款后的</w:t>
      </w:r>
      <w:r>
        <w:rPr>
          <w:rFonts w:hint="eastAsia" w:ascii="仿宋" w:hAnsi="仿宋" w:eastAsia="仿宋" w:cs="仿宋"/>
          <w:sz w:val="28"/>
          <w:szCs w:val="28"/>
          <w:u w:val="single"/>
          <w:lang w:val="en-US" w:eastAsia="zh-CN"/>
        </w:rPr>
        <w:t>85</w:t>
      </w:r>
      <w:r>
        <w:rPr>
          <w:rFonts w:hint="eastAsia" w:ascii="仿宋" w:hAnsi="仿宋" w:eastAsia="仿宋" w:cs="仿宋"/>
          <w:sz w:val="28"/>
          <w:szCs w:val="28"/>
          <w:lang w:val="en-US" w:eastAsia="zh-CN"/>
        </w:rPr>
        <w:t>%（若业主未聘请过控单位，进度款按照乙方实际完成工程量（设计工程量范围内）进行计量并支付至当期甲方核定的乙方对应部分的计量款且扣除乙方各项应扣款后的</w:t>
      </w:r>
      <w:r>
        <w:rPr>
          <w:rFonts w:hint="eastAsia" w:ascii="仿宋" w:hAnsi="仿宋" w:eastAsia="仿宋" w:cs="仿宋"/>
          <w:sz w:val="28"/>
          <w:szCs w:val="28"/>
          <w:u w:val="single"/>
          <w:lang w:val="en-US" w:eastAsia="zh-CN"/>
        </w:rPr>
        <w:t>85</w:t>
      </w:r>
      <w:r>
        <w:rPr>
          <w:rFonts w:hint="eastAsia" w:ascii="仿宋" w:hAnsi="仿宋" w:eastAsia="仿宋" w:cs="仿宋"/>
          <w:sz w:val="28"/>
          <w:szCs w:val="28"/>
          <w:lang w:val="en-US" w:eastAsia="zh-CN"/>
        </w:rPr>
        <w:t>%）；</w:t>
      </w:r>
    </w:p>
    <w:p w14:paraId="6E030AF0">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10.4乙方完成其责任范围内的所有竣工资料，甲方应在竣工结算审计审定且乙方提供符合要求的增值税专用发票后的14天内，支付至经审计审定的甲方最终实际结算价中乙方对应部分且扣除乙方各项应扣款后的</w:t>
      </w:r>
      <w:r>
        <w:rPr>
          <w:rFonts w:hint="eastAsia" w:ascii="仿宋" w:hAnsi="仿宋" w:eastAsia="仿宋" w:cs="仿宋"/>
          <w:sz w:val="28"/>
          <w:szCs w:val="28"/>
          <w:u w:val="single"/>
          <w:lang w:val="en-US" w:eastAsia="zh-CN"/>
        </w:rPr>
        <w:t>97</w:t>
      </w:r>
      <w:r>
        <w:rPr>
          <w:rFonts w:hint="eastAsia" w:ascii="仿宋" w:hAnsi="仿宋" w:eastAsia="仿宋" w:cs="仿宋"/>
          <w:sz w:val="28"/>
          <w:szCs w:val="28"/>
          <w:lang w:val="en-US" w:eastAsia="zh-CN"/>
        </w:rPr>
        <w:t>%；</w:t>
      </w:r>
    </w:p>
    <w:p w14:paraId="578FF5D6">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10.5剩</w:t>
      </w:r>
      <w:r>
        <w:rPr>
          <w:rFonts w:hint="eastAsia" w:ascii="仿宋" w:hAnsi="仿宋" w:eastAsia="仿宋" w:cs="仿宋"/>
          <w:sz w:val="28"/>
          <w:szCs w:val="28"/>
          <w:u w:val="single"/>
          <w:lang w:val="en-US" w:eastAsia="zh-CN"/>
        </w:rPr>
        <w:t>3</w:t>
      </w:r>
      <w:r>
        <w:rPr>
          <w:rFonts w:hint="eastAsia" w:ascii="仿宋" w:hAnsi="仿宋" w:eastAsia="仿宋" w:cs="仿宋"/>
          <w:sz w:val="28"/>
          <w:szCs w:val="28"/>
          <w:lang w:val="en-US" w:eastAsia="zh-CN"/>
        </w:rPr>
        <w:t>%作为质保金，缺陷责任期满后，乙方无质量问题，甲方无息支付。</w:t>
      </w:r>
    </w:p>
    <w:p w14:paraId="43D725C2">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10.6发票提供：乙方应在付款前，向甲方提供真实、合法、有效且符合甲方财务要求的增值税专用发票，同时附上加盖公章的营业执照、开户许可证、完税证明、发票准购证等资料复印件及结算单原件。若因供方原因导致前述资料提供不完备的，需方有权拒绝付款且不因此而承担逾期付款的违约责任。</w:t>
      </w:r>
    </w:p>
    <w:p w14:paraId="5B8A5A9A">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sz w:val="28"/>
          <w:szCs w:val="28"/>
          <w:lang w:val="en-US" w:eastAsia="zh-CN"/>
        </w:rPr>
        <w:t>10.7</w:t>
      </w:r>
      <w:r>
        <w:rPr>
          <w:rFonts w:hint="eastAsia" w:ascii="仿宋" w:hAnsi="仿宋" w:eastAsia="仿宋" w:cs="仿宋"/>
          <w:color w:val="auto"/>
          <w:kern w:val="2"/>
          <w:sz w:val="28"/>
          <w:szCs w:val="28"/>
          <w:lang w:val="en-US" w:eastAsia="zh-CN" w:bidi="ar-SA"/>
        </w:rPr>
        <w:t>乙方应合理使用甲方拨付的工程款，不得挪做他用，应按西昌市劳动管理部门关于劳务工资管理的规定予以发放。每期拨付工程款时，乙方应同步将该工程款的使用明细表上报甲方项目部审核后，以复印件形式在甲方财务室存档备案。否则由此造成的一切后果由</w:t>
      </w:r>
      <w:r>
        <w:rPr>
          <w:rFonts w:hint="eastAsia" w:ascii="仿宋" w:hAnsi="仿宋" w:eastAsia="仿宋" w:cs="仿宋"/>
          <w:sz w:val="28"/>
          <w:szCs w:val="28"/>
          <w:lang w:val="en-US" w:eastAsia="zh-CN"/>
        </w:rPr>
        <w:t>乙方</w:t>
      </w:r>
      <w:r>
        <w:rPr>
          <w:rFonts w:hint="eastAsia" w:ascii="仿宋" w:hAnsi="仿宋" w:eastAsia="仿宋" w:cs="仿宋"/>
          <w:color w:val="auto"/>
          <w:kern w:val="2"/>
          <w:sz w:val="28"/>
          <w:szCs w:val="28"/>
          <w:lang w:val="en-US" w:eastAsia="zh-CN" w:bidi="ar-SA"/>
        </w:rPr>
        <w:t>承担。</w:t>
      </w:r>
    </w:p>
    <w:p w14:paraId="3927BFD8">
      <w:pPr>
        <w:keepNext w:val="0"/>
        <w:keepLines w:val="0"/>
        <w:pageBreakBefore w:val="0"/>
        <w:widowControl w:val="0"/>
        <w:kinsoku/>
        <w:wordWrap/>
        <w:overflowPunct/>
        <w:topLinePunct w:val="0"/>
        <w:autoSpaceDE/>
        <w:autoSpaceDN/>
        <w:bidi w:val="0"/>
        <w:adjustRightInd/>
        <w:snapToGrid/>
        <w:spacing w:line="579" w:lineRule="exact"/>
        <w:ind w:firstLine="562" w:firstLineChars="200"/>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Cs w:val="28"/>
          <w:highlight w:val="none"/>
          <w:lang w:val="en-US" w:eastAsia="zh-CN"/>
        </w:rPr>
        <w:t>十一、</w:t>
      </w:r>
      <w:r>
        <w:rPr>
          <w:rFonts w:hint="eastAsia" w:ascii="仿宋" w:hAnsi="仿宋" w:eastAsia="仿宋" w:cs="仿宋"/>
          <w:b/>
          <w:bCs w:val="0"/>
          <w:color w:val="auto"/>
          <w:szCs w:val="28"/>
          <w:highlight w:val="none"/>
        </w:rPr>
        <w:t>比选代理服务费：</w:t>
      </w:r>
      <w:r>
        <w:rPr>
          <w:rFonts w:hint="eastAsia" w:ascii="仿宋" w:hAnsi="仿宋" w:eastAsia="仿宋" w:cs="仿宋"/>
          <w:b/>
          <w:bCs w:val="0"/>
          <w:color w:val="auto"/>
          <w:sz w:val="32"/>
          <w:szCs w:val="32"/>
          <w:highlight w:val="none"/>
        </w:rPr>
        <w:t>由中标人支付。</w:t>
      </w:r>
    </w:p>
    <w:p w14:paraId="49D02F43">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bCs/>
          <w:color w:val="auto"/>
          <w:szCs w:val="28"/>
          <w:highlight w:val="none"/>
          <w:lang w:val="en-US" w:eastAsia="zh-CN"/>
        </w:rPr>
      </w:pPr>
      <w:r>
        <w:rPr>
          <w:rFonts w:hint="eastAsia" w:ascii="仿宋" w:hAnsi="仿宋" w:eastAsia="仿宋" w:cs="仿宋"/>
          <w:bCs/>
          <w:color w:val="auto"/>
          <w:szCs w:val="28"/>
          <w:highlight w:val="none"/>
          <w:lang w:val="en-US" w:eastAsia="zh-CN"/>
        </w:rPr>
        <w:t>11.111.1比选代理服务费:由中标人支付。</w:t>
      </w:r>
    </w:p>
    <w:p w14:paraId="14FA45EC">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bCs/>
          <w:color w:val="auto"/>
          <w:szCs w:val="28"/>
          <w:highlight w:val="none"/>
          <w:lang w:val="en-US" w:eastAsia="zh-CN"/>
        </w:rPr>
      </w:pPr>
      <w:r>
        <w:rPr>
          <w:rFonts w:hint="eastAsia" w:ascii="仿宋" w:hAnsi="仿宋" w:eastAsia="仿宋" w:cs="仿宋"/>
          <w:bCs/>
          <w:color w:val="auto"/>
          <w:szCs w:val="28"/>
          <w:highlight w:val="none"/>
          <w:lang w:val="en-US" w:eastAsia="zh-CN"/>
        </w:rPr>
        <w:t>比选代理服务费收费标准:</w:t>
      </w:r>
    </w:p>
    <w:p w14:paraId="2D23089E">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bCs/>
          <w:color w:val="auto"/>
          <w:szCs w:val="28"/>
          <w:highlight w:val="none"/>
          <w:lang w:val="en-US" w:eastAsia="zh-CN"/>
        </w:rPr>
      </w:pPr>
      <w:r>
        <w:rPr>
          <w:rFonts w:hint="eastAsia" w:ascii="仿宋" w:hAnsi="仿宋" w:eastAsia="仿宋" w:cs="仿宋"/>
          <w:bCs/>
          <w:color w:val="auto"/>
          <w:szCs w:val="28"/>
          <w:highlight w:val="none"/>
          <w:lang w:val="en-US" w:eastAsia="zh-CN"/>
        </w:rPr>
        <w:t>中标金额在 200 (含)万元以下，收取1.3万元/次;</w:t>
      </w:r>
    </w:p>
    <w:p w14:paraId="53F71F04">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bCs/>
          <w:color w:val="auto"/>
          <w:szCs w:val="28"/>
          <w:highlight w:val="none"/>
          <w:lang w:val="en-US" w:eastAsia="zh-CN"/>
        </w:rPr>
      </w:pPr>
      <w:r>
        <w:rPr>
          <w:rFonts w:hint="eastAsia" w:ascii="仿宋" w:hAnsi="仿宋" w:eastAsia="仿宋" w:cs="仿宋"/>
          <w:bCs/>
          <w:color w:val="auto"/>
          <w:szCs w:val="28"/>
          <w:highlight w:val="none"/>
          <w:lang w:val="en-US" w:eastAsia="zh-CN"/>
        </w:rPr>
        <w:t>中标金额在 200 万元至 500 万元，收取 2.5万元/次;</w:t>
      </w:r>
    </w:p>
    <w:p w14:paraId="03BF188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eastAsia" w:ascii="仿宋" w:hAnsi="仿宋" w:eastAsia="仿宋" w:cs="仿宋"/>
          <w:bCs/>
          <w:color w:val="auto"/>
          <w:szCs w:val="28"/>
          <w:highlight w:val="none"/>
          <w:lang w:val="en-US" w:eastAsia="zh-CN"/>
        </w:rPr>
      </w:pPr>
      <w:r>
        <w:rPr>
          <w:rFonts w:hint="eastAsia" w:ascii="仿宋" w:hAnsi="仿宋" w:eastAsia="仿宋" w:cs="仿宋"/>
          <w:bCs/>
          <w:color w:val="auto"/>
          <w:szCs w:val="28"/>
          <w:highlight w:val="none"/>
          <w:lang w:val="en-US" w:eastAsia="zh-CN"/>
        </w:rPr>
        <w:t>中标金额在 500(含)万元至 1000 万元，收取 3万元/次;</w:t>
      </w:r>
    </w:p>
    <w:p w14:paraId="3B9CC1F8">
      <w:pPr>
        <w:keepNext w:val="0"/>
        <w:keepLines w:val="0"/>
        <w:pageBreakBefore w:val="0"/>
        <w:widowControl w:val="0"/>
        <w:kinsoku/>
        <w:wordWrap/>
        <w:overflowPunct/>
        <w:topLinePunct w:val="0"/>
        <w:autoSpaceDE/>
        <w:autoSpaceDN/>
        <w:bidi w:val="0"/>
        <w:adjustRightInd/>
        <w:snapToGrid/>
        <w:spacing w:line="579" w:lineRule="exact"/>
        <w:ind w:firstLine="560" w:firstLineChars="200"/>
        <w:textAlignment w:val="auto"/>
        <w:rPr>
          <w:rFonts w:hint="default" w:ascii="仿宋" w:hAnsi="仿宋" w:eastAsia="仿宋" w:cs="仿宋"/>
          <w:color w:val="auto"/>
          <w:sz w:val="28"/>
          <w:szCs w:val="28"/>
          <w:lang w:val="en-US"/>
        </w:rPr>
      </w:pPr>
      <w:r>
        <w:rPr>
          <w:rFonts w:hint="eastAsia" w:ascii="仿宋" w:hAnsi="仿宋" w:eastAsia="仿宋" w:cs="仿宋"/>
          <w:bCs/>
          <w:color w:val="auto"/>
          <w:szCs w:val="28"/>
          <w:highlight w:val="none"/>
          <w:lang w:val="en-US" w:eastAsia="zh-CN"/>
        </w:rPr>
        <w:t>中标金额在 1000(含)万元及以上，收取3.5万元/次。</w:t>
      </w:r>
    </w:p>
    <w:p w14:paraId="4D36D4D4">
      <w:pPr>
        <w:pStyle w:val="25"/>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代理服务费由中标单位基本帐户转入，转帐后在税务系统自行下载发票。</w:t>
      </w:r>
    </w:p>
    <w:p w14:paraId="6A2D3EAA">
      <w:pPr>
        <w:keepNext w:val="0"/>
        <w:keepLines w:val="0"/>
        <w:pageBreakBefore w:val="0"/>
        <w:widowControl w:val="0"/>
        <w:kinsoku/>
        <w:wordWrap/>
        <w:overflowPunct/>
        <w:topLinePunct w:val="0"/>
        <w:autoSpaceDE/>
        <w:autoSpaceDN/>
        <w:bidi w:val="0"/>
        <w:adjustRightInd/>
        <w:snapToGrid/>
        <w:spacing w:line="579" w:lineRule="exact"/>
        <w:ind w:firstLine="562" w:firstLineChars="200"/>
        <w:jc w:val="lef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账户名</w:t>
      </w:r>
      <w:r>
        <w:rPr>
          <w:rFonts w:hint="eastAsia" w:ascii="仿宋" w:hAnsi="仿宋" w:eastAsia="仿宋" w:cs="仿宋"/>
          <w:b/>
          <w:color w:val="auto"/>
          <w:sz w:val="28"/>
          <w:szCs w:val="28"/>
          <w:lang w:val="en-US" w:eastAsia="zh-CN"/>
        </w:rPr>
        <w:t>称</w:t>
      </w:r>
      <w:r>
        <w:rPr>
          <w:rFonts w:hint="eastAsia" w:ascii="仿宋" w:hAnsi="仿宋" w:eastAsia="仿宋" w:cs="仿宋"/>
          <w:b/>
          <w:color w:val="auto"/>
          <w:sz w:val="28"/>
          <w:szCs w:val="28"/>
        </w:rPr>
        <w:t>：凉山交投工程规划设计管理有限公司</w:t>
      </w:r>
    </w:p>
    <w:p w14:paraId="3993DBBB">
      <w:pPr>
        <w:keepNext w:val="0"/>
        <w:keepLines w:val="0"/>
        <w:pageBreakBefore w:val="0"/>
        <w:widowControl w:val="0"/>
        <w:kinsoku/>
        <w:wordWrap/>
        <w:overflowPunct/>
        <w:topLinePunct w:val="0"/>
        <w:autoSpaceDE/>
        <w:autoSpaceDN/>
        <w:bidi w:val="0"/>
        <w:adjustRightInd/>
        <w:snapToGrid/>
        <w:spacing w:line="579" w:lineRule="exact"/>
        <w:ind w:firstLine="562" w:firstLineChars="200"/>
        <w:jc w:val="lef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开户银行：中国邮政储蓄银行</w:t>
      </w:r>
      <w:r>
        <w:rPr>
          <w:rFonts w:hint="eastAsia" w:ascii="仿宋" w:hAnsi="仿宋" w:eastAsia="仿宋" w:cs="仿宋"/>
          <w:b/>
          <w:color w:val="auto"/>
          <w:sz w:val="28"/>
          <w:szCs w:val="28"/>
          <w:lang w:val="en-US" w:eastAsia="zh-CN"/>
        </w:rPr>
        <w:t>股</w:t>
      </w:r>
      <w:r>
        <w:rPr>
          <w:rFonts w:hint="eastAsia" w:ascii="仿宋" w:hAnsi="仿宋" w:eastAsia="仿宋" w:cs="仿宋"/>
          <w:b/>
          <w:color w:val="auto"/>
          <w:sz w:val="28"/>
          <w:szCs w:val="28"/>
        </w:rPr>
        <w:t>份有限公司西昌市支行</w:t>
      </w:r>
    </w:p>
    <w:p w14:paraId="2331E851">
      <w:pPr>
        <w:keepNext w:val="0"/>
        <w:keepLines w:val="0"/>
        <w:pageBreakBefore w:val="0"/>
        <w:widowControl w:val="0"/>
        <w:kinsoku/>
        <w:wordWrap/>
        <w:overflowPunct/>
        <w:topLinePunct w:val="0"/>
        <w:autoSpaceDE/>
        <w:autoSpaceDN/>
        <w:bidi w:val="0"/>
        <w:adjustRightInd/>
        <w:snapToGrid/>
        <w:spacing w:line="579" w:lineRule="exact"/>
        <w:ind w:firstLine="562" w:firstLineChars="200"/>
        <w:jc w:val="lef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银行账户：951000010005068935</w:t>
      </w:r>
    </w:p>
    <w:p w14:paraId="0F62840A">
      <w:pPr>
        <w:pStyle w:val="59"/>
        <w:kinsoku/>
        <w:wordWrap/>
        <w:overflowPunct/>
        <w:topLinePunct w:val="0"/>
        <w:autoSpaceDE/>
        <w:autoSpaceDN/>
        <w:bidi w:val="0"/>
        <w:adjustRightInd/>
        <w:spacing w:line="579" w:lineRule="exact"/>
        <w:ind w:left="0"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11.2</w:t>
      </w:r>
      <w:r>
        <w:rPr>
          <w:rFonts w:hint="eastAsia" w:ascii="仿宋" w:hAnsi="仿宋" w:eastAsia="仿宋" w:cs="仿宋"/>
          <w:kern w:val="0"/>
          <w:sz w:val="28"/>
          <w:szCs w:val="28"/>
        </w:rPr>
        <w:t>履约保证金</w:t>
      </w:r>
    </w:p>
    <w:p w14:paraId="352B48B6">
      <w:pPr>
        <w:kinsoku/>
        <w:wordWrap/>
        <w:overflowPunct/>
        <w:topLinePunct w:val="0"/>
        <w:autoSpaceDE/>
        <w:autoSpaceDN/>
        <w:bidi w:val="0"/>
        <w:adjustRightInd/>
        <w:spacing w:line="579" w:lineRule="exact"/>
        <w:ind w:firstLine="560" w:firstLineChars="200"/>
        <w:jc w:val="left"/>
        <w:textAlignment w:val="auto"/>
        <w:rPr>
          <w:rFonts w:hint="eastAsia" w:ascii="仿宋" w:hAnsi="仿宋" w:eastAsia="仿宋" w:cs="仿宋"/>
          <w:bCs/>
          <w:color w:val="auto"/>
          <w:kern w:val="2"/>
          <w:sz w:val="28"/>
          <w:szCs w:val="28"/>
          <w:highlight w:val="none"/>
          <w:lang w:val="en-US" w:eastAsia="zh-CN" w:bidi="ar-SA"/>
        </w:rPr>
      </w:pPr>
      <w:r>
        <w:rPr>
          <w:rFonts w:hint="eastAsia" w:ascii="仿宋" w:hAnsi="仿宋" w:eastAsia="仿宋" w:cs="仿宋"/>
          <w:sz w:val="28"/>
          <w:szCs w:val="28"/>
        </w:rPr>
        <w:t>履约保证金缴纳方式及相关约定按合同执行。</w:t>
      </w:r>
    </w:p>
    <w:p w14:paraId="18FA3DF0">
      <w:pPr>
        <w:kinsoku/>
        <w:wordWrap/>
        <w:overflowPunct/>
        <w:topLinePunct w:val="0"/>
        <w:autoSpaceDE/>
        <w:autoSpaceDN/>
        <w:bidi w:val="0"/>
        <w:adjustRightInd/>
        <w:spacing w:line="579" w:lineRule="exact"/>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11.3本项目安全文明相关物资由甲方统一调配，其中由甲方统一采购部分，在乙方计量时按实际产生的金额扣回。</w:t>
      </w:r>
    </w:p>
    <w:p w14:paraId="140E5BD0">
      <w:pPr>
        <w:kinsoku/>
        <w:wordWrap/>
        <w:overflowPunct/>
        <w:topLinePunct w:val="0"/>
        <w:autoSpaceDE/>
        <w:autoSpaceDN/>
        <w:bidi w:val="0"/>
        <w:adjustRightInd/>
        <w:spacing w:line="579" w:lineRule="exact"/>
        <w:ind w:firstLine="562" w:firstLineChars="200"/>
        <w:jc w:val="left"/>
        <w:textAlignment w:val="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w:t>
      </w:r>
      <w:r>
        <w:rPr>
          <w:rFonts w:hint="eastAsia" w:ascii="仿宋" w:hAnsi="仿宋" w:eastAsia="仿宋" w:cs="仿宋"/>
          <w:b/>
          <w:bCs/>
          <w:color w:val="auto"/>
          <w:kern w:val="44"/>
          <w:szCs w:val="28"/>
          <w:highlight w:val="none"/>
          <w:lang w:val="en-US" w:eastAsia="zh-CN"/>
        </w:rPr>
        <w:t>二</w:t>
      </w:r>
      <w:r>
        <w:rPr>
          <w:rFonts w:hint="eastAsia" w:ascii="仿宋" w:hAnsi="仿宋" w:eastAsia="仿宋" w:cs="仿宋"/>
          <w:b/>
          <w:bCs/>
          <w:color w:val="auto"/>
          <w:kern w:val="44"/>
          <w:szCs w:val="28"/>
          <w:highlight w:val="none"/>
        </w:rPr>
        <w:t>、</w:t>
      </w:r>
      <w:r>
        <w:rPr>
          <w:rFonts w:hint="eastAsia" w:ascii="仿宋" w:hAnsi="仿宋" w:eastAsia="仿宋" w:cs="仿宋"/>
          <w:b/>
          <w:bCs/>
          <w:color w:val="auto"/>
          <w:kern w:val="44"/>
          <w:szCs w:val="28"/>
          <w:highlight w:val="none"/>
          <w:lang w:eastAsia="zh-CN"/>
        </w:rPr>
        <w:t>比选申请文件</w:t>
      </w:r>
      <w:r>
        <w:rPr>
          <w:rFonts w:hint="eastAsia" w:ascii="仿宋" w:hAnsi="仿宋" w:eastAsia="仿宋" w:cs="仿宋"/>
          <w:b/>
          <w:bCs/>
          <w:color w:val="auto"/>
          <w:kern w:val="44"/>
          <w:szCs w:val="28"/>
          <w:highlight w:val="none"/>
        </w:rPr>
        <w:t>的编制要求</w:t>
      </w:r>
      <w:bookmarkEnd w:id="17"/>
      <w:bookmarkEnd w:id="18"/>
      <w:bookmarkEnd w:id="19"/>
      <w:bookmarkEnd w:id="20"/>
      <w:bookmarkEnd w:id="21"/>
    </w:p>
    <w:p w14:paraId="0DB43EE1">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应对</w:t>
      </w:r>
      <w:r>
        <w:rPr>
          <w:rFonts w:hint="eastAsia" w:ascii="仿宋" w:hAnsi="仿宋" w:eastAsia="仿宋" w:cs="仿宋"/>
          <w:color w:val="auto"/>
          <w:szCs w:val="28"/>
          <w:highlight w:val="none"/>
          <w:lang w:val="en-US" w:eastAsia="zh-CN"/>
        </w:rPr>
        <w:t>比选</w:t>
      </w:r>
      <w:r>
        <w:rPr>
          <w:rFonts w:hint="eastAsia" w:ascii="仿宋" w:hAnsi="仿宋" w:eastAsia="仿宋" w:cs="仿宋"/>
          <w:color w:val="auto"/>
          <w:szCs w:val="28"/>
          <w:highlight w:val="none"/>
        </w:rPr>
        <w:t>文件提出的所有实质性要求和条件作出实质性响应，并且实质性响应的内容不得互相矛盾。</w:t>
      </w:r>
    </w:p>
    <w:p w14:paraId="13C82447">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应内容完整，字迹清晰可辨。</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（包括所附证明材料）字迹或印章模糊导致无法确认关键技术方案、关键工期、关键工程质量保证措施、比选价格的，应作无效比选处理。</w:t>
      </w:r>
    </w:p>
    <w:p w14:paraId="3AE0593D">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.3</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所附证明材料应内容完整并清晰可辨。所附证明材料内容不完整或字迹、印章模糊的，评标委员会应要求</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提供原件核验。</w:t>
      </w:r>
    </w:p>
    <w:p w14:paraId="1AC18137">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.4</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格式中明确要求签字的地方都应用不褪色的墨水或签字笔由本人亲笔手写签字（包括姓和名），不得用印章、签名章、或电子版章代替，也不得由他人代签。</w:t>
      </w:r>
    </w:p>
    <w:p w14:paraId="0E336974">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.5</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格式上所有要求盖章的地方都须加盖</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单位（法定名称）章（鲜章）,不得使用专用印章（如经济合同章、投标专用章等）或下属单位印章代替，单位章内容须与单位营业执照名称一致。</w:t>
      </w:r>
    </w:p>
    <w:p w14:paraId="56A19175">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.6</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格式中要求</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“法定代表人或其委托代理人”签字的，如法定代表人亲自</w:t>
      </w:r>
      <w:r>
        <w:rPr>
          <w:rFonts w:hint="eastAsia" w:ascii="仿宋" w:hAnsi="仿宋" w:eastAsia="仿宋" w:cs="仿宋"/>
          <w:color w:val="auto"/>
          <w:szCs w:val="28"/>
          <w:highlight w:val="none"/>
          <w:lang w:val="en-US" w:eastAsia="zh-CN"/>
        </w:rPr>
        <w:t>参加投标</w:t>
      </w:r>
      <w:r>
        <w:rPr>
          <w:rFonts w:hint="eastAsia" w:ascii="仿宋" w:hAnsi="仿宋" w:eastAsia="仿宋" w:cs="仿宋"/>
          <w:color w:val="auto"/>
          <w:szCs w:val="28"/>
          <w:highlight w:val="none"/>
        </w:rPr>
        <w:t>而不委托代理人</w:t>
      </w:r>
      <w:r>
        <w:rPr>
          <w:rFonts w:hint="eastAsia" w:ascii="仿宋" w:hAnsi="仿宋" w:eastAsia="仿宋" w:cs="仿宋"/>
          <w:color w:val="auto"/>
          <w:szCs w:val="28"/>
          <w:highlight w:val="none"/>
          <w:lang w:val="en-US" w:eastAsia="zh-CN"/>
        </w:rPr>
        <w:t>投标的</w:t>
      </w:r>
      <w:r>
        <w:rPr>
          <w:rFonts w:hint="eastAsia" w:ascii="仿宋" w:hAnsi="仿宋" w:eastAsia="仿宋" w:cs="仿宋"/>
          <w:color w:val="auto"/>
          <w:szCs w:val="28"/>
          <w:highlight w:val="none"/>
        </w:rPr>
        <w:t>，由法定代表人签字；如法定代表人授权委托代理人</w:t>
      </w:r>
      <w:r>
        <w:rPr>
          <w:rFonts w:hint="eastAsia" w:ascii="仿宋" w:hAnsi="仿宋" w:eastAsia="仿宋" w:cs="仿宋"/>
          <w:color w:val="auto"/>
          <w:szCs w:val="28"/>
          <w:highlight w:val="none"/>
          <w:lang w:val="en-US" w:eastAsia="zh-CN"/>
        </w:rPr>
        <w:t>参加投标的</w:t>
      </w:r>
      <w:r>
        <w:rPr>
          <w:rFonts w:hint="eastAsia" w:ascii="仿宋" w:hAnsi="仿宋" w:eastAsia="仿宋" w:cs="仿宋"/>
          <w:color w:val="auto"/>
          <w:szCs w:val="28"/>
          <w:highlight w:val="none"/>
        </w:rPr>
        <w:t>，由委托代理人签字，也可由法定代表人签字。</w:t>
      </w:r>
    </w:p>
    <w:p w14:paraId="407CD9E0">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.7法定代表人身份证明、授权委托书（如有）应符合第五章“</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格式”的要求。</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不需要逐页小签。</w:t>
      </w:r>
    </w:p>
    <w:p w14:paraId="13BB6FF9">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2</w:t>
      </w:r>
      <w:r>
        <w:rPr>
          <w:rFonts w:hint="eastAsia" w:ascii="仿宋" w:hAnsi="仿宋" w:eastAsia="仿宋" w:cs="仿宋"/>
          <w:color w:val="auto"/>
          <w:szCs w:val="28"/>
          <w:highlight w:val="none"/>
        </w:rPr>
        <w:t>.8</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的正本与副本（副本可以是正本的复印件或影印件）应采用粘贴或装订方式分别装订成册，同时</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应从目录页逐页连续编码。比选文件要求附原件的资料，应一律附于</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“正本”内。修改的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的装订也应按本要求办理。</w:t>
      </w:r>
      <w:r>
        <w:rPr>
          <w:rFonts w:hint="eastAsia" w:ascii="仿宋" w:hAnsi="仿宋" w:eastAsia="仿宋" w:cs="仿宋"/>
          <w:b/>
          <w:bCs/>
          <w:color w:val="auto"/>
          <w:szCs w:val="28"/>
          <w:highlight w:val="none"/>
          <w:lang w:eastAsia="zh-CN"/>
        </w:rPr>
        <w:t>比选申请文件</w:t>
      </w:r>
      <w:r>
        <w:rPr>
          <w:rFonts w:hint="eastAsia" w:ascii="仿宋" w:hAnsi="仿宋" w:eastAsia="仿宋" w:cs="仿宋"/>
          <w:b/>
          <w:bCs/>
          <w:color w:val="auto"/>
          <w:szCs w:val="28"/>
          <w:highlight w:val="none"/>
        </w:rPr>
        <w:t>正本一份，副本一份</w:t>
      </w:r>
      <w:r>
        <w:rPr>
          <w:rFonts w:hint="eastAsia" w:ascii="仿宋" w:hAnsi="仿宋" w:eastAsia="仿宋" w:cs="仿宋"/>
          <w:color w:val="auto"/>
          <w:szCs w:val="28"/>
          <w:highlight w:val="none"/>
        </w:rPr>
        <w:t>，应在封面注明“正本”或“副本”字样，当正副本不一致时以正本为准；</w:t>
      </w:r>
    </w:p>
    <w:p w14:paraId="0BDE39C7">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所有</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应密封完好，封口处应加盖单位公章或法定代表人印章。外包装上还应写明：</w:t>
      </w:r>
    </w:p>
    <w:p w14:paraId="668CD230">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（1）项目名称；</w:t>
      </w:r>
    </w:p>
    <w:p w14:paraId="299DBD32">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名称、地址；</w:t>
      </w:r>
    </w:p>
    <w:p w14:paraId="7B96E185">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（3）“202</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 xml:space="preserve"> 年</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月</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日</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时</w:t>
      </w:r>
      <w:r>
        <w:rPr>
          <w:rFonts w:hint="eastAsia" w:ascii="仿宋" w:hAnsi="仿宋" w:eastAsia="仿宋" w:cs="仿宋"/>
          <w:color w:val="auto"/>
          <w:szCs w:val="28"/>
          <w:highlight w:val="none"/>
          <w:lang w:val="en-US" w:eastAsia="zh-CN"/>
        </w:rPr>
        <w:t xml:space="preserve"> </w:t>
      </w:r>
      <w:r>
        <w:rPr>
          <w:rFonts w:hint="eastAsia" w:ascii="仿宋" w:hAnsi="仿宋" w:eastAsia="仿宋" w:cs="仿宋"/>
          <w:color w:val="auto"/>
          <w:szCs w:val="28"/>
          <w:highlight w:val="none"/>
        </w:rPr>
        <w:t>分前不得拆封”字样。</w:t>
      </w:r>
    </w:p>
    <w:p w14:paraId="202A32C0">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逾期送达的、未送达指定地点的或不按照比选文件要求密封的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将予以拒收。</w:t>
      </w:r>
    </w:p>
    <w:p w14:paraId="7719E092">
      <w:pPr>
        <w:kinsoku/>
        <w:wordWrap/>
        <w:overflowPunct/>
        <w:topLinePunct w:val="0"/>
        <w:autoSpaceDE/>
        <w:autoSpaceDN/>
        <w:bidi w:val="0"/>
        <w:adjustRightInd/>
        <w:spacing w:line="579" w:lineRule="exact"/>
        <w:jc w:val="left"/>
        <w:textAlignment w:val="auto"/>
        <w:rPr>
          <w:rFonts w:ascii="仿宋" w:hAnsi="仿宋" w:eastAsia="仿宋" w:cs="仿宋"/>
          <w:b/>
          <w:color w:val="auto"/>
          <w:szCs w:val="28"/>
          <w:highlight w:val="none"/>
        </w:rPr>
      </w:pPr>
      <w:r>
        <w:rPr>
          <w:rFonts w:hint="eastAsia" w:ascii="仿宋" w:hAnsi="仿宋" w:eastAsia="仿宋" w:cs="仿宋"/>
          <w:b/>
          <w:bCs/>
          <w:color w:val="auto"/>
          <w:kern w:val="44"/>
          <w:szCs w:val="28"/>
          <w:highlight w:val="none"/>
        </w:rPr>
        <w:t>十</w:t>
      </w:r>
      <w:r>
        <w:rPr>
          <w:rFonts w:hint="eastAsia" w:ascii="仿宋" w:hAnsi="仿宋" w:eastAsia="仿宋" w:cs="仿宋"/>
          <w:b/>
          <w:bCs/>
          <w:color w:val="auto"/>
          <w:kern w:val="44"/>
          <w:szCs w:val="28"/>
          <w:highlight w:val="none"/>
          <w:lang w:val="en-US" w:eastAsia="zh-CN"/>
        </w:rPr>
        <w:t>三</w:t>
      </w:r>
      <w:r>
        <w:rPr>
          <w:rFonts w:hint="eastAsia" w:ascii="仿宋" w:hAnsi="仿宋" w:eastAsia="仿宋" w:cs="仿宋"/>
          <w:b/>
          <w:bCs/>
          <w:color w:val="auto"/>
          <w:kern w:val="44"/>
          <w:szCs w:val="28"/>
          <w:highlight w:val="none"/>
        </w:rPr>
        <w:t>、</w:t>
      </w:r>
      <w:r>
        <w:rPr>
          <w:rFonts w:hint="eastAsia" w:ascii="仿宋" w:hAnsi="仿宋" w:eastAsia="仿宋" w:cs="仿宋"/>
          <w:b/>
          <w:color w:val="auto"/>
          <w:szCs w:val="28"/>
          <w:highlight w:val="none"/>
        </w:rPr>
        <w:t>履约保证金：</w:t>
      </w:r>
      <w:r>
        <w:rPr>
          <w:rFonts w:hint="eastAsia" w:ascii="仿宋" w:hAnsi="仿宋" w:eastAsia="仿宋" w:cs="仿宋"/>
          <w:bCs/>
          <w:color w:val="auto"/>
          <w:szCs w:val="28"/>
          <w:highlight w:val="none"/>
        </w:rPr>
        <w:t>履约保证金缴纳方式及相关约定按合同执行。</w:t>
      </w:r>
    </w:p>
    <w:p w14:paraId="53DA7730">
      <w:pPr>
        <w:kinsoku/>
        <w:wordWrap/>
        <w:overflowPunct/>
        <w:topLinePunct w:val="0"/>
        <w:autoSpaceDE/>
        <w:autoSpaceDN/>
        <w:bidi w:val="0"/>
        <w:adjustRightInd/>
        <w:spacing w:line="579" w:lineRule="exact"/>
        <w:jc w:val="left"/>
        <w:textAlignment w:val="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w:t>
      </w:r>
      <w:r>
        <w:rPr>
          <w:rFonts w:hint="eastAsia" w:ascii="仿宋" w:hAnsi="仿宋" w:eastAsia="仿宋" w:cs="仿宋"/>
          <w:b/>
          <w:bCs/>
          <w:color w:val="auto"/>
          <w:kern w:val="44"/>
          <w:szCs w:val="28"/>
          <w:highlight w:val="none"/>
          <w:lang w:val="en-US" w:eastAsia="zh-CN"/>
        </w:rPr>
        <w:t>四</w:t>
      </w:r>
      <w:r>
        <w:rPr>
          <w:rFonts w:hint="eastAsia" w:ascii="仿宋" w:hAnsi="仿宋" w:eastAsia="仿宋" w:cs="仿宋"/>
          <w:b/>
          <w:bCs/>
          <w:color w:val="auto"/>
          <w:kern w:val="44"/>
          <w:szCs w:val="28"/>
          <w:highlight w:val="none"/>
        </w:rPr>
        <w:t>、比选有效期：</w:t>
      </w:r>
      <w:r>
        <w:rPr>
          <w:rFonts w:hint="eastAsia" w:ascii="仿宋" w:hAnsi="仿宋" w:eastAsia="仿宋" w:cs="仿宋"/>
          <w:color w:val="auto"/>
          <w:szCs w:val="28"/>
          <w:highlight w:val="none"/>
        </w:rPr>
        <w:t>自</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提交</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截止之日起计算30天。</w:t>
      </w:r>
    </w:p>
    <w:p w14:paraId="5FD55C82">
      <w:pPr>
        <w:kinsoku/>
        <w:wordWrap/>
        <w:overflowPunct/>
        <w:topLinePunct w:val="0"/>
        <w:autoSpaceDE/>
        <w:autoSpaceDN/>
        <w:bidi w:val="0"/>
        <w:adjustRightInd/>
        <w:spacing w:line="579" w:lineRule="exact"/>
        <w:jc w:val="left"/>
        <w:textAlignment w:val="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w:t>
      </w:r>
      <w:r>
        <w:rPr>
          <w:rFonts w:hint="eastAsia" w:ascii="仿宋" w:hAnsi="仿宋" w:eastAsia="仿宋" w:cs="仿宋"/>
          <w:b/>
          <w:bCs/>
          <w:color w:val="auto"/>
          <w:kern w:val="44"/>
          <w:szCs w:val="28"/>
          <w:highlight w:val="none"/>
          <w:lang w:val="en-US" w:eastAsia="zh-CN"/>
        </w:rPr>
        <w:t>五</w:t>
      </w:r>
      <w:r>
        <w:rPr>
          <w:rFonts w:hint="eastAsia" w:ascii="仿宋" w:hAnsi="仿宋" w:eastAsia="仿宋" w:cs="仿宋"/>
          <w:b/>
          <w:bCs/>
          <w:color w:val="auto"/>
          <w:kern w:val="44"/>
          <w:szCs w:val="28"/>
          <w:highlight w:val="none"/>
        </w:rPr>
        <w:t>、比选流程</w:t>
      </w:r>
    </w:p>
    <w:p w14:paraId="784E3477">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按比选文件规定的</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截止时间（比选时间）和地点对</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公开比选，并邀请所有</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的法定代表人或其委托代理人准时参加；</w:t>
      </w:r>
    </w:p>
    <w:p w14:paraId="1A8002EB">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.2按规定提交合格的撤回通知的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不予开封，并退还给</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w:t>
      </w:r>
    </w:p>
    <w:p w14:paraId="5412935D">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.3按照</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签到顺序当众开标，公布标段名称、</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名称、比选保证金的递交情况、比选报价及其他内容等，并记录在案；</w:t>
      </w:r>
    </w:p>
    <w:p w14:paraId="4EA095A9">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.4</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代表、</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代表、</w:t>
      </w:r>
      <w:r>
        <w:rPr>
          <w:rFonts w:hint="eastAsia" w:ascii="仿宋" w:hAnsi="仿宋" w:eastAsia="仿宋" w:cs="仿宋"/>
          <w:color w:val="auto"/>
          <w:szCs w:val="28"/>
          <w:highlight w:val="none"/>
          <w:lang w:val="en-US" w:eastAsia="zh-CN"/>
        </w:rPr>
        <w:t>监督</w:t>
      </w:r>
      <w:r>
        <w:rPr>
          <w:rFonts w:hint="eastAsia" w:ascii="仿宋" w:hAnsi="仿宋" w:eastAsia="仿宋" w:cs="仿宋"/>
          <w:color w:val="auto"/>
          <w:szCs w:val="28"/>
          <w:highlight w:val="none"/>
        </w:rPr>
        <w:t>人等有关人员在开标记录上签字确认；</w:t>
      </w:r>
    </w:p>
    <w:p w14:paraId="4A8E8356">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.5</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按</w:t>
      </w:r>
      <w:r>
        <w:rPr>
          <w:rFonts w:hint="eastAsia" w:ascii="仿宋" w:hAnsi="仿宋" w:eastAsia="仿宋" w:cs="仿宋"/>
          <w:color w:val="auto"/>
          <w:szCs w:val="28"/>
          <w:highlight w:val="none"/>
          <w:lang w:val="en-US" w:eastAsia="zh-CN"/>
        </w:rPr>
        <w:t>比选文件</w:t>
      </w:r>
      <w:r>
        <w:rPr>
          <w:rFonts w:hint="eastAsia" w:ascii="仿宋" w:hAnsi="仿宋" w:eastAsia="仿宋" w:cs="仿宋"/>
          <w:color w:val="auto"/>
          <w:szCs w:val="28"/>
          <w:highlight w:val="none"/>
        </w:rPr>
        <w:t>规定递交了</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，不参加</w:t>
      </w:r>
      <w:r>
        <w:rPr>
          <w:rFonts w:hint="eastAsia" w:ascii="仿宋" w:hAnsi="仿宋" w:eastAsia="仿宋" w:cs="仿宋"/>
          <w:color w:val="auto"/>
          <w:szCs w:val="28"/>
          <w:highlight w:val="none"/>
          <w:lang w:val="en-US" w:eastAsia="zh-CN"/>
        </w:rPr>
        <w:t>开标</w:t>
      </w:r>
      <w:r>
        <w:rPr>
          <w:rFonts w:hint="eastAsia" w:ascii="仿宋" w:hAnsi="仿宋" w:eastAsia="仿宋" w:cs="仿宋"/>
          <w:color w:val="auto"/>
          <w:szCs w:val="28"/>
          <w:highlight w:val="none"/>
        </w:rPr>
        <w:t>会或在</w:t>
      </w:r>
      <w:r>
        <w:rPr>
          <w:rFonts w:hint="eastAsia" w:ascii="仿宋" w:hAnsi="仿宋" w:eastAsia="仿宋" w:cs="仿宋"/>
          <w:color w:val="auto"/>
          <w:szCs w:val="28"/>
          <w:highlight w:val="none"/>
          <w:lang w:val="en-US" w:eastAsia="zh-CN"/>
        </w:rPr>
        <w:t>开标</w:t>
      </w:r>
      <w:r>
        <w:rPr>
          <w:rFonts w:hint="eastAsia" w:ascii="仿宋" w:hAnsi="仿宋" w:eastAsia="仿宋" w:cs="仿宋"/>
          <w:color w:val="auto"/>
          <w:szCs w:val="28"/>
          <w:highlight w:val="none"/>
        </w:rPr>
        <w:t>会中途退场的，视为认可</w:t>
      </w:r>
      <w:r>
        <w:rPr>
          <w:rFonts w:hint="eastAsia" w:ascii="仿宋" w:hAnsi="仿宋" w:eastAsia="仿宋" w:cs="仿宋"/>
          <w:color w:val="auto"/>
          <w:szCs w:val="28"/>
          <w:highlight w:val="none"/>
          <w:lang w:val="en-US" w:eastAsia="zh-CN"/>
        </w:rPr>
        <w:t>开标</w:t>
      </w:r>
      <w:r>
        <w:rPr>
          <w:rFonts w:hint="eastAsia" w:ascii="仿宋" w:hAnsi="仿宋" w:eastAsia="仿宋" w:cs="仿宋"/>
          <w:color w:val="auto"/>
          <w:szCs w:val="28"/>
          <w:highlight w:val="none"/>
        </w:rPr>
        <w:t>结果，事后不应再对比选程序的公正合法性等提出质疑或异议。</w:t>
      </w:r>
    </w:p>
    <w:p w14:paraId="4D2D9CD3">
      <w:pPr>
        <w:kinsoku/>
        <w:wordWrap/>
        <w:overflowPunct/>
        <w:topLinePunct w:val="0"/>
        <w:autoSpaceDE/>
        <w:autoSpaceDN/>
        <w:bidi w:val="0"/>
        <w:adjustRightInd/>
        <w:spacing w:line="579" w:lineRule="exact"/>
        <w:jc w:val="left"/>
        <w:textAlignment w:val="auto"/>
        <w:rPr>
          <w:rFonts w:ascii="仿宋" w:hAnsi="仿宋" w:eastAsia="仿宋" w:cs="仿宋"/>
          <w:color w:val="auto"/>
          <w:szCs w:val="28"/>
          <w:highlight w:val="none"/>
        </w:rPr>
      </w:pPr>
      <w:r>
        <w:rPr>
          <w:rFonts w:hint="eastAsia" w:ascii="仿宋" w:hAnsi="仿宋" w:eastAsia="仿宋" w:cs="仿宋"/>
          <w:b/>
          <w:bCs/>
          <w:color w:val="auto"/>
          <w:kern w:val="44"/>
          <w:szCs w:val="28"/>
          <w:highlight w:val="none"/>
        </w:rPr>
        <w:t>十</w:t>
      </w:r>
      <w:r>
        <w:rPr>
          <w:rFonts w:hint="eastAsia" w:ascii="仿宋" w:hAnsi="仿宋" w:eastAsia="仿宋" w:cs="仿宋"/>
          <w:b/>
          <w:bCs/>
          <w:color w:val="auto"/>
          <w:kern w:val="44"/>
          <w:szCs w:val="28"/>
          <w:highlight w:val="none"/>
          <w:lang w:val="en-US" w:eastAsia="zh-CN"/>
        </w:rPr>
        <w:t>六</w:t>
      </w:r>
      <w:r>
        <w:rPr>
          <w:rFonts w:hint="eastAsia" w:ascii="仿宋" w:hAnsi="仿宋" w:eastAsia="仿宋" w:cs="仿宋"/>
          <w:b/>
          <w:bCs/>
          <w:color w:val="auto"/>
          <w:kern w:val="44"/>
          <w:szCs w:val="28"/>
          <w:highlight w:val="none"/>
        </w:rPr>
        <w:t>、评审：</w:t>
      </w:r>
      <w:r>
        <w:rPr>
          <w:rFonts w:hint="eastAsia" w:ascii="仿宋" w:hAnsi="仿宋" w:eastAsia="仿宋" w:cs="仿宋"/>
          <w:color w:val="auto"/>
          <w:szCs w:val="28"/>
          <w:highlight w:val="none"/>
        </w:rPr>
        <w:t>评审活动遵循公平、公正、科学和择优的原则。</w:t>
      </w:r>
    </w:p>
    <w:p w14:paraId="42D11EE4">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6</w:t>
      </w:r>
      <w:r>
        <w:rPr>
          <w:rFonts w:hint="eastAsia" w:ascii="仿宋" w:hAnsi="仿宋" w:eastAsia="仿宋" w:cs="仿宋"/>
          <w:color w:val="auto"/>
          <w:szCs w:val="28"/>
          <w:highlight w:val="none"/>
        </w:rPr>
        <w:t>.1评审由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依法组建的评审委员会负责。评审委员会由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或其委托的比选代理机构熟悉相关业务的代表，以及有关技术、经济等方面的专家组成。评标委员会构成：</w:t>
      </w:r>
      <w:r>
        <w:rPr>
          <w:rFonts w:hint="eastAsia" w:ascii="仿宋" w:hAnsi="仿宋" w:eastAsia="仿宋" w:cs="仿宋"/>
          <w:color w:val="auto"/>
          <w:szCs w:val="28"/>
          <w:highlight w:val="none"/>
          <w:lang w:val="en-US" w:eastAsia="zh-CN"/>
        </w:rPr>
        <w:t>5</w:t>
      </w:r>
      <w:r>
        <w:rPr>
          <w:rFonts w:hint="eastAsia" w:ascii="仿宋" w:hAnsi="仿宋" w:eastAsia="仿宋" w:cs="仿宋"/>
          <w:color w:val="auto"/>
          <w:szCs w:val="28"/>
          <w:highlight w:val="none"/>
        </w:rPr>
        <w:t>人</w:t>
      </w:r>
      <w:r>
        <w:rPr>
          <w:rFonts w:hint="eastAsia" w:ascii="仿宋" w:hAnsi="仿宋" w:eastAsia="仿宋" w:cs="仿宋"/>
          <w:color w:val="auto"/>
          <w:szCs w:val="28"/>
          <w:highlight w:val="none"/>
          <w:lang w:eastAsia="zh-CN"/>
        </w:rPr>
        <w:t>，</w:t>
      </w:r>
      <w:r>
        <w:rPr>
          <w:rFonts w:hint="eastAsia" w:ascii="仿宋" w:hAnsi="仿宋" w:eastAsia="仿宋" w:cs="仿宋"/>
          <w:color w:val="auto"/>
          <w:szCs w:val="28"/>
          <w:highlight w:val="none"/>
          <w:lang w:val="en-US" w:eastAsia="zh-CN"/>
        </w:rPr>
        <w:t>其中业主代表1人</w:t>
      </w:r>
      <w:r>
        <w:rPr>
          <w:rFonts w:hint="eastAsia" w:ascii="仿宋" w:hAnsi="仿宋" w:eastAsia="仿宋" w:cs="仿宋"/>
          <w:color w:val="auto"/>
          <w:szCs w:val="28"/>
          <w:highlight w:val="none"/>
        </w:rPr>
        <w:t>。</w:t>
      </w:r>
    </w:p>
    <w:p w14:paraId="15DEBDF7">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6</w:t>
      </w:r>
      <w:r>
        <w:rPr>
          <w:rFonts w:hint="eastAsia" w:ascii="仿宋" w:hAnsi="仿宋" w:eastAsia="仿宋" w:cs="仿宋"/>
          <w:color w:val="auto"/>
          <w:szCs w:val="28"/>
          <w:highlight w:val="none"/>
        </w:rPr>
        <w:t>.2 评审委员会按照第三章“</w:t>
      </w:r>
      <w:r>
        <w:rPr>
          <w:rFonts w:hint="eastAsia" w:ascii="仿宋" w:hAnsi="仿宋" w:eastAsia="仿宋" w:cs="仿宋"/>
          <w:color w:val="auto"/>
          <w:szCs w:val="28"/>
          <w:highlight w:val="none"/>
          <w:lang w:val="en-US" w:eastAsia="zh-CN"/>
        </w:rPr>
        <w:t>评标</w:t>
      </w:r>
      <w:r>
        <w:rPr>
          <w:rFonts w:hint="eastAsia" w:ascii="仿宋" w:hAnsi="仿宋" w:eastAsia="仿宋" w:cs="仿宋"/>
          <w:color w:val="auto"/>
          <w:szCs w:val="28"/>
          <w:highlight w:val="none"/>
        </w:rPr>
        <w:t>办法”规定的方法、评审因素、标准和程序对</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进行评审。第三章“比</w:t>
      </w:r>
      <w:r>
        <w:rPr>
          <w:rFonts w:hint="eastAsia" w:ascii="仿宋" w:hAnsi="仿宋" w:eastAsia="仿宋" w:cs="仿宋"/>
          <w:color w:val="auto"/>
          <w:szCs w:val="28"/>
          <w:highlight w:val="none"/>
          <w:lang w:val="en-US" w:eastAsia="zh-CN"/>
        </w:rPr>
        <w:t>评标</w:t>
      </w:r>
      <w:r>
        <w:rPr>
          <w:rFonts w:hint="eastAsia" w:ascii="仿宋" w:hAnsi="仿宋" w:eastAsia="仿宋" w:cs="仿宋"/>
          <w:color w:val="auto"/>
          <w:szCs w:val="28"/>
          <w:highlight w:val="none"/>
        </w:rPr>
        <w:t>办法”没有规定的方法、评审因素和标准，不作为评评审依据。</w:t>
      </w:r>
    </w:p>
    <w:p w14:paraId="1FF0517A">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6</w:t>
      </w:r>
      <w:r>
        <w:rPr>
          <w:rFonts w:hint="eastAsia" w:ascii="仿宋" w:hAnsi="仿宋" w:eastAsia="仿宋" w:cs="仿宋"/>
          <w:color w:val="auto"/>
          <w:szCs w:val="28"/>
          <w:highlight w:val="none"/>
        </w:rPr>
        <w:t>.3评审完成后，评审委员会应当向</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提交书面评审报告和中选候选人名单。评审委员会推荐中标候选人的人数：</w:t>
      </w:r>
      <w:r>
        <w:rPr>
          <w:rFonts w:hint="eastAsia" w:ascii="仿宋" w:hAnsi="仿宋" w:eastAsia="仿宋" w:cs="仿宋"/>
          <w:color w:val="auto"/>
          <w:szCs w:val="28"/>
          <w:highlight w:val="none"/>
          <w:lang w:val="en-US" w:eastAsia="zh-CN"/>
        </w:rPr>
        <w:t>1-</w:t>
      </w:r>
      <w:r>
        <w:rPr>
          <w:rFonts w:hint="eastAsia" w:ascii="仿宋" w:hAnsi="仿宋" w:eastAsia="仿宋" w:cs="仿宋"/>
          <w:color w:val="auto"/>
          <w:szCs w:val="28"/>
          <w:highlight w:val="none"/>
        </w:rPr>
        <w:t>3名</w:t>
      </w:r>
    </w:p>
    <w:p w14:paraId="75663AAE">
      <w:pPr>
        <w:kinsoku/>
        <w:wordWrap/>
        <w:overflowPunct/>
        <w:topLinePunct w:val="0"/>
        <w:autoSpaceDE/>
        <w:autoSpaceDN/>
        <w:bidi w:val="0"/>
        <w:adjustRightInd/>
        <w:spacing w:line="579" w:lineRule="exact"/>
        <w:jc w:val="left"/>
        <w:textAlignment w:val="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w:t>
      </w:r>
      <w:r>
        <w:rPr>
          <w:rFonts w:hint="eastAsia" w:ascii="仿宋" w:hAnsi="仿宋" w:eastAsia="仿宋" w:cs="仿宋"/>
          <w:b/>
          <w:bCs/>
          <w:color w:val="auto"/>
          <w:kern w:val="44"/>
          <w:szCs w:val="28"/>
          <w:highlight w:val="none"/>
          <w:lang w:val="en-US" w:eastAsia="zh-CN"/>
        </w:rPr>
        <w:t>七</w:t>
      </w:r>
      <w:r>
        <w:rPr>
          <w:rFonts w:hint="eastAsia" w:ascii="仿宋" w:hAnsi="仿宋" w:eastAsia="仿宋" w:cs="仿宋"/>
          <w:b/>
          <w:bCs/>
          <w:color w:val="auto"/>
          <w:kern w:val="44"/>
          <w:szCs w:val="28"/>
          <w:highlight w:val="none"/>
        </w:rPr>
        <w:t>、合同授予</w:t>
      </w:r>
    </w:p>
    <w:p w14:paraId="79437697">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.1中选候选人公示：在收到评审报告之日起3日内，按照</w:t>
      </w:r>
      <w:r>
        <w:rPr>
          <w:rFonts w:hint="eastAsia" w:ascii="仿宋" w:hAnsi="仿宋" w:eastAsia="仿宋" w:cs="仿宋"/>
          <w:color w:val="auto"/>
          <w:szCs w:val="28"/>
          <w:highlight w:val="none"/>
          <w:lang w:val="en-US" w:eastAsia="zh-CN"/>
        </w:rPr>
        <w:t>比选</w:t>
      </w:r>
      <w:r>
        <w:rPr>
          <w:rFonts w:hint="eastAsia" w:ascii="仿宋" w:hAnsi="仿宋" w:eastAsia="仿宋" w:cs="仿宋"/>
          <w:color w:val="auto"/>
          <w:szCs w:val="28"/>
          <w:highlight w:val="none"/>
        </w:rPr>
        <w:t>公告规定的公示媒介和期限公示中选候选人，公示期不得少于3日。</w:t>
      </w:r>
    </w:p>
    <w:p w14:paraId="60FFA93B">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将确定排名第1的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为中选人。排名在前的中选人因不可抗力提出不能履行合同的，</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可以确定相同标段排名次之的为中选人，并以相同标段报价较低的报价签订合同，以此类推。</w:t>
      </w:r>
    </w:p>
    <w:p w14:paraId="4C2D5475">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.3中选人应于收到中选通知书之日起15个工作日内，由法定代表人或其授权人办理合同签订事宜。合同经双方加盖公章后生效；</w:t>
      </w:r>
    </w:p>
    <w:p w14:paraId="340A5123">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.4</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和中选人在签订合同协议书的同时，须按照本比选文件规定的格式和要求签订廉政合同，明确双方在廉政建设方面的权利和义务以及应承担的违约责任；</w:t>
      </w:r>
    </w:p>
    <w:p w14:paraId="7728963E">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7</w:t>
      </w:r>
      <w:r>
        <w:rPr>
          <w:rFonts w:hint="eastAsia" w:ascii="仿宋" w:hAnsi="仿宋" w:eastAsia="仿宋" w:cs="仿宋"/>
          <w:color w:val="auto"/>
          <w:szCs w:val="28"/>
          <w:highlight w:val="none"/>
        </w:rPr>
        <w:t>.5在合同实施期限内中选人若更换负责人的，必须事先取得</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书面批准，更换后的人员应为本单位人员，且不得低于原比选申请承诺人员所具有的资格和条件。</w:t>
      </w:r>
    </w:p>
    <w:p w14:paraId="239B9AA2">
      <w:pPr>
        <w:kinsoku/>
        <w:wordWrap/>
        <w:overflowPunct/>
        <w:topLinePunct w:val="0"/>
        <w:autoSpaceDE/>
        <w:autoSpaceDN/>
        <w:bidi w:val="0"/>
        <w:adjustRightInd/>
        <w:spacing w:line="579" w:lineRule="exact"/>
        <w:jc w:val="left"/>
        <w:textAlignment w:val="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w:t>
      </w:r>
      <w:r>
        <w:rPr>
          <w:rFonts w:hint="eastAsia" w:ascii="仿宋" w:hAnsi="仿宋" w:eastAsia="仿宋" w:cs="仿宋"/>
          <w:b/>
          <w:bCs/>
          <w:color w:val="auto"/>
          <w:kern w:val="44"/>
          <w:szCs w:val="28"/>
          <w:highlight w:val="none"/>
          <w:lang w:val="en-US" w:eastAsia="zh-CN"/>
        </w:rPr>
        <w:t>八</w:t>
      </w:r>
      <w:r>
        <w:rPr>
          <w:rFonts w:hint="eastAsia" w:ascii="仿宋" w:hAnsi="仿宋" w:eastAsia="仿宋" w:cs="仿宋"/>
          <w:b/>
          <w:bCs/>
          <w:color w:val="auto"/>
          <w:kern w:val="44"/>
          <w:szCs w:val="28"/>
          <w:highlight w:val="none"/>
        </w:rPr>
        <w:t>、</w:t>
      </w:r>
      <w:r>
        <w:rPr>
          <w:rFonts w:hint="eastAsia" w:ascii="仿宋" w:hAnsi="仿宋" w:eastAsia="仿宋" w:cs="仿宋"/>
          <w:b/>
          <w:bCs/>
          <w:color w:val="auto"/>
          <w:kern w:val="44"/>
          <w:szCs w:val="28"/>
          <w:highlight w:val="none"/>
          <w:lang w:eastAsia="zh-CN"/>
        </w:rPr>
        <w:t>比选人</w:t>
      </w:r>
      <w:r>
        <w:rPr>
          <w:rFonts w:hint="eastAsia" w:ascii="仿宋" w:hAnsi="仿宋" w:eastAsia="仿宋" w:cs="仿宋"/>
          <w:b/>
          <w:bCs/>
          <w:color w:val="auto"/>
          <w:kern w:val="44"/>
          <w:szCs w:val="28"/>
          <w:highlight w:val="none"/>
        </w:rPr>
        <w:t>的权利</w:t>
      </w:r>
    </w:p>
    <w:p w14:paraId="2F41A80C">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8</w:t>
      </w: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保留在授予中选通知书前的任何时候取消本次比选活动以及拒绝所有的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的权利，且无须向受影响的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解释有关原因；</w:t>
      </w:r>
    </w:p>
    <w:p w14:paraId="654229A2">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8</w:t>
      </w:r>
      <w:r>
        <w:rPr>
          <w:rFonts w:hint="eastAsia" w:ascii="仿宋" w:hAnsi="仿宋" w:eastAsia="仿宋" w:cs="仿宋"/>
          <w:color w:val="auto"/>
          <w:szCs w:val="28"/>
          <w:highlight w:val="none"/>
        </w:rPr>
        <w:t>.2对未中标的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将不作任何解释。</w:t>
      </w:r>
    </w:p>
    <w:p w14:paraId="6C6CADC5">
      <w:pPr>
        <w:kinsoku/>
        <w:wordWrap/>
        <w:overflowPunct/>
        <w:topLinePunct w:val="0"/>
        <w:autoSpaceDE/>
        <w:autoSpaceDN/>
        <w:bidi w:val="0"/>
        <w:adjustRightInd/>
        <w:spacing w:line="579" w:lineRule="exact"/>
        <w:jc w:val="left"/>
        <w:textAlignment w:val="auto"/>
        <w:rPr>
          <w:rFonts w:ascii="仿宋" w:hAnsi="仿宋" w:eastAsia="仿宋" w:cs="仿宋"/>
          <w:b/>
          <w:bCs/>
          <w:color w:val="auto"/>
          <w:kern w:val="44"/>
          <w:szCs w:val="28"/>
          <w:highlight w:val="none"/>
        </w:rPr>
      </w:pPr>
      <w:r>
        <w:rPr>
          <w:rFonts w:hint="eastAsia" w:ascii="仿宋" w:hAnsi="仿宋" w:eastAsia="仿宋" w:cs="仿宋"/>
          <w:b/>
          <w:bCs/>
          <w:color w:val="auto"/>
          <w:kern w:val="44"/>
          <w:szCs w:val="28"/>
          <w:highlight w:val="none"/>
        </w:rPr>
        <w:t>十</w:t>
      </w:r>
      <w:r>
        <w:rPr>
          <w:rFonts w:hint="eastAsia" w:ascii="仿宋" w:hAnsi="仿宋" w:eastAsia="仿宋" w:cs="仿宋"/>
          <w:b/>
          <w:bCs/>
          <w:color w:val="auto"/>
          <w:kern w:val="44"/>
          <w:szCs w:val="28"/>
          <w:highlight w:val="none"/>
          <w:lang w:val="en-US" w:eastAsia="zh-CN"/>
        </w:rPr>
        <w:t>九</w:t>
      </w:r>
      <w:r>
        <w:rPr>
          <w:rFonts w:hint="eastAsia" w:ascii="仿宋" w:hAnsi="仿宋" w:eastAsia="仿宋" w:cs="仿宋"/>
          <w:b/>
          <w:bCs/>
          <w:color w:val="auto"/>
          <w:kern w:val="44"/>
          <w:szCs w:val="28"/>
          <w:highlight w:val="none"/>
        </w:rPr>
        <w:t>、不正当竞争与纪律监督</w:t>
      </w:r>
    </w:p>
    <w:p w14:paraId="3C27DEEA">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9</w:t>
      </w:r>
      <w:r>
        <w:rPr>
          <w:rFonts w:hint="eastAsia" w:ascii="仿宋" w:hAnsi="仿宋" w:eastAsia="仿宋" w:cs="仿宋"/>
          <w:color w:val="auto"/>
          <w:szCs w:val="28"/>
          <w:highlight w:val="none"/>
        </w:rPr>
        <w:t>.1严禁</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向参与比选、评审工作的有关人员行贿，使其泄露一切与比选、评审工作的有关信息；</w:t>
      </w:r>
    </w:p>
    <w:p w14:paraId="79EF94D0">
      <w:pPr>
        <w:kinsoku/>
        <w:wordWrap/>
        <w:overflowPunct/>
        <w:topLinePunct w:val="0"/>
        <w:autoSpaceDE/>
        <w:autoSpaceDN/>
        <w:bidi w:val="0"/>
        <w:adjustRightInd/>
        <w:spacing w:line="579" w:lineRule="exact"/>
        <w:ind w:firstLine="560" w:firstLineChars="200"/>
        <w:textAlignment w:val="auto"/>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val="en-US" w:eastAsia="zh-CN"/>
        </w:rPr>
        <w:t>9</w:t>
      </w:r>
      <w:r>
        <w:rPr>
          <w:rFonts w:hint="eastAsia" w:ascii="仿宋" w:hAnsi="仿宋" w:eastAsia="仿宋" w:cs="仿宋"/>
          <w:color w:val="auto"/>
          <w:szCs w:val="28"/>
          <w:highlight w:val="none"/>
        </w:rPr>
        <w:t>.2</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在</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过程中严禁互相串通、结盟，损害</w:t>
      </w:r>
      <w:r>
        <w:rPr>
          <w:rFonts w:hint="eastAsia" w:ascii="仿宋" w:hAnsi="仿宋" w:eastAsia="仿宋" w:cs="仿宋"/>
          <w:color w:val="auto"/>
          <w:szCs w:val="28"/>
          <w:highlight w:val="none"/>
          <w:lang w:val="en-US" w:eastAsia="zh-CN"/>
        </w:rPr>
        <w:t>招标</w:t>
      </w:r>
      <w:r>
        <w:rPr>
          <w:rFonts w:hint="eastAsia" w:ascii="仿宋" w:hAnsi="仿宋" w:eastAsia="仿宋" w:cs="仿宋"/>
          <w:color w:val="auto"/>
          <w:szCs w:val="28"/>
          <w:highlight w:val="none"/>
        </w:rPr>
        <w:t>的公正性和竞争性，或以任何方式影响其他</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参与正当</w:t>
      </w:r>
      <w:r>
        <w:rPr>
          <w:rFonts w:hint="eastAsia" w:ascii="仿宋" w:hAnsi="仿宋" w:eastAsia="仿宋" w:cs="仿宋"/>
          <w:color w:val="auto"/>
          <w:szCs w:val="28"/>
          <w:highlight w:val="none"/>
          <w:lang w:val="en-US" w:eastAsia="zh-CN"/>
        </w:rPr>
        <w:t>投标</w:t>
      </w:r>
      <w:r>
        <w:rPr>
          <w:rFonts w:hint="eastAsia" w:ascii="仿宋" w:hAnsi="仿宋" w:eastAsia="仿宋" w:cs="仿宋"/>
          <w:color w:val="auto"/>
          <w:szCs w:val="28"/>
          <w:highlight w:val="none"/>
        </w:rPr>
        <w:t>。</w:t>
      </w:r>
    </w:p>
    <w:p w14:paraId="18F86362">
      <w:pPr>
        <w:pStyle w:val="3"/>
        <w:keepNext w:val="0"/>
        <w:pageBreakBefore/>
        <w:spacing w:before="0" w:after="0" w:line="360" w:lineRule="auto"/>
        <w:jc w:val="center"/>
        <w:rPr>
          <w:rFonts w:ascii="仿宋" w:hAnsi="仿宋" w:eastAsia="仿宋" w:cs="仿宋"/>
          <w:color w:val="auto"/>
          <w:sz w:val="36"/>
          <w:szCs w:val="36"/>
          <w:highlight w:val="none"/>
        </w:rPr>
      </w:pPr>
      <w:bookmarkStart w:id="22" w:name="_Toc319145237"/>
      <w:bookmarkStart w:id="23" w:name="_Toc157235929"/>
      <w:bookmarkStart w:id="24" w:name="_Toc170621363"/>
      <w:bookmarkStart w:id="25" w:name="_Toc157235656"/>
      <w:bookmarkStart w:id="26" w:name="_Toc12010"/>
      <w:bookmarkStart w:id="27" w:name="_Toc27124"/>
      <w:bookmarkStart w:id="28" w:name="__x000F_第四章__评标方法"/>
      <w:r>
        <w:rPr>
          <w:rFonts w:hint="eastAsia" w:ascii="仿宋" w:hAnsi="仿宋" w:eastAsia="仿宋" w:cs="仿宋"/>
          <w:color w:val="auto"/>
          <w:sz w:val="36"/>
          <w:szCs w:val="36"/>
          <w:highlight w:val="none"/>
        </w:rPr>
        <w:t>第三章</w:t>
      </w:r>
      <w:bookmarkEnd w:id="22"/>
      <w:bookmarkEnd w:id="23"/>
      <w:bookmarkEnd w:id="24"/>
      <w:bookmarkEnd w:id="25"/>
      <w:r>
        <w:rPr>
          <w:rFonts w:hint="eastAsia" w:ascii="仿宋" w:hAnsi="仿宋" w:eastAsia="仿宋" w:cs="仿宋"/>
          <w:color w:val="auto"/>
          <w:sz w:val="36"/>
          <w:szCs w:val="36"/>
          <w:highlight w:val="none"/>
          <w:lang w:val="en-US" w:eastAsia="zh-CN"/>
        </w:rPr>
        <w:t xml:space="preserve">  评标</w:t>
      </w:r>
      <w:r>
        <w:rPr>
          <w:rFonts w:hint="eastAsia" w:ascii="仿宋" w:hAnsi="仿宋" w:eastAsia="仿宋" w:cs="仿宋"/>
          <w:color w:val="auto"/>
          <w:sz w:val="36"/>
          <w:szCs w:val="36"/>
          <w:highlight w:val="none"/>
        </w:rPr>
        <w:t>办法</w:t>
      </w:r>
      <w:bookmarkEnd w:id="26"/>
      <w:bookmarkEnd w:id="27"/>
    </w:p>
    <w:bookmarkEnd w:id="28"/>
    <w:p w14:paraId="1BCC2FD6">
      <w:pPr>
        <w:pStyle w:val="22"/>
        <w:spacing w:line="360" w:lineRule="auto"/>
        <w:rPr>
          <w:rFonts w:ascii="仿宋" w:hAnsi="仿宋" w:eastAsia="仿宋" w:cs="仿宋"/>
          <w:b/>
          <w:bCs/>
          <w:color w:val="auto"/>
          <w:sz w:val="28"/>
          <w:szCs w:val="28"/>
          <w:highlight w:val="none"/>
        </w:rPr>
      </w:pPr>
      <w:bookmarkStart w:id="29" w:name="_Toc182301988"/>
      <w:bookmarkStart w:id="30" w:name="_Toc170621231"/>
      <w:bookmarkStart w:id="31" w:name="_Toc157235930"/>
      <w:bookmarkStart w:id="32" w:name="_Toc182306255"/>
      <w:bookmarkStart w:id="33" w:name="_Toc170621364"/>
      <w:bookmarkStart w:id="34" w:name="_Toc17197784"/>
      <w:bookmarkStart w:id="35" w:name="_Toc56590948"/>
      <w:r>
        <w:rPr>
          <w:rFonts w:hint="eastAsia" w:ascii="仿宋" w:hAnsi="仿宋" w:eastAsia="仿宋" w:cs="仿宋"/>
          <w:b/>
          <w:bCs/>
          <w:color w:val="auto"/>
          <w:sz w:val="28"/>
          <w:szCs w:val="28"/>
          <w:highlight w:val="none"/>
        </w:rPr>
        <w:t>一、总则</w:t>
      </w:r>
    </w:p>
    <w:p w14:paraId="025E8E6D">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（一）评审遵循公平、公正、科学、择优的原则；</w:t>
      </w:r>
    </w:p>
    <w:p w14:paraId="593892BE">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（二）评审方法：综合评分法；</w:t>
      </w:r>
    </w:p>
    <w:p w14:paraId="48904BCA">
      <w:pPr>
        <w:pStyle w:val="22"/>
        <w:spacing w:line="360" w:lineRule="auto"/>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二、评审小组</w:t>
      </w:r>
    </w:p>
    <w:p w14:paraId="51CA4699">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（一）本项目的评审委员会由</w:t>
      </w:r>
      <w:r>
        <w:rPr>
          <w:rFonts w:hint="eastAsia" w:ascii="仿宋" w:hAnsi="仿宋" w:eastAsia="仿宋" w:cs="仿宋"/>
          <w:color w:val="auto"/>
          <w:szCs w:val="28"/>
          <w:highlight w:val="none"/>
          <w:lang w:eastAsia="zh-CN"/>
        </w:rPr>
        <w:t>比选人</w:t>
      </w:r>
      <w:r>
        <w:rPr>
          <w:rFonts w:hint="eastAsia" w:ascii="仿宋" w:hAnsi="仿宋" w:eastAsia="仿宋" w:cs="仿宋"/>
          <w:color w:val="auto"/>
          <w:szCs w:val="28"/>
          <w:highlight w:val="none"/>
        </w:rPr>
        <w:t>按照相关规定组建；</w:t>
      </w:r>
    </w:p>
    <w:p w14:paraId="70B1D11A">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（二）评审委员会应当客观、公正地履行职责，遵守职业道德，对所提出的评审意见承担个人责任；</w:t>
      </w:r>
    </w:p>
    <w:p w14:paraId="62B591F3">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（三）</w:t>
      </w:r>
      <w:r>
        <w:rPr>
          <w:rFonts w:hint="eastAsia" w:ascii="仿宋" w:hAnsi="仿宋" w:eastAsia="仿宋" w:cs="仿宋"/>
          <w:color w:val="auto"/>
          <w:szCs w:val="28"/>
          <w:highlight w:val="none"/>
          <w:lang w:val="en-US" w:eastAsia="zh-CN"/>
        </w:rPr>
        <w:t>评标</w:t>
      </w:r>
      <w:r>
        <w:rPr>
          <w:rFonts w:hint="eastAsia" w:ascii="仿宋" w:hAnsi="仿宋" w:eastAsia="仿宋" w:cs="仿宋"/>
          <w:color w:val="auto"/>
          <w:szCs w:val="28"/>
          <w:highlight w:val="none"/>
        </w:rPr>
        <w:t>程序：形式评审---资格评审---编写评审报告；</w:t>
      </w:r>
    </w:p>
    <w:p w14:paraId="0349A45C">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（四）在评审过程中，凡未通过上一评标程序的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，不再进入后续的评审程序；</w:t>
      </w:r>
    </w:p>
    <w:p w14:paraId="15D6BA12">
      <w:pPr>
        <w:pStyle w:val="22"/>
        <w:spacing w:line="360" w:lineRule="auto"/>
        <w:jc w:val="both"/>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三、初步评审</w:t>
      </w:r>
    </w:p>
    <w:p w14:paraId="557DC245">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（一）初步评审主要对各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是否在实质上响应了</w:t>
      </w:r>
      <w:r>
        <w:rPr>
          <w:rFonts w:hint="eastAsia" w:ascii="仿宋" w:hAnsi="仿宋" w:eastAsia="仿宋" w:cs="仿宋"/>
          <w:color w:val="auto"/>
          <w:szCs w:val="28"/>
          <w:highlight w:val="none"/>
          <w:lang w:val="en-US" w:eastAsia="zh-CN"/>
        </w:rPr>
        <w:t>比选文件</w:t>
      </w:r>
      <w:r>
        <w:rPr>
          <w:rFonts w:hint="eastAsia" w:ascii="仿宋" w:hAnsi="仿宋" w:eastAsia="仿宋" w:cs="仿宋"/>
          <w:color w:val="auto"/>
          <w:szCs w:val="28"/>
          <w:highlight w:val="none"/>
        </w:rPr>
        <w:t>要求进行评审；</w:t>
      </w:r>
    </w:p>
    <w:p w14:paraId="3A3DF4D2">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（二）初步评审标准：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6141"/>
        <w:gridCol w:w="2341"/>
      </w:tblGrid>
      <w:tr w14:paraId="63D2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067" w:type="dxa"/>
            <w:tcBorders>
              <w:top w:val="single" w:color="auto" w:sz="12" w:space="0"/>
              <w:left w:val="single" w:color="auto" w:sz="12" w:space="0"/>
            </w:tcBorders>
            <w:vAlign w:val="center"/>
          </w:tcPr>
          <w:p w14:paraId="36FD564E">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序号</w:t>
            </w:r>
          </w:p>
        </w:tc>
        <w:tc>
          <w:tcPr>
            <w:tcW w:w="6141" w:type="dxa"/>
            <w:tcBorders>
              <w:top w:val="single" w:color="auto" w:sz="12" w:space="0"/>
            </w:tcBorders>
            <w:vAlign w:val="center"/>
          </w:tcPr>
          <w:p w14:paraId="4C387235">
            <w:pPr>
              <w:spacing w:line="360" w:lineRule="auto"/>
              <w:ind w:left="538" w:leftChars="192"/>
              <w:jc w:val="center"/>
              <w:rPr>
                <w:rFonts w:ascii="仿宋" w:hAnsi="仿宋" w:eastAsia="仿宋" w:cs="仿宋"/>
                <w:color w:val="auto"/>
                <w:szCs w:val="28"/>
                <w:highlight w:val="none"/>
              </w:rPr>
            </w:pPr>
            <w:r>
              <w:rPr>
                <w:rFonts w:hint="eastAsia" w:ascii="仿宋" w:hAnsi="仿宋" w:eastAsia="仿宋" w:cs="仿宋"/>
                <w:color w:val="auto"/>
                <w:szCs w:val="28"/>
                <w:highlight w:val="none"/>
              </w:rPr>
              <w:t>评审标准</w:t>
            </w:r>
          </w:p>
        </w:tc>
        <w:tc>
          <w:tcPr>
            <w:tcW w:w="2341" w:type="dxa"/>
            <w:tcBorders>
              <w:top w:val="single" w:color="auto" w:sz="12" w:space="0"/>
              <w:right w:val="single" w:color="auto" w:sz="12" w:space="0"/>
            </w:tcBorders>
            <w:vAlign w:val="center"/>
          </w:tcPr>
          <w:p w14:paraId="1297B377">
            <w:pPr>
              <w:spacing w:line="360" w:lineRule="auto"/>
              <w:rPr>
                <w:rFonts w:ascii="仿宋" w:hAnsi="仿宋" w:eastAsia="仿宋" w:cs="仿宋"/>
                <w:color w:val="auto"/>
                <w:szCs w:val="28"/>
                <w:highlight w:val="none"/>
              </w:rPr>
            </w:pPr>
            <w:r>
              <w:rPr>
                <w:rFonts w:hint="eastAsia" w:ascii="仿宋" w:hAnsi="仿宋" w:eastAsia="仿宋" w:cs="仿宋"/>
                <w:sz w:val="24"/>
                <w:lang w:val="en-US" w:eastAsia="zh-CN"/>
              </w:rPr>
              <w:t>是否通过</w:t>
            </w:r>
            <w:r>
              <w:rPr>
                <w:rFonts w:hint="eastAsia" w:ascii="仿宋" w:hAnsi="仿宋" w:eastAsia="仿宋" w:cs="仿宋"/>
                <w:sz w:val="24"/>
              </w:rPr>
              <w:t>（填写“</w:t>
            </w:r>
            <w:r>
              <w:rPr>
                <w:rFonts w:hint="eastAsia" w:ascii="仿宋" w:hAnsi="仿宋" w:eastAsia="仿宋" w:cs="仿宋"/>
                <w:sz w:val="24"/>
                <w:lang w:val="en-US" w:eastAsia="zh-CN"/>
              </w:rPr>
              <w:t>是</w:t>
            </w:r>
            <w:r>
              <w:rPr>
                <w:rFonts w:hint="eastAsia" w:ascii="仿宋" w:hAnsi="仿宋" w:eastAsia="仿宋" w:cs="仿宋"/>
                <w:sz w:val="24"/>
              </w:rPr>
              <w:t>”或“</w:t>
            </w:r>
            <w:r>
              <w:rPr>
                <w:rFonts w:hint="eastAsia" w:ascii="仿宋" w:hAnsi="仿宋" w:eastAsia="仿宋" w:cs="仿宋"/>
                <w:sz w:val="24"/>
                <w:lang w:val="en-US" w:eastAsia="zh-CN"/>
              </w:rPr>
              <w:t>否</w:t>
            </w:r>
            <w:r>
              <w:rPr>
                <w:rFonts w:hint="eastAsia" w:ascii="仿宋" w:hAnsi="仿宋" w:eastAsia="仿宋" w:cs="仿宋"/>
                <w:sz w:val="24"/>
              </w:rPr>
              <w:t>”）</w:t>
            </w:r>
          </w:p>
        </w:tc>
      </w:tr>
      <w:tr w14:paraId="1E80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067" w:type="dxa"/>
            <w:tcBorders>
              <w:left w:val="single" w:color="auto" w:sz="12" w:space="0"/>
            </w:tcBorders>
            <w:vAlign w:val="center"/>
          </w:tcPr>
          <w:p w14:paraId="5A17E826">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1</w:t>
            </w:r>
          </w:p>
        </w:tc>
        <w:tc>
          <w:tcPr>
            <w:tcW w:w="6141" w:type="dxa"/>
            <w:vAlign w:val="center"/>
          </w:tcPr>
          <w:p w14:paraId="7EA63660">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比选申请人</w:t>
            </w:r>
            <w:r>
              <w:rPr>
                <w:rFonts w:hint="eastAsia" w:ascii="仿宋" w:hAnsi="仿宋" w:eastAsia="仿宋" w:cs="仿宋"/>
                <w:color w:val="auto"/>
                <w:sz w:val="24"/>
                <w:highlight w:val="none"/>
              </w:rPr>
              <w:t>名称与营业执照</w:t>
            </w:r>
            <w:r>
              <w:rPr>
                <w:rFonts w:hint="eastAsia" w:ascii="仿宋" w:hAnsi="仿宋" w:eastAsia="仿宋" w:cs="仿宋"/>
                <w:color w:val="auto"/>
                <w:sz w:val="24"/>
                <w:highlight w:val="none"/>
                <w:lang w:val="en-US" w:eastAsia="zh-CN"/>
              </w:rPr>
              <w:t>一致</w:t>
            </w:r>
          </w:p>
        </w:tc>
        <w:tc>
          <w:tcPr>
            <w:tcW w:w="2341" w:type="dxa"/>
            <w:tcBorders>
              <w:right w:val="single" w:color="auto" w:sz="12" w:space="0"/>
            </w:tcBorders>
            <w:vAlign w:val="center"/>
          </w:tcPr>
          <w:p w14:paraId="43C47EE5">
            <w:pPr>
              <w:spacing w:line="360" w:lineRule="auto"/>
              <w:ind w:left="538" w:leftChars="192"/>
              <w:rPr>
                <w:rFonts w:ascii="仿宋" w:hAnsi="仿宋" w:eastAsia="仿宋" w:cs="仿宋"/>
                <w:color w:val="auto"/>
                <w:szCs w:val="28"/>
                <w:highlight w:val="none"/>
              </w:rPr>
            </w:pPr>
          </w:p>
        </w:tc>
      </w:tr>
      <w:tr w14:paraId="52F2A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067" w:type="dxa"/>
            <w:tcBorders>
              <w:left w:val="single" w:color="auto" w:sz="12" w:space="0"/>
            </w:tcBorders>
            <w:vAlign w:val="center"/>
          </w:tcPr>
          <w:p w14:paraId="4F60BCF9">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2</w:t>
            </w:r>
          </w:p>
        </w:tc>
        <w:tc>
          <w:tcPr>
            <w:tcW w:w="6141" w:type="dxa"/>
            <w:vAlign w:val="center"/>
          </w:tcPr>
          <w:p w14:paraId="2CDD18DD">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比选申请文件</w:t>
            </w:r>
            <w:r>
              <w:rPr>
                <w:rFonts w:hint="eastAsia" w:ascii="仿宋" w:hAnsi="仿宋" w:eastAsia="仿宋" w:cs="仿宋"/>
                <w:color w:val="auto"/>
                <w:sz w:val="24"/>
                <w:highlight w:val="none"/>
                <w:lang w:val="en-US" w:eastAsia="zh-CN"/>
              </w:rPr>
              <w:t>格式</w:t>
            </w: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要求</w:t>
            </w:r>
          </w:p>
        </w:tc>
        <w:tc>
          <w:tcPr>
            <w:tcW w:w="2341" w:type="dxa"/>
            <w:tcBorders>
              <w:right w:val="single" w:color="auto" w:sz="12" w:space="0"/>
            </w:tcBorders>
            <w:vAlign w:val="center"/>
          </w:tcPr>
          <w:p w14:paraId="023741BC">
            <w:pPr>
              <w:spacing w:line="360" w:lineRule="auto"/>
              <w:ind w:left="538" w:leftChars="192"/>
              <w:rPr>
                <w:rFonts w:ascii="仿宋" w:hAnsi="仿宋" w:eastAsia="仿宋" w:cs="仿宋"/>
                <w:color w:val="auto"/>
                <w:szCs w:val="28"/>
                <w:highlight w:val="none"/>
              </w:rPr>
            </w:pPr>
          </w:p>
        </w:tc>
      </w:tr>
      <w:tr w14:paraId="64B08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67" w:type="dxa"/>
            <w:tcBorders>
              <w:left w:val="single" w:color="auto" w:sz="12" w:space="0"/>
            </w:tcBorders>
            <w:vAlign w:val="center"/>
          </w:tcPr>
          <w:p w14:paraId="77C52872">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3</w:t>
            </w:r>
          </w:p>
        </w:tc>
        <w:tc>
          <w:tcPr>
            <w:tcW w:w="6141" w:type="dxa"/>
            <w:vAlign w:val="center"/>
          </w:tcPr>
          <w:p w14:paraId="1D5CF38C">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比选申请人</w:t>
            </w:r>
            <w:r>
              <w:rPr>
                <w:rFonts w:hint="eastAsia" w:ascii="仿宋" w:hAnsi="仿宋" w:eastAsia="仿宋" w:cs="仿宋"/>
                <w:color w:val="auto"/>
                <w:sz w:val="24"/>
                <w:highlight w:val="none"/>
              </w:rPr>
              <w:t>的报价符合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规定，未超过最高限价</w:t>
            </w:r>
          </w:p>
        </w:tc>
        <w:tc>
          <w:tcPr>
            <w:tcW w:w="2341" w:type="dxa"/>
            <w:tcBorders>
              <w:right w:val="single" w:color="auto" w:sz="12" w:space="0"/>
            </w:tcBorders>
            <w:vAlign w:val="center"/>
          </w:tcPr>
          <w:p w14:paraId="306FFA88">
            <w:pPr>
              <w:spacing w:line="360" w:lineRule="auto"/>
              <w:ind w:left="538" w:leftChars="192"/>
              <w:rPr>
                <w:rFonts w:ascii="仿宋" w:hAnsi="仿宋" w:eastAsia="仿宋" w:cs="仿宋"/>
                <w:color w:val="auto"/>
                <w:szCs w:val="28"/>
                <w:highlight w:val="none"/>
              </w:rPr>
            </w:pPr>
          </w:p>
        </w:tc>
      </w:tr>
      <w:tr w14:paraId="6B2B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vAlign w:val="center"/>
          </w:tcPr>
          <w:p w14:paraId="36EC6582">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4</w:t>
            </w:r>
          </w:p>
        </w:tc>
        <w:tc>
          <w:tcPr>
            <w:tcW w:w="6141" w:type="dxa"/>
            <w:vAlign w:val="center"/>
          </w:tcPr>
          <w:p w14:paraId="5C51FFCF">
            <w:pPr>
              <w:spacing w:line="48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工期</w:t>
            </w:r>
            <w:r>
              <w:rPr>
                <w:rFonts w:hint="eastAsia" w:ascii="仿宋" w:hAnsi="仿宋" w:eastAsia="仿宋" w:cs="仿宋"/>
                <w:color w:val="auto"/>
                <w:sz w:val="24"/>
                <w:highlight w:val="none"/>
              </w:rPr>
              <w:t>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要求</w:t>
            </w:r>
          </w:p>
        </w:tc>
        <w:tc>
          <w:tcPr>
            <w:tcW w:w="2341" w:type="dxa"/>
            <w:tcBorders>
              <w:right w:val="single" w:color="auto" w:sz="12" w:space="0"/>
            </w:tcBorders>
            <w:vAlign w:val="center"/>
          </w:tcPr>
          <w:p w14:paraId="01B10E86">
            <w:pPr>
              <w:spacing w:line="360" w:lineRule="auto"/>
              <w:ind w:left="538" w:leftChars="192"/>
              <w:rPr>
                <w:rFonts w:ascii="仿宋" w:hAnsi="仿宋" w:eastAsia="仿宋" w:cs="仿宋"/>
                <w:color w:val="auto"/>
                <w:szCs w:val="28"/>
                <w:highlight w:val="none"/>
              </w:rPr>
            </w:pPr>
          </w:p>
        </w:tc>
      </w:tr>
      <w:tr w14:paraId="051C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14:paraId="5C42CD5D">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5</w:t>
            </w:r>
          </w:p>
        </w:tc>
        <w:tc>
          <w:tcPr>
            <w:tcW w:w="6141" w:type="dxa"/>
            <w:vAlign w:val="center"/>
          </w:tcPr>
          <w:p w14:paraId="1E13E00D">
            <w:pPr>
              <w:spacing w:line="48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质量要求符合</w:t>
            </w:r>
            <w:r>
              <w:rPr>
                <w:rFonts w:hint="eastAsia" w:ascii="仿宋" w:hAnsi="仿宋" w:eastAsia="仿宋" w:cs="仿宋"/>
                <w:color w:val="auto"/>
                <w:sz w:val="24"/>
                <w:highlight w:val="none"/>
                <w:lang w:val="en-US" w:eastAsia="zh-CN"/>
              </w:rPr>
              <w:t>比选文件</w:t>
            </w:r>
            <w:r>
              <w:rPr>
                <w:rFonts w:hint="eastAsia" w:ascii="仿宋" w:hAnsi="仿宋" w:eastAsia="仿宋" w:cs="仿宋"/>
                <w:color w:val="auto"/>
                <w:sz w:val="24"/>
                <w:highlight w:val="none"/>
              </w:rPr>
              <w:t>要求</w:t>
            </w:r>
          </w:p>
        </w:tc>
        <w:tc>
          <w:tcPr>
            <w:tcW w:w="2341" w:type="dxa"/>
            <w:tcBorders>
              <w:right w:val="single" w:color="auto" w:sz="12" w:space="0"/>
            </w:tcBorders>
            <w:vAlign w:val="center"/>
          </w:tcPr>
          <w:p w14:paraId="57B27F88">
            <w:pPr>
              <w:spacing w:line="360" w:lineRule="auto"/>
              <w:ind w:left="538" w:leftChars="192"/>
              <w:rPr>
                <w:rFonts w:ascii="仿宋" w:hAnsi="仿宋" w:eastAsia="仿宋" w:cs="仿宋"/>
                <w:color w:val="auto"/>
                <w:szCs w:val="28"/>
                <w:highlight w:val="none"/>
              </w:rPr>
            </w:pPr>
          </w:p>
        </w:tc>
      </w:tr>
      <w:tr w14:paraId="2D13D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vAlign w:val="center"/>
          </w:tcPr>
          <w:p w14:paraId="100E4BB3">
            <w:pPr>
              <w:spacing w:line="360" w:lineRule="auto"/>
              <w:jc w:val="center"/>
              <w:rPr>
                <w:rFonts w:ascii="仿宋" w:hAnsi="仿宋" w:eastAsia="仿宋" w:cs="仿宋"/>
                <w:color w:val="auto"/>
                <w:szCs w:val="28"/>
                <w:highlight w:val="none"/>
              </w:rPr>
            </w:pPr>
            <w:r>
              <w:rPr>
                <w:rFonts w:hint="eastAsia" w:ascii="仿宋" w:hAnsi="仿宋" w:eastAsia="仿宋" w:cs="仿宋"/>
                <w:color w:val="auto"/>
                <w:szCs w:val="28"/>
                <w:highlight w:val="none"/>
              </w:rPr>
              <w:t>6</w:t>
            </w:r>
          </w:p>
        </w:tc>
        <w:tc>
          <w:tcPr>
            <w:tcW w:w="6141" w:type="dxa"/>
            <w:vAlign w:val="center"/>
          </w:tcPr>
          <w:p w14:paraId="08E51F8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lang w:eastAsia="zh-CN"/>
              </w:rPr>
              <w:t>比选申请文件</w:t>
            </w:r>
            <w:r>
              <w:rPr>
                <w:rFonts w:hint="eastAsia" w:ascii="仿宋" w:hAnsi="仿宋" w:eastAsia="仿宋" w:cs="仿宋"/>
                <w:color w:val="auto"/>
                <w:sz w:val="24"/>
                <w:highlight w:val="none"/>
              </w:rPr>
              <w:t>未附有</w:t>
            </w:r>
            <w:r>
              <w:rPr>
                <w:rFonts w:hint="eastAsia" w:ascii="仿宋" w:hAnsi="仿宋" w:eastAsia="仿宋" w:cs="仿宋"/>
                <w:color w:val="auto"/>
                <w:sz w:val="24"/>
                <w:highlight w:val="none"/>
                <w:lang w:eastAsia="zh-CN"/>
              </w:rPr>
              <w:t>比选人</w:t>
            </w:r>
            <w:r>
              <w:rPr>
                <w:rFonts w:hint="eastAsia" w:ascii="仿宋" w:hAnsi="仿宋" w:eastAsia="仿宋" w:cs="仿宋"/>
                <w:color w:val="auto"/>
                <w:sz w:val="24"/>
                <w:highlight w:val="none"/>
              </w:rPr>
              <w:t>不能接受的条件</w:t>
            </w:r>
          </w:p>
        </w:tc>
        <w:tc>
          <w:tcPr>
            <w:tcW w:w="2341" w:type="dxa"/>
            <w:tcBorders>
              <w:right w:val="single" w:color="auto" w:sz="12" w:space="0"/>
            </w:tcBorders>
            <w:vAlign w:val="center"/>
          </w:tcPr>
          <w:p w14:paraId="57477677">
            <w:pPr>
              <w:spacing w:line="360" w:lineRule="auto"/>
              <w:ind w:left="538" w:leftChars="192"/>
              <w:rPr>
                <w:rFonts w:ascii="仿宋" w:hAnsi="仿宋" w:eastAsia="仿宋" w:cs="仿宋"/>
                <w:color w:val="auto"/>
                <w:szCs w:val="28"/>
                <w:highlight w:val="none"/>
              </w:rPr>
            </w:pPr>
          </w:p>
        </w:tc>
      </w:tr>
      <w:tr w14:paraId="0C93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67" w:type="dxa"/>
            <w:tcBorders>
              <w:left w:val="single" w:color="auto" w:sz="12" w:space="0"/>
            </w:tcBorders>
            <w:vAlign w:val="center"/>
          </w:tcPr>
          <w:p w14:paraId="4ABF738F">
            <w:pPr>
              <w:spacing w:line="360" w:lineRule="auto"/>
              <w:ind w:left="538" w:leftChars="192" w:firstLine="120"/>
              <w:rPr>
                <w:rFonts w:ascii="仿宋" w:hAnsi="仿宋" w:eastAsia="仿宋" w:cs="仿宋"/>
                <w:color w:val="auto"/>
                <w:szCs w:val="28"/>
                <w:highlight w:val="none"/>
              </w:rPr>
            </w:pPr>
          </w:p>
        </w:tc>
        <w:tc>
          <w:tcPr>
            <w:tcW w:w="6141" w:type="dxa"/>
            <w:tcBorders>
              <w:left w:val="single" w:color="auto" w:sz="12" w:space="0"/>
            </w:tcBorders>
            <w:vAlign w:val="center"/>
          </w:tcPr>
          <w:p w14:paraId="511BFD8D">
            <w:pPr>
              <w:spacing w:line="360" w:lineRule="auto"/>
              <w:ind w:left="0" w:leftChars="0" w:firstLine="0" w:firstLineChars="0"/>
              <w:jc w:val="left"/>
              <w:rPr>
                <w:rFonts w:hint="eastAsia" w:ascii="仿宋" w:hAnsi="仿宋" w:eastAsia="仿宋" w:cs="仿宋"/>
                <w:color w:val="auto"/>
                <w:szCs w:val="28"/>
                <w:highlight w:val="none"/>
              </w:rPr>
            </w:pPr>
            <w:r>
              <w:rPr>
                <w:rFonts w:hint="eastAsia" w:ascii="仿宋" w:hAnsi="仿宋" w:eastAsia="仿宋" w:cs="仿宋"/>
                <w:color w:val="auto"/>
                <w:szCs w:val="28"/>
                <w:highlight w:val="none"/>
              </w:rPr>
              <w:t>结论（应填写“通过”或“不通过”）</w:t>
            </w:r>
          </w:p>
        </w:tc>
        <w:tc>
          <w:tcPr>
            <w:tcW w:w="2341" w:type="dxa"/>
            <w:tcBorders>
              <w:right w:val="single" w:color="auto" w:sz="12" w:space="0"/>
            </w:tcBorders>
            <w:vAlign w:val="center"/>
          </w:tcPr>
          <w:p w14:paraId="0A46BEC6">
            <w:pPr>
              <w:spacing w:line="360" w:lineRule="auto"/>
              <w:ind w:left="538" w:leftChars="192"/>
              <w:rPr>
                <w:rFonts w:ascii="仿宋" w:hAnsi="仿宋" w:eastAsia="仿宋" w:cs="仿宋"/>
                <w:color w:val="auto"/>
                <w:szCs w:val="28"/>
                <w:highlight w:val="none"/>
              </w:rPr>
            </w:pPr>
          </w:p>
        </w:tc>
      </w:tr>
    </w:tbl>
    <w:p w14:paraId="11D133A2">
      <w:pPr>
        <w:pStyle w:val="25"/>
        <w:spacing w:line="360" w:lineRule="auto"/>
        <w:ind w:firstLine="482"/>
        <w:rPr>
          <w:rFonts w:ascii="仿宋" w:hAnsi="仿宋" w:eastAsia="仿宋" w:cs="仿宋"/>
          <w:b/>
          <w:bCs/>
          <w:color w:val="auto"/>
          <w:highlight w:val="none"/>
        </w:rPr>
      </w:pPr>
    </w:p>
    <w:p w14:paraId="0C9F49BB">
      <w:pPr>
        <w:spacing w:line="360" w:lineRule="auto"/>
        <w:rPr>
          <w:rFonts w:ascii="仿宋" w:hAnsi="仿宋" w:eastAsia="仿宋" w:cs="仿宋"/>
          <w:b/>
          <w:bCs/>
          <w:color w:val="auto"/>
          <w:sz w:val="27"/>
          <w:szCs w:val="27"/>
          <w:highlight w:val="none"/>
        </w:rPr>
      </w:pPr>
      <w:r>
        <w:rPr>
          <w:rFonts w:hint="eastAsia" w:ascii="仿宋" w:hAnsi="仿宋" w:eastAsia="仿宋" w:cs="仿宋"/>
          <w:b/>
          <w:bCs/>
          <w:color w:val="auto"/>
          <w:sz w:val="27"/>
          <w:szCs w:val="27"/>
          <w:highlight w:val="none"/>
        </w:rPr>
        <w:t>四、资格评审</w:t>
      </w:r>
    </w:p>
    <w:p w14:paraId="0AE04F6B">
      <w:pPr>
        <w:spacing w:line="360" w:lineRule="auto"/>
        <w:ind w:firstLine="560" w:firstLineChars="200"/>
        <w:rPr>
          <w:rFonts w:hint="eastAsia" w:ascii="仿宋" w:hAnsi="仿宋" w:eastAsia="仿宋" w:cs="仿宋"/>
          <w:color w:val="auto"/>
          <w:szCs w:val="28"/>
          <w:highlight w:val="none"/>
        </w:rPr>
      </w:pPr>
      <w:r>
        <w:rPr>
          <w:rFonts w:hint="eastAsia" w:ascii="仿宋" w:hAnsi="仿宋" w:eastAsia="仿宋" w:cs="仿宋"/>
          <w:color w:val="auto"/>
          <w:szCs w:val="28"/>
          <w:highlight w:val="none"/>
        </w:rPr>
        <w:t>评审委员会对通过初步评审的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进行资格评审，资格评审实行强制性合格条件标准（见下表），凡有一项不合格则不能通过，资格审查未通过的不再进入下一步评审。</w:t>
      </w:r>
    </w:p>
    <w:tbl>
      <w:tblPr>
        <w:tblStyle w:val="26"/>
        <w:tblpPr w:leftFromText="180" w:rightFromText="180" w:vertAnchor="text" w:horzAnchor="page" w:tblpX="1502" w:tblpY="627"/>
        <w:tblOverlap w:val="never"/>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14:paraId="78B4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trPr>
        <w:tc>
          <w:tcPr>
            <w:tcW w:w="1085" w:type="dxa"/>
            <w:noWrap w:val="0"/>
            <w:tcMar>
              <w:top w:w="15" w:type="dxa"/>
              <w:left w:w="15" w:type="dxa"/>
              <w:bottom w:w="0" w:type="dxa"/>
              <w:right w:w="15" w:type="dxa"/>
            </w:tcMar>
            <w:vAlign w:val="center"/>
          </w:tcPr>
          <w:p w14:paraId="2947AE5A">
            <w:pPr>
              <w:spacing w:line="360" w:lineRule="auto"/>
              <w:jc w:val="center"/>
              <w:rPr>
                <w:rFonts w:ascii="仿宋" w:hAnsi="仿宋" w:eastAsia="仿宋" w:cs="Arial"/>
                <w:b/>
                <w:color w:val="auto"/>
                <w:sz w:val="24"/>
                <w:highlight w:val="none"/>
              </w:rPr>
            </w:pPr>
            <w:r>
              <w:rPr>
                <w:rFonts w:ascii="仿宋" w:hAnsi="仿宋" w:eastAsia="仿宋" w:cs="Arial"/>
                <w:b/>
                <w:color w:val="auto"/>
                <w:sz w:val="24"/>
                <w:highlight w:val="none"/>
              </w:rPr>
              <w:t>序号</w:t>
            </w:r>
          </w:p>
        </w:tc>
        <w:tc>
          <w:tcPr>
            <w:tcW w:w="5808" w:type="dxa"/>
            <w:noWrap w:val="0"/>
            <w:tcMar>
              <w:top w:w="15" w:type="dxa"/>
              <w:left w:w="15" w:type="dxa"/>
              <w:bottom w:w="0" w:type="dxa"/>
              <w:right w:w="15" w:type="dxa"/>
            </w:tcMar>
            <w:vAlign w:val="center"/>
          </w:tcPr>
          <w:p w14:paraId="1AD1AD89">
            <w:pPr>
              <w:spacing w:line="360" w:lineRule="auto"/>
              <w:jc w:val="center"/>
              <w:rPr>
                <w:rFonts w:ascii="仿宋" w:hAnsi="仿宋" w:eastAsia="仿宋" w:cs="Arial"/>
                <w:b/>
                <w:color w:val="auto"/>
                <w:sz w:val="24"/>
                <w:highlight w:val="none"/>
              </w:rPr>
            </w:pPr>
            <w:r>
              <w:rPr>
                <w:rFonts w:hint="eastAsia" w:ascii="仿宋" w:hAnsi="仿宋" w:eastAsia="仿宋" w:cs="Arial"/>
                <w:color w:val="auto"/>
                <w:sz w:val="24"/>
                <w:highlight w:val="none"/>
              </w:rPr>
              <w:t>评审因素与评审标准</w:t>
            </w:r>
          </w:p>
        </w:tc>
        <w:tc>
          <w:tcPr>
            <w:tcW w:w="1841" w:type="dxa"/>
            <w:noWrap w:val="0"/>
            <w:tcMar>
              <w:top w:w="15" w:type="dxa"/>
              <w:left w:w="15" w:type="dxa"/>
              <w:bottom w:w="0" w:type="dxa"/>
              <w:right w:w="15" w:type="dxa"/>
            </w:tcMar>
            <w:vAlign w:val="center"/>
          </w:tcPr>
          <w:p w14:paraId="48377607">
            <w:pPr>
              <w:spacing w:line="360" w:lineRule="auto"/>
              <w:jc w:val="center"/>
              <w:rPr>
                <w:rFonts w:ascii="仿宋" w:hAnsi="仿宋" w:eastAsia="仿宋" w:cs="Arial"/>
                <w:b/>
                <w:color w:val="auto"/>
                <w:sz w:val="24"/>
                <w:highlight w:val="none"/>
              </w:rPr>
            </w:pPr>
            <w:r>
              <w:rPr>
                <w:rFonts w:ascii="仿宋" w:hAnsi="仿宋" w:eastAsia="仿宋" w:cs="Arial"/>
                <w:color w:val="auto"/>
                <w:sz w:val="24"/>
                <w:highlight w:val="none"/>
              </w:rPr>
              <w:t>是否</w:t>
            </w:r>
            <w:r>
              <w:rPr>
                <w:rFonts w:hint="eastAsia" w:ascii="仿宋" w:hAnsi="仿宋" w:eastAsia="仿宋" w:cs="Arial"/>
                <w:color w:val="auto"/>
                <w:sz w:val="24"/>
                <w:highlight w:val="none"/>
              </w:rPr>
              <w:t>通过</w:t>
            </w:r>
            <w:r>
              <w:rPr>
                <w:rFonts w:ascii="仿宋" w:hAnsi="仿宋" w:eastAsia="仿宋" w:cs="Arial"/>
                <w:color w:val="auto"/>
                <w:sz w:val="24"/>
                <w:highlight w:val="none"/>
              </w:rPr>
              <w:t>（填写“是”或“否”）</w:t>
            </w:r>
          </w:p>
        </w:tc>
      </w:tr>
      <w:tr w14:paraId="10345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 w:hRule="atLeast"/>
        </w:trPr>
        <w:tc>
          <w:tcPr>
            <w:tcW w:w="1085" w:type="dxa"/>
            <w:noWrap w:val="0"/>
            <w:tcMar>
              <w:top w:w="15" w:type="dxa"/>
              <w:left w:w="15" w:type="dxa"/>
              <w:bottom w:w="0" w:type="dxa"/>
              <w:right w:w="15" w:type="dxa"/>
            </w:tcMar>
            <w:vAlign w:val="center"/>
          </w:tcPr>
          <w:p w14:paraId="424EAE7E">
            <w:pPr>
              <w:spacing w:line="360" w:lineRule="auto"/>
              <w:jc w:val="center"/>
              <w:rPr>
                <w:rFonts w:ascii="仿宋" w:hAnsi="仿宋" w:eastAsia="仿宋" w:cs="Arial"/>
                <w:color w:val="auto"/>
                <w:sz w:val="24"/>
                <w:highlight w:val="none"/>
              </w:rPr>
            </w:pPr>
            <w:r>
              <w:rPr>
                <w:rFonts w:ascii="仿宋" w:hAnsi="仿宋" w:eastAsia="仿宋" w:cs="Arial"/>
                <w:color w:val="auto"/>
                <w:sz w:val="24"/>
                <w:szCs w:val="24"/>
                <w:highlight w:val="none"/>
              </w:rPr>
              <w:t>1</w:t>
            </w:r>
          </w:p>
        </w:tc>
        <w:tc>
          <w:tcPr>
            <w:tcW w:w="5808" w:type="dxa"/>
            <w:noWrap w:val="0"/>
            <w:tcMar>
              <w:top w:w="15" w:type="dxa"/>
              <w:left w:w="15" w:type="dxa"/>
              <w:bottom w:w="0" w:type="dxa"/>
              <w:right w:w="15" w:type="dxa"/>
            </w:tcMar>
            <w:vAlign w:val="center"/>
          </w:tcPr>
          <w:p w14:paraId="4A3A75B7">
            <w:pPr>
              <w:pStyle w:val="46"/>
              <w:spacing w:line="360" w:lineRule="auto"/>
              <w:ind w:left="0" w:leftChars="0" w:firstLine="0" w:firstLineChars="0"/>
              <w:rPr>
                <w:rFonts w:ascii="仿宋" w:hAnsi="仿宋" w:eastAsia="仿宋" w:cs="Arial"/>
                <w:color w:val="auto"/>
                <w:sz w:val="24"/>
                <w:highlight w:val="none"/>
              </w:rPr>
            </w:pPr>
            <w:r>
              <w:rPr>
                <w:rFonts w:hint="eastAsia" w:ascii="仿宋" w:hAnsi="仿宋" w:eastAsia="仿宋" w:cs="Arial"/>
                <w:b w:val="0"/>
                <w:bCs w:val="0"/>
                <w:color w:val="auto"/>
                <w:kern w:val="2"/>
                <w:sz w:val="24"/>
                <w:szCs w:val="24"/>
                <w:highlight w:val="none"/>
                <w:lang w:val="en-US" w:eastAsia="zh-CN" w:bidi="ar-SA"/>
              </w:rPr>
              <w:t>具备独立法人资格，具有行政主管部门颁发的建筑机电安装工程专业承包叁级及以上资质或建筑工程施工总承包叁级及以上资质，须同时具备有效的安全生产许可证</w:t>
            </w:r>
          </w:p>
        </w:tc>
        <w:tc>
          <w:tcPr>
            <w:tcW w:w="1841" w:type="dxa"/>
            <w:noWrap w:val="0"/>
            <w:tcMar>
              <w:top w:w="15" w:type="dxa"/>
              <w:left w:w="15" w:type="dxa"/>
              <w:bottom w:w="0" w:type="dxa"/>
              <w:right w:w="15" w:type="dxa"/>
            </w:tcMar>
            <w:vAlign w:val="center"/>
          </w:tcPr>
          <w:p w14:paraId="49A5EC20">
            <w:pPr>
              <w:spacing w:line="360" w:lineRule="auto"/>
              <w:jc w:val="center"/>
              <w:rPr>
                <w:rFonts w:ascii="仿宋" w:hAnsi="仿宋" w:eastAsia="仿宋" w:cs="Arial"/>
                <w:color w:val="auto"/>
                <w:sz w:val="24"/>
                <w:highlight w:val="none"/>
              </w:rPr>
            </w:pPr>
          </w:p>
        </w:tc>
      </w:tr>
      <w:tr w14:paraId="3C64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4CA2EB72">
            <w:pPr>
              <w:spacing w:line="360" w:lineRule="auto"/>
              <w:jc w:val="center"/>
              <w:rPr>
                <w:rFonts w:hint="eastAsia" w:ascii="仿宋" w:hAnsi="仿宋" w:eastAsia="仿宋" w:cs="Arial"/>
                <w:color w:val="auto"/>
                <w:sz w:val="24"/>
                <w:highlight w:val="none"/>
                <w:lang w:val="en-US" w:eastAsia="zh-CN"/>
              </w:rPr>
            </w:pPr>
            <w:r>
              <w:rPr>
                <w:rFonts w:hint="eastAsia" w:ascii="仿宋" w:hAnsi="仿宋" w:eastAsia="仿宋" w:cs="Arial"/>
                <w:color w:val="auto"/>
                <w:sz w:val="24"/>
                <w:highlight w:val="none"/>
                <w:lang w:val="en-US" w:eastAsia="zh-CN"/>
              </w:rPr>
              <w:t>2</w:t>
            </w:r>
          </w:p>
        </w:tc>
        <w:tc>
          <w:tcPr>
            <w:tcW w:w="5808" w:type="dxa"/>
            <w:noWrap w:val="0"/>
            <w:tcMar>
              <w:top w:w="15" w:type="dxa"/>
              <w:left w:w="15" w:type="dxa"/>
              <w:bottom w:w="0" w:type="dxa"/>
              <w:right w:w="15" w:type="dxa"/>
            </w:tcMar>
            <w:vAlign w:val="center"/>
          </w:tcPr>
          <w:p w14:paraId="45103A0B">
            <w:pPr>
              <w:spacing w:line="360" w:lineRule="auto"/>
              <w:jc w:val="left"/>
              <w:rPr>
                <w:rFonts w:hint="eastAsia" w:ascii="仿宋" w:hAnsi="仿宋" w:eastAsia="仿宋" w:cs="Arial"/>
                <w:color w:val="auto"/>
                <w:sz w:val="24"/>
                <w:highlight w:val="none"/>
              </w:rPr>
            </w:pPr>
            <w:r>
              <w:rPr>
                <w:rFonts w:hint="eastAsia" w:ascii="仿宋" w:hAnsi="仿宋" w:eastAsia="仿宋" w:cs="Arial"/>
                <w:color w:val="auto"/>
                <w:sz w:val="24"/>
                <w:szCs w:val="24"/>
                <w:highlight w:val="none"/>
              </w:rPr>
              <w:t>具有健全的技术管理和质量保证体系,具有良好的商业信誉、健全的财务会计制度及履约记录</w:t>
            </w:r>
          </w:p>
        </w:tc>
        <w:tc>
          <w:tcPr>
            <w:tcW w:w="1841" w:type="dxa"/>
            <w:noWrap w:val="0"/>
            <w:tcMar>
              <w:top w:w="15" w:type="dxa"/>
              <w:left w:w="15" w:type="dxa"/>
              <w:bottom w:w="0" w:type="dxa"/>
              <w:right w:w="15" w:type="dxa"/>
            </w:tcMar>
            <w:vAlign w:val="center"/>
          </w:tcPr>
          <w:p w14:paraId="527B7636">
            <w:pPr>
              <w:spacing w:line="360" w:lineRule="auto"/>
              <w:jc w:val="center"/>
              <w:rPr>
                <w:rFonts w:ascii="仿宋" w:hAnsi="仿宋" w:eastAsia="仿宋" w:cs="Arial"/>
                <w:color w:val="auto"/>
                <w:sz w:val="24"/>
                <w:highlight w:val="none"/>
              </w:rPr>
            </w:pPr>
          </w:p>
        </w:tc>
      </w:tr>
      <w:tr w14:paraId="2BBE5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0F899BA4">
            <w:pPr>
              <w:spacing w:line="360" w:lineRule="auto"/>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val="en-US" w:eastAsia="zh-CN"/>
              </w:rPr>
              <w:t>3</w:t>
            </w:r>
          </w:p>
        </w:tc>
        <w:tc>
          <w:tcPr>
            <w:tcW w:w="5808" w:type="dxa"/>
            <w:noWrap w:val="0"/>
            <w:tcMar>
              <w:top w:w="15" w:type="dxa"/>
              <w:left w:w="15" w:type="dxa"/>
              <w:bottom w:w="0" w:type="dxa"/>
              <w:right w:w="15" w:type="dxa"/>
            </w:tcMar>
            <w:vAlign w:val="center"/>
          </w:tcPr>
          <w:p w14:paraId="082A926B">
            <w:pPr>
              <w:spacing w:line="360" w:lineRule="auto"/>
              <w:jc w:val="left"/>
              <w:rPr>
                <w:rFonts w:ascii="仿宋" w:hAnsi="仿宋" w:eastAsia="仿宋" w:cs="Arial"/>
                <w:color w:val="auto"/>
                <w:sz w:val="24"/>
                <w:highlight w:val="none"/>
              </w:rPr>
            </w:pPr>
            <w:r>
              <w:rPr>
                <w:rFonts w:hint="eastAsia" w:ascii="仿宋" w:hAnsi="仿宋" w:eastAsia="仿宋" w:cs="Arial"/>
                <w:color w:val="auto"/>
                <w:sz w:val="24"/>
                <w:highlight w:val="none"/>
              </w:rPr>
              <w:t>本项目人员配备要求：符合</w:t>
            </w:r>
            <w:r>
              <w:rPr>
                <w:rFonts w:hint="eastAsia" w:ascii="仿宋" w:hAnsi="仿宋" w:eastAsia="仿宋" w:cs="Arial"/>
                <w:color w:val="auto"/>
                <w:sz w:val="24"/>
                <w:highlight w:val="none"/>
                <w:lang w:val="en-US" w:eastAsia="zh-CN"/>
              </w:rPr>
              <w:t>比选文件</w:t>
            </w:r>
            <w:r>
              <w:rPr>
                <w:rFonts w:hint="eastAsia" w:ascii="仿宋" w:hAnsi="仿宋" w:eastAsia="仿宋" w:cs="Arial"/>
                <w:color w:val="auto"/>
                <w:sz w:val="24"/>
                <w:highlight w:val="none"/>
              </w:rPr>
              <w:t>要求</w:t>
            </w:r>
          </w:p>
        </w:tc>
        <w:tc>
          <w:tcPr>
            <w:tcW w:w="1841" w:type="dxa"/>
            <w:noWrap w:val="0"/>
            <w:tcMar>
              <w:top w:w="15" w:type="dxa"/>
              <w:left w:w="15" w:type="dxa"/>
              <w:bottom w:w="0" w:type="dxa"/>
              <w:right w:w="15" w:type="dxa"/>
            </w:tcMar>
            <w:vAlign w:val="center"/>
          </w:tcPr>
          <w:p w14:paraId="7AF346DE">
            <w:pPr>
              <w:spacing w:line="360" w:lineRule="auto"/>
              <w:jc w:val="center"/>
              <w:rPr>
                <w:rFonts w:ascii="仿宋" w:hAnsi="仿宋" w:eastAsia="仿宋" w:cs="Arial"/>
                <w:color w:val="auto"/>
                <w:sz w:val="24"/>
                <w:highlight w:val="none"/>
              </w:rPr>
            </w:pPr>
          </w:p>
        </w:tc>
      </w:tr>
      <w:tr w14:paraId="597A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719F21EC">
            <w:pPr>
              <w:spacing w:line="360" w:lineRule="auto"/>
              <w:jc w:val="center"/>
              <w:rPr>
                <w:rFonts w:hint="eastAsia" w:ascii="仿宋" w:hAnsi="仿宋" w:eastAsia="仿宋" w:cs="Arial"/>
                <w:color w:val="auto"/>
                <w:sz w:val="24"/>
                <w:highlight w:val="none"/>
                <w:lang w:eastAsia="zh-CN"/>
              </w:rPr>
            </w:pPr>
            <w:r>
              <w:rPr>
                <w:rFonts w:hint="eastAsia" w:ascii="仿宋" w:hAnsi="仿宋" w:eastAsia="仿宋" w:cs="Arial"/>
                <w:color w:val="auto"/>
                <w:sz w:val="24"/>
                <w:highlight w:val="none"/>
                <w:lang w:val="en-US" w:eastAsia="zh-CN"/>
              </w:rPr>
              <w:t>4</w:t>
            </w:r>
          </w:p>
        </w:tc>
        <w:tc>
          <w:tcPr>
            <w:tcW w:w="5808" w:type="dxa"/>
            <w:noWrap w:val="0"/>
            <w:tcMar>
              <w:top w:w="15" w:type="dxa"/>
              <w:left w:w="15" w:type="dxa"/>
              <w:bottom w:w="0" w:type="dxa"/>
              <w:right w:w="15" w:type="dxa"/>
            </w:tcMar>
            <w:vAlign w:val="center"/>
          </w:tcPr>
          <w:p w14:paraId="562D7DD3">
            <w:pPr>
              <w:spacing w:line="360" w:lineRule="auto"/>
              <w:jc w:val="left"/>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lang w:val="en-US" w:eastAsia="zh-CN"/>
              </w:rPr>
              <w:t>财务要求：</w:t>
            </w:r>
            <w:r>
              <w:rPr>
                <w:rFonts w:hint="eastAsia" w:ascii="仿宋" w:hAnsi="仿宋" w:eastAsia="仿宋" w:cs="Arial"/>
                <w:color w:val="auto"/>
                <w:sz w:val="24"/>
                <w:highlight w:val="none"/>
              </w:rPr>
              <w:t>符合</w:t>
            </w:r>
            <w:r>
              <w:rPr>
                <w:rFonts w:hint="eastAsia" w:ascii="仿宋" w:hAnsi="仿宋" w:eastAsia="仿宋" w:cs="Arial"/>
                <w:color w:val="auto"/>
                <w:sz w:val="24"/>
                <w:highlight w:val="none"/>
                <w:lang w:val="en-US" w:eastAsia="zh-CN"/>
              </w:rPr>
              <w:t>比选文件</w:t>
            </w:r>
            <w:r>
              <w:rPr>
                <w:rFonts w:hint="eastAsia" w:ascii="仿宋" w:hAnsi="仿宋" w:eastAsia="仿宋" w:cs="Arial"/>
                <w:color w:val="auto"/>
                <w:sz w:val="24"/>
                <w:highlight w:val="none"/>
              </w:rPr>
              <w:t>要求</w:t>
            </w:r>
          </w:p>
        </w:tc>
        <w:tc>
          <w:tcPr>
            <w:tcW w:w="1841" w:type="dxa"/>
            <w:noWrap w:val="0"/>
            <w:tcMar>
              <w:top w:w="15" w:type="dxa"/>
              <w:left w:w="15" w:type="dxa"/>
              <w:bottom w:w="0" w:type="dxa"/>
              <w:right w:w="15" w:type="dxa"/>
            </w:tcMar>
            <w:vAlign w:val="center"/>
          </w:tcPr>
          <w:p w14:paraId="6C21A5EF">
            <w:pPr>
              <w:spacing w:line="360" w:lineRule="auto"/>
              <w:jc w:val="center"/>
              <w:rPr>
                <w:rFonts w:ascii="仿宋" w:hAnsi="仿宋" w:eastAsia="仿宋" w:cs="Arial"/>
                <w:color w:val="auto"/>
                <w:sz w:val="24"/>
                <w:highlight w:val="none"/>
              </w:rPr>
            </w:pPr>
          </w:p>
        </w:tc>
      </w:tr>
      <w:tr w14:paraId="726D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0DB6A97E">
            <w:pPr>
              <w:spacing w:line="360" w:lineRule="auto"/>
              <w:jc w:val="center"/>
              <w:rPr>
                <w:rFonts w:ascii="仿宋" w:hAnsi="仿宋" w:eastAsia="仿宋" w:cs="Arial"/>
                <w:color w:val="auto"/>
                <w:sz w:val="24"/>
                <w:highlight w:val="none"/>
              </w:rPr>
            </w:pPr>
            <w:r>
              <w:rPr>
                <w:rFonts w:hint="eastAsia" w:ascii="仿宋" w:hAnsi="仿宋" w:eastAsia="仿宋" w:cs="Arial"/>
                <w:color w:val="auto"/>
                <w:sz w:val="24"/>
                <w:highlight w:val="none"/>
                <w:lang w:val="en-US" w:eastAsia="zh-CN"/>
              </w:rPr>
              <w:t>5</w:t>
            </w:r>
          </w:p>
        </w:tc>
        <w:tc>
          <w:tcPr>
            <w:tcW w:w="5808" w:type="dxa"/>
            <w:noWrap w:val="0"/>
            <w:tcMar>
              <w:top w:w="15" w:type="dxa"/>
              <w:left w:w="15" w:type="dxa"/>
              <w:bottom w:w="0" w:type="dxa"/>
              <w:right w:w="15" w:type="dxa"/>
            </w:tcMar>
            <w:vAlign w:val="center"/>
          </w:tcPr>
          <w:p w14:paraId="402D14D5">
            <w:pPr>
              <w:spacing w:line="360" w:lineRule="auto"/>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rPr>
              <w:t>信誉要求：符合</w:t>
            </w:r>
            <w:r>
              <w:rPr>
                <w:rFonts w:hint="eastAsia" w:ascii="仿宋" w:hAnsi="仿宋" w:eastAsia="仿宋" w:cs="Arial"/>
                <w:color w:val="auto"/>
                <w:sz w:val="24"/>
                <w:highlight w:val="none"/>
                <w:lang w:val="en-US" w:eastAsia="zh-CN"/>
              </w:rPr>
              <w:t>比选文件</w:t>
            </w:r>
            <w:r>
              <w:rPr>
                <w:rFonts w:hint="eastAsia" w:ascii="仿宋" w:hAnsi="仿宋" w:eastAsia="仿宋" w:cs="Arial"/>
                <w:color w:val="auto"/>
                <w:sz w:val="24"/>
                <w:highlight w:val="none"/>
              </w:rPr>
              <w:t>要求</w:t>
            </w:r>
          </w:p>
        </w:tc>
        <w:tc>
          <w:tcPr>
            <w:tcW w:w="1841" w:type="dxa"/>
            <w:noWrap w:val="0"/>
            <w:tcMar>
              <w:top w:w="15" w:type="dxa"/>
              <w:left w:w="15" w:type="dxa"/>
              <w:bottom w:w="0" w:type="dxa"/>
              <w:right w:w="15" w:type="dxa"/>
            </w:tcMar>
            <w:vAlign w:val="center"/>
          </w:tcPr>
          <w:p w14:paraId="29B23A2A">
            <w:pPr>
              <w:spacing w:line="360" w:lineRule="auto"/>
              <w:jc w:val="center"/>
              <w:rPr>
                <w:rFonts w:ascii="仿宋" w:hAnsi="仿宋" w:eastAsia="仿宋" w:cs="Arial"/>
                <w:color w:val="auto"/>
                <w:sz w:val="24"/>
                <w:highlight w:val="none"/>
              </w:rPr>
            </w:pPr>
          </w:p>
        </w:tc>
      </w:tr>
      <w:tr w14:paraId="4CE2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5277EBAA">
            <w:pPr>
              <w:spacing w:line="360" w:lineRule="auto"/>
              <w:jc w:val="center"/>
              <w:rPr>
                <w:rFonts w:hint="eastAsia" w:ascii="仿宋" w:hAnsi="仿宋" w:eastAsia="仿宋" w:cs="Arial"/>
                <w:color w:val="auto"/>
                <w:kern w:val="2"/>
                <w:sz w:val="24"/>
                <w:szCs w:val="24"/>
                <w:highlight w:val="none"/>
                <w:lang w:val="en-US" w:eastAsia="zh-CN" w:bidi="ar-SA"/>
              </w:rPr>
            </w:pPr>
            <w:r>
              <w:rPr>
                <w:rFonts w:hint="eastAsia" w:ascii="仿宋" w:hAnsi="仿宋" w:eastAsia="仿宋" w:cs="Arial"/>
                <w:color w:val="auto"/>
                <w:sz w:val="24"/>
                <w:highlight w:val="none"/>
                <w:lang w:val="en-US" w:eastAsia="zh-CN"/>
              </w:rPr>
              <w:t>6</w:t>
            </w:r>
          </w:p>
        </w:tc>
        <w:tc>
          <w:tcPr>
            <w:tcW w:w="5808" w:type="dxa"/>
            <w:noWrap w:val="0"/>
            <w:tcMar>
              <w:top w:w="15" w:type="dxa"/>
              <w:left w:w="15" w:type="dxa"/>
              <w:bottom w:w="0" w:type="dxa"/>
              <w:right w:w="15" w:type="dxa"/>
            </w:tcMar>
            <w:vAlign w:val="center"/>
          </w:tcPr>
          <w:p w14:paraId="5611D894">
            <w:pPr>
              <w:spacing w:line="360" w:lineRule="auto"/>
              <w:rPr>
                <w:rFonts w:hint="default" w:ascii="仿宋" w:hAnsi="仿宋" w:eastAsia="仿宋" w:cs="Arial"/>
                <w:color w:val="auto"/>
                <w:kern w:val="2"/>
                <w:sz w:val="24"/>
                <w:szCs w:val="24"/>
                <w:highlight w:val="none"/>
                <w:lang w:val="en-US" w:eastAsia="zh-CN" w:bidi="ar-SA"/>
              </w:rPr>
            </w:pPr>
            <w:r>
              <w:rPr>
                <w:rFonts w:hint="eastAsia" w:ascii="仿宋" w:hAnsi="仿宋" w:eastAsia="仿宋" w:cs="Arial"/>
                <w:color w:val="auto"/>
                <w:kern w:val="0"/>
                <w:sz w:val="24"/>
                <w:highlight w:val="none"/>
                <w:lang w:eastAsia="zh-CN"/>
              </w:rPr>
              <w:t>比选申请人</w:t>
            </w:r>
            <w:r>
              <w:rPr>
                <w:rFonts w:hint="eastAsia" w:ascii="仿宋" w:hAnsi="仿宋" w:eastAsia="仿宋" w:cs="Arial"/>
                <w:color w:val="auto"/>
                <w:kern w:val="0"/>
                <w:sz w:val="24"/>
                <w:highlight w:val="none"/>
              </w:rPr>
              <w:t>的其他要求符合</w:t>
            </w:r>
            <w:r>
              <w:rPr>
                <w:rFonts w:hint="eastAsia" w:ascii="仿宋" w:hAnsi="仿宋" w:eastAsia="仿宋" w:cs="Arial"/>
                <w:color w:val="auto"/>
                <w:kern w:val="0"/>
                <w:sz w:val="24"/>
                <w:highlight w:val="none"/>
                <w:lang w:val="en-US" w:eastAsia="zh-CN"/>
              </w:rPr>
              <w:t>比选文件</w:t>
            </w:r>
            <w:r>
              <w:rPr>
                <w:rFonts w:hint="eastAsia" w:ascii="仿宋" w:hAnsi="仿宋" w:eastAsia="仿宋" w:cs="Arial"/>
                <w:color w:val="auto"/>
                <w:kern w:val="0"/>
                <w:sz w:val="24"/>
                <w:highlight w:val="none"/>
              </w:rPr>
              <w:t>规定</w:t>
            </w:r>
          </w:p>
        </w:tc>
        <w:tc>
          <w:tcPr>
            <w:tcW w:w="1841" w:type="dxa"/>
            <w:noWrap w:val="0"/>
            <w:tcMar>
              <w:top w:w="15" w:type="dxa"/>
              <w:left w:w="15" w:type="dxa"/>
              <w:bottom w:w="0" w:type="dxa"/>
              <w:right w:w="15" w:type="dxa"/>
            </w:tcMar>
            <w:vAlign w:val="center"/>
          </w:tcPr>
          <w:p w14:paraId="4869CABF">
            <w:pPr>
              <w:spacing w:line="360" w:lineRule="auto"/>
              <w:jc w:val="center"/>
              <w:rPr>
                <w:rFonts w:ascii="仿宋" w:hAnsi="仿宋" w:eastAsia="仿宋" w:cs="Arial"/>
                <w:color w:val="auto"/>
                <w:sz w:val="24"/>
                <w:highlight w:val="none"/>
              </w:rPr>
            </w:pPr>
          </w:p>
        </w:tc>
      </w:tr>
      <w:tr w14:paraId="6EEE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1085" w:type="dxa"/>
            <w:noWrap w:val="0"/>
            <w:tcMar>
              <w:top w:w="15" w:type="dxa"/>
              <w:left w:w="15" w:type="dxa"/>
              <w:bottom w:w="0" w:type="dxa"/>
              <w:right w:w="15" w:type="dxa"/>
            </w:tcMar>
            <w:vAlign w:val="center"/>
          </w:tcPr>
          <w:p w14:paraId="023A85A4">
            <w:pPr>
              <w:spacing w:line="360" w:lineRule="auto"/>
              <w:jc w:val="center"/>
              <w:rPr>
                <w:rFonts w:hint="eastAsia" w:ascii="仿宋" w:hAnsi="仿宋" w:eastAsia="仿宋" w:cs="Arial"/>
                <w:color w:val="auto"/>
                <w:kern w:val="2"/>
                <w:sz w:val="24"/>
                <w:szCs w:val="24"/>
                <w:highlight w:val="none"/>
                <w:lang w:val="en-US" w:eastAsia="zh-CN" w:bidi="ar-SA"/>
              </w:rPr>
            </w:pPr>
          </w:p>
        </w:tc>
        <w:tc>
          <w:tcPr>
            <w:tcW w:w="5808" w:type="dxa"/>
            <w:noWrap w:val="0"/>
            <w:tcMar>
              <w:top w:w="15" w:type="dxa"/>
              <w:left w:w="15" w:type="dxa"/>
              <w:bottom w:w="0" w:type="dxa"/>
              <w:right w:w="15" w:type="dxa"/>
            </w:tcMar>
            <w:vAlign w:val="center"/>
          </w:tcPr>
          <w:p w14:paraId="6884F3E6">
            <w:pPr>
              <w:pStyle w:val="22"/>
              <w:spacing w:line="360" w:lineRule="auto"/>
              <w:rPr>
                <w:rFonts w:hint="default" w:ascii="仿宋" w:hAnsi="仿宋" w:eastAsia="仿宋" w:cs="Arial"/>
                <w:color w:val="auto"/>
                <w:kern w:val="0"/>
                <w:sz w:val="24"/>
                <w:szCs w:val="24"/>
                <w:highlight w:val="none"/>
                <w:lang w:val="en-US" w:eastAsia="zh-CN" w:bidi="ar-SA"/>
              </w:rPr>
            </w:pPr>
            <w:r>
              <w:rPr>
                <w:rFonts w:ascii="仿宋" w:hAnsi="仿宋" w:eastAsia="仿宋" w:cs="Arial"/>
                <w:color w:val="auto"/>
                <w:highlight w:val="none"/>
              </w:rPr>
              <w:t>结论（应填写“通过”或“不通过”）</w:t>
            </w:r>
          </w:p>
        </w:tc>
        <w:tc>
          <w:tcPr>
            <w:tcW w:w="1841" w:type="dxa"/>
            <w:noWrap w:val="0"/>
            <w:tcMar>
              <w:top w:w="15" w:type="dxa"/>
              <w:left w:w="15" w:type="dxa"/>
              <w:bottom w:w="0" w:type="dxa"/>
              <w:right w:w="15" w:type="dxa"/>
            </w:tcMar>
            <w:vAlign w:val="center"/>
          </w:tcPr>
          <w:p w14:paraId="31021AEB">
            <w:pPr>
              <w:spacing w:line="360" w:lineRule="auto"/>
              <w:jc w:val="center"/>
              <w:rPr>
                <w:rFonts w:ascii="仿宋" w:hAnsi="仿宋" w:eastAsia="仿宋" w:cs="Arial"/>
                <w:color w:val="auto"/>
                <w:sz w:val="24"/>
                <w:highlight w:val="none"/>
              </w:rPr>
            </w:pPr>
          </w:p>
        </w:tc>
      </w:tr>
    </w:tbl>
    <w:p w14:paraId="1C5836F6">
      <w:pPr>
        <w:spacing w:line="360" w:lineRule="auto"/>
        <w:ind w:firstLine="560" w:firstLineChars="200"/>
        <w:rPr>
          <w:rFonts w:hint="eastAsia" w:ascii="仿宋" w:hAnsi="仿宋" w:eastAsia="仿宋" w:cs="仿宋"/>
          <w:color w:val="auto"/>
          <w:szCs w:val="28"/>
          <w:highlight w:val="none"/>
        </w:rPr>
      </w:pPr>
    </w:p>
    <w:p w14:paraId="1FE1C668">
      <w:pPr>
        <w:spacing w:line="360" w:lineRule="auto"/>
        <w:rPr>
          <w:rFonts w:ascii="仿宋" w:hAnsi="仿宋" w:eastAsia="仿宋" w:cs="仿宋"/>
          <w:b/>
          <w:bCs/>
          <w:color w:val="auto"/>
          <w:szCs w:val="28"/>
          <w:highlight w:val="none"/>
        </w:rPr>
      </w:pPr>
      <w:r>
        <w:rPr>
          <w:rFonts w:hint="eastAsia" w:ascii="仿宋" w:hAnsi="仿宋" w:eastAsia="仿宋" w:cs="仿宋"/>
          <w:b/>
          <w:bCs/>
          <w:color w:val="auto"/>
          <w:szCs w:val="28"/>
          <w:highlight w:val="none"/>
        </w:rPr>
        <w:t>五、</w:t>
      </w:r>
      <w:r>
        <w:rPr>
          <w:rFonts w:hint="eastAsia" w:ascii="仿宋" w:hAnsi="仿宋" w:eastAsia="仿宋" w:cs="仿宋"/>
          <w:b/>
          <w:bCs/>
          <w:color w:val="auto"/>
          <w:kern w:val="0"/>
          <w:szCs w:val="28"/>
          <w:highlight w:val="none"/>
        </w:rPr>
        <w:t>量化评分并推荐中选候选人</w:t>
      </w:r>
    </w:p>
    <w:p w14:paraId="3227BA7E">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（一）评标委员会对合格的</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按以下评分标准进行量化评分，按综合得分由高到低进行排序，并推荐</w:t>
      </w:r>
      <w:r>
        <w:rPr>
          <w:rFonts w:hint="eastAsia" w:ascii="仿宋" w:hAnsi="仿宋" w:eastAsia="仿宋" w:cs="仿宋"/>
          <w:color w:val="auto"/>
          <w:szCs w:val="28"/>
          <w:highlight w:val="none"/>
          <w:lang w:val="en-US" w:eastAsia="zh-CN"/>
        </w:rPr>
        <w:t>1-</w:t>
      </w:r>
      <w:r>
        <w:rPr>
          <w:rFonts w:hint="eastAsia" w:ascii="仿宋" w:hAnsi="仿宋" w:eastAsia="仿宋" w:cs="仿宋"/>
          <w:color w:val="auto"/>
          <w:szCs w:val="28"/>
          <w:highlight w:val="none"/>
        </w:rPr>
        <w:t>3名中标候选人。</w:t>
      </w:r>
    </w:p>
    <w:tbl>
      <w:tblPr>
        <w:tblStyle w:val="26"/>
        <w:tblW w:w="10007" w:type="dxa"/>
        <w:jc w:val="center"/>
        <w:tblLayout w:type="fixed"/>
        <w:tblCellMar>
          <w:top w:w="0" w:type="dxa"/>
          <w:left w:w="108" w:type="dxa"/>
          <w:bottom w:w="0" w:type="dxa"/>
          <w:right w:w="108" w:type="dxa"/>
        </w:tblCellMar>
      </w:tblPr>
      <w:tblGrid>
        <w:gridCol w:w="2581"/>
        <w:gridCol w:w="7426"/>
      </w:tblGrid>
      <w:tr w14:paraId="02C5FC4D">
        <w:tblPrEx>
          <w:tblCellMar>
            <w:top w:w="0" w:type="dxa"/>
            <w:left w:w="108" w:type="dxa"/>
            <w:bottom w:w="0" w:type="dxa"/>
            <w:right w:w="108" w:type="dxa"/>
          </w:tblCellMar>
        </w:tblPrEx>
        <w:trPr>
          <w:trHeight w:val="638"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14:paraId="33182A1B">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条款内容</w:t>
            </w:r>
          </w:p>
        </w:tc>
        <w:tc>
          <w:tcPr>
            <w:tcW w:w="7426" w:type="dxa"/>
            <w:tcBorders>
              <w:top w:val="single" w:color="auto" w:sz="4" w:space="0"/>
              <w:left w:val="nil"/>
              <w:bottom w:val="single" w:color="auto" w:sz="4" w:space="0"/>
              <w:right w:val="single" w:color="auto" w:sz="4" w:space="0"/>
            </w:tcBorders>
            <w:vAlign w:val="center"/>
          </w:tcPr>
          <w:p w14:paraId="35AF06ED">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评审因素及评分值</w:t>
            </w:r>
          </w:p>
        </w:tc>
      </w:tr>
      <w:tr w14:paraId="2D2FA061">
        <w:tblPrEx>
          <w:tblCellMar>
            <w:top w:w="0" w:type="dxa"/>
            <w:left w:w="108" w:type="dxa"/>
            <w:bottom w:w="0" w:type="dxa"/>
            <w:right w:w="108" w:type="dxa"/>
          </w:tblCellMar>
        </w:tblPrEx>
        <w:trPr>
          <w:trHeight w:val="1438"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14:paraId="111D9F81">
            <w:pPr>
              <w:tabs>
                <w:tab w:val="left" w:pos="312"/>
              </w:tabs>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分值构成</w:t>
            </w:r>
          </w:p>
        </w:tc>
        <w:tc>
          <w:tcPr>
            <w:tcW w:w="7426" w:type="dxa"/>
            <w:tcBorders>
              <w:top w:val="single" w:color="auto" w:sz="4" w:space="0"/>
              <w:left w:val="single" w:color="auto" w:sz="4" w:space="0"/>
              <w:bottom w:val="single" w:color="auto" w:sz="4" w:space="0"/>
              <w:right w:val="single" w:color="auto" w:sz="4" w:space="0"/>
            </w:tcBorders>
            <w:vAlign w:val="center"/>
          </w:tcPr>
          <w:p w14:paraId="095E5800">
            <w:pPr>
              <w:tabs>
                <w:tab w:val="left" w:pos="312"/>
              </w:tabs>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1.报价部分：</w:t>
            </w:r>
            <w:r>
              <w:rPr>
                <w:rFonts w:hint="eastAsia" w:ascii="仿宋" w:hAnsi="仿宋" w:eastAsia="仿宋" w:cs="仿宋"/>
                <w:color w:val="auto"/>
                <w:kern w:val="0"/>
                <w:sz w:val="24"/>
                <w:highlight w:val="none"/>
                <w:lang w:val="en-US" w:eastAsia="zh-CN"/>
              </w:rPr>
              <w:t>60</w:t>
            </w:r>
            <w:r>
              <w:rPr>
                <w:rFonts w:hint="eastAsia" w:ascii="仿宋" w:hAnsi="仿宋" w:eastAsia="仿宋" w:cs="仿宋"/>
                <w:color w:val="auto"/>
                <w:kern w:val="0"/>
                <w:sz w:val="24"/>
                <w:highlight w:val="none"/>
              </w:rPr>
              <w:t>分</w:t>
            </w:r>
          </w:p>
          <w:p w14:paraId="10072799">
            <w:pPr>
              <w:widowControl/>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2.专业技术人员配置：</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p w14:paraId="7A7029F7">
            <w:pPr>
              <w:tabs>
                <w:tab w:val="left" w:pos="312"/>
              </w:tabs>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3.资信部分：</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p>
          <w:p w14:paraId="340AADFF">
            <w:pPr>
              <w:tabs>
                <w:tab w:val="left" w:pos="312"/>
              </w:tabs>
              <w:spacing w:line="360" w:lineRule="auto"/>
              <w:rPr>
                <w:rFonts w:eastAsiaTheme="minorEastAsia"/>
                <w:color w:val="auto"/>
                <w:highlight w:val="none"/>
              </w:rPr>
            </w:pPr>
            <w:r>
              <w:rPr>
                <w:rFonts w:ascii="仿宋" w:hAnsi="仿宋" w:eastAsia="仿宋" w:cs="仿宋"/>
                <w:color w:val="auto"/>
                <w:kern w:val="0"/>
                <w:sz w:val="24"/>
                <w:highlight w:val="none"/>
              </w:rPr>
              <w:t>4</w:t>
            </w:r>
            <w:r>
              <w:rPr>
                <w:rFonts w:hint="eastAsia" w:ascii="仿宋" w:hAnsi="仿宋" w:eastAsia="仿宋" w:cs="仿宋"/>
                <w:color w:val="auto"/>
                <w:kern w:val="0"/>
                <w:sz w:val="24"/>
                <w:highlight w:val="none"/>
              </w:rPr>
              <w:t>.实施方案：</w:t>
            </w:r>
            <w:r>
              <w:rPr>
                <w:rFonts w:ascii="仿宋" w:hAnsi="仿宋" w:eastAsia="仿宋" w:cs="仿宋"/>
                <w:color w:val="auto"/>
                <w:kern w:val="0"/>
                <w:sz w:val="24"/>
                <w:highlight w:val="none"/>
              </w:rPr>
              <w:t>32</w:t>
            </w:r>
            <w:r>
              <w:rPr>
                <w:rFonts w:hint="eastAsia" w:ascii="仿宋" w:hAnsi="仿宋" w:eastAsia="仿宋" w:cs="仿宋"/>
                <w:color w:val="auto"/>
                <w:kern w:val="0"/>
                <w:sz w:val="24"/>
                <w:highlight w:val="none"/>
              </w:rPr>
              <w:t>分</w:t>
            </w:r>
          </w:p>
        </w:tc>
      </w:tr>
      <w:tr w14:paraId="56B002FC">
        <w:tblPrEx>
          <w:tblCellMar>
            <w:top w:w="0" w:type="dxa"/>
            <w:left w:w="108" w:type="dxa"/>
            <w:bottom w:w="0" w:type="dxa"/>
            <w:right w:w="108" w:type="dxa"/>
          </w:tblCellMar>
        </w:tblPrEx>
        <w:trPr>
          <w:trHeight w:val="605"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14:paraId="70E550EF">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评分因素</w:t>
            </w:r>
          </w:p>
        </w:tc>
        <w:tc>
          <w:tcPr>
            <w:tcW w:w="7426" w:type="dxa"/>
            <w:tcBorders>
              <w:top w:val="nil"/>
              <w:left w:val="single" w:color="auto" w:sz="4" w:space="0"/>
              <w:bottom w:val="single" w:color="auto" w:sz="4" w:space="0"/>
              <w:right w:val="single" w:color="auto" w:sz="4" w:space="0"/>
            </w:tcBorders>
            <w:vAlign w:val="center"/>
          </w:tcPr>
          <w:p w14:paraId="1C81F52F">
            <w:pPr>
              <w:widowControl/>
              <w:spacing w:line="360" w:lineRule="auto"/>
              <w:jc w:val="center"/>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评分标准</w:t>
            </w:r>
          </w:p>
        </w:tc>
      </w:tr>
      <w:tr w14:paraId="1F856613">
        <w:tblPrEx>
          <w:tblCellMar>
            <w:top w:w="0" w:type="dxa"/>
            <w:left w:w="108" w:type="dxa"/>
            <w:bottom w:w="0" w:type="dxa"/>
            <w:right w:w="108" w:type="dxa"/>
          </w:tblCellMar>
        </w:tblPrEx>
        <w:trPr>
          <w:trHeight w:val="4464" w:hRule="atLeast"/>
          <w:jc w:val="center"/>
        </w:trPr>
        <w:tc>
          <w:tcPr>
            <w:tcW w:w="2581" w:type="dxa"/>
            <w:tcBorders>
              <w:top w:val="nil"/>
              <w:left w:val="single" w:color="auto" w:sz="4" w:space="0"/>
              <w:bottom w:val="single" w:color="auto" w:sz="4" w:space="0"/>
              <w:right w:val="single" w:color="auto" w:sz="4" w:space="0"/>
            </w:tcBorders>
            <w:vAlign w:val="center"/>
          </w:tcPr>
          <w:p w14:paraId="5A7EB37B">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报价</w:t>
            </w:r>
          </w:p>
          <w:p w14:paraId="1C2E7A32">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60</w:t>
            </w:r>
            <w:r>
              <w:rPr>
                <w:rFonts w:hint="eastAsia" w:ascii="仿宋" w:hAnsi="仿宋" w:eastAsia="仿宋" w:cs="仿宋"/>
                <w:color w:val="auto"/>
                <w:kern w:val="0"/>
                <w:sz w:val="24"/>
                <w:highlight w:val="none"/>
              </w:rPr>
              <w:t>分)</w:t>
            </w:r>
          </w:p>
        </w:tc>
        <w:tc>
          <w:tcPr>
            <w:tcW w:w="7426" w:type="dxa"/>
            <w:tcBorders>
              <w:top w:val="nil"/>
              <w:left w:val="single" w:color="auto" w:sz="4" w:space="0"/>
              <w:bottom w:val="single" w:color="auto" w:sz="4" w:space="0"/>
              <w:right w:val="single" w:color="auto" w:sz="4" w:space="0"/>
            </w:tcBorders>
            <w:vAlign w:val="center"/>
          </w:tcPr>
          <w:p w14:paraId="61B445DC">
            <w:pPr>
              <w:numPr>
                <w:ilvl w:val="0"/>
                <w:numId w:val="0"/>
              </w:numPr>
              <w:spacing w:line="360" w:lineRule="auto"/>
              <w:ind w:left="1"/>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1、以有效比选报价的算术平均值作为基准价。</w:t>
            </w:r>
          </w:p>
          <w:p w14:paraId="02B0A97C">
            <w:pPr>
              <w:rPr>
                <w:rFonts w:hint="eastAsia" w:ascii="仿宋" w:hAnsi="仿宋" w:eastAsia="仿宋" w:cs="仿宋"/>
                <w:color w:val="auto"/>
                <w:sz w:val="24"/>
                <w:highlight w:val="none"/>
              </w:rPr>
            </w:pPr>
            <w:r>
              <w:rPr>
                <w:rFonts w:hint="eastAsia" w:ascii="仿宋" w:hAnsi="仿宋" w:eastAsia="仿宋" w:cs="仿宋"/>
                <w:color w:val="auto"/>
                <w:sz w:val="24"/>
                <w:highlight w:val="none"/>
              </w:rPr>
              <w:t>2、采用有效比选报价的算术平均值为评标基准价，评标基准价小数点后保留两位，第三位四舍五入。</w:t>
            </w:r>
          </w:p>
          <w:p w14:paraId="222B53A3">
            <w:pPr>
              <w:rPr>
                <w:color w:val="auto"/>
                <w:highlight w:val="none"/>
              </w:rPr>
            </w:pPr>
            <w:r>
              <w:rPr>
                <w:rFonts w:hint="eastAsia" w:ascii="仿宋" w:hAnsi="仿宋" w:eastAsia="仿宋" w:cs="仿宋"/>
                <w:color w:val="auto"/>
                <w:sz w:val="24"/>
                <w:highlight w:val="none"/>
              </w:rPr>
              <w:t>2.有效比选报价等于评标基准价的得满分，其他有效比选报价与评标基准价相比，每上浮1% 扣1分，每下浮1% 扣0.5分，扣完为止。</w:t>
            </w:r>
          </w:p>
        </w:tc>
      </w:tr>
      <w:tr w14:paraId="3E9E563A">
        <w:tblPrEx>
          <w:tblCellMar>
            <w:top w:w="0" w:type="dxa"/>
            <w:left w:w="108" w:type="dxa"/>
            <w:bottom w:w="0" w:type="dxa"/>
            <w:right w:w="108" w:type="dxa"/>
          </w:tblCellMar>
        </w:tblPrEx>
        <w:trPr>
          <w:trHeight w:val="382" w:hRule="atLeast"/>
          <w:jc w:val="center"/>
        </w:trPr>
        <w:tc>
          <w:tcPr>
            <w:tcW w:w="2581" w:type="dxa"/>
            <w:tcBorders>
              <w:left w:val="single" w:color="auto" w:sz="4" w:space="0"/>
              <w:right w:val="single" w:color="auto" w:sz="4" w:space="0"/>
            </w:tcBorders>
            <w:vAlign w:val="center"/>
          </w:tcPr>
          <w:p w14:paraId="12B9771C">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专业技术人员配置</w:t>
            </w:r>
          </w:p>
          <w:p w14:paraId="72758CA7">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分）</w:t>
            </w:r>
          </w:p>
        </w:tc>
        <w:tc>
          <w:tcPr>
            <w:tcW w:w="7426" w:type="dxa"/>
            <w:tcBorders>
              <w:top w:val="single" w:color="auto" w:sz="4" w:space="0"/>
              <w:left w:val="nil"/>
              <w:bottom w:val="single" w:color="auto" w:sz="4" w:space="0"/>
              <w:right w:val="single" w:color="auto" w:sz="4" w:space="0"/>
            </w:tcBorders>
            <w:vAlign w:val="center"/>
          </w:tcPr>
          <w:p w14:paraId="2025CED0">
            <w:pPr>
              <w:numPr>
                <w:ilvl w:val="0"/>
                <w:numId w:val="2"/>
              </w:numPr>
              <w:spacing w:line="360" w:lineRule="auto"/>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满足人员配置资格要求得3分。</w:t>
            </w:r>
          </w:p>
          <w:p w14:paraId="338CB340">
            <w:pPr>
              <w:numPr>
                <w:ilvl w:val="0"/>
                <w:numId w:val="2"/>
              </w:numPr>
              <w:spacing w:line="360" w:lineRule="auto"/>
              <w:rPr>
                <w:rFonts w:hint="eastAsia" w:ascii="仿宋" w:hAnsi="仿宋" w:eastAsia="仿宋" w:cs="仿宋"/>
                <w:b w:val="0"/>
                <w:bCs w:val="0"/>
                <w:snapToGrid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其他人员;每增加一个注册</w:t>
            </w:r>
            <w:r>
              <w:rPr>
                <w:rFonts w:hint="eastAsia" w:ascii="仿宋" w:hAnsi="仿宋" w:eastAsia="仿宋" w:cs="仿宋"/>
                <w:color w:val="auto"/>
                <w:sz w:val="24"/>
                <w:szCs w:val="24"/>
                <w:highlight w:val="none"/>
                <w:lang w:val="en-US" w:eastAsia="zh-CN"/>
              </w:rPr>
              <w:t>在本单位的</w:t>
            </w:r>
            <w:r>
              <w:rPr>
                <w:rFonts w:hint="eastAsia" w:ascii="仿宋" w:hAnsi="仿宋" w:eastAsia="仿宋" w:cs="仿宋"/>
                <w:color w:val="auto"/>
                <w:sz w:val="24"/>
                <w:szCs w:val="24"/>
                <w:highlight w:val="none"/>
              </w:rPr>
              <w:t>建造师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专业：</w:t>
            </w:r>
            <w:r>
              <w:rPr>
                <w:rFonts w:hint="eastAsia" w:ascii="仿宋" w:hAnsi="仿宋" w:eastAsia="仿宋" w:cs="仿宋"/>
                <w:color w:val="auto"/>
                <w:sz w:val="24"/>
                <w:szCs w:val="24"/>
                <w:highlight w:val="none"/>
                <w:lang w:val="en-US" w:eastAsia="zh-CN"/>
              </w:rPr>
              <w:t>机电</w:t>
            </w:r>
            <w:r>
              <w:rPr>
                <w:rFonts w:hint="eastAsia" w:ascii="仿宋" w:hAnsi="仿宋" w:eastAsia="仿宋" w:cs="仿宋"/>
                <w:color w:val="auto"/>
                <w:sz w:val="24"/>
                <w:szCs w:val="24"/>
                <w:highlight w:val="none"/>
              </w:rPr>
              <w:t>工程；级别：二级及以上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具有安全生产考核合格证（B级证书）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加1分，每</w:t>
            </w:r>
            <w:r>
              <w:rPr>
                <w:rFonts w:hint="eastAsia" w:ascii="仿宋" w:hAnsi="仿宋" w:eastAsia="仿宋" w:cs="仿宋"/>
                <w:color w:val="auto"/>
                <w:kern w:val="2"/>
                <w:sz w:val="24"/>
                <w:szCs w:val="24"/>
                <w:highlight w:val="none"/>
                <w:lang w:val="en-US" w:eastAsia="zh-CN"/>
              </w:rPr>
              <w:t>增加</w:t>
            </w:r>
            <w:r>
              <w:rPr>
                <w:rFonts w:hint="eastAsia" w:ascii="仿宋" w:hAnsi="仿宋" w:eastAsia="仿宋" w:cs="仿宋"/>
                <w:color w:val="auto"/>
                <w:sz w:val="24"/>
                <w:szCs w:val="24"/>
                <w:highlight w:val="none"/>
                <w:lang w:val="en-US" w:eastAsia="zh-CN"/>
              </w:rPr>
              <w:t>一个</w:t>
            </w:r>
            <w:bookmarkStart w:id="36" w:name="OLE_LINK3"/>
            <w:r>
              <w:rPr>
                <w:rFonts w:hint="eastAsia" w:ascii="仿宋" w:hAnsi="仿宋" w:eastAsia="仿宋" w:cs="仿宋"/>
                <w:color w:val="auto"/>
                <w:sz w:val="24"/>
                <w:szCs w:val="24"/>
                <w:highlight w:val="none"/>
                <w:lang w:val="en-US" w:eastAsia="zh-CN"/>
              </w:rPr>
              <w:t>电气工程类</w:t>
            </w:r>
            <w:bookmarkEnd w:id="36"/>
            <w:r>
              <w:rPr>
                <w:rFonts w:hint="eastAsia" w:ascii="仿宋" w:hAnsi="仿宋" w:eastAsia="仿宋" w:cs="仿宋"/>
                <w:color w:val="auto"/>
                <w:sz w:val="24"/>
                <w:szCs w:val="24"/>
                <w:highlight w:val="none"/>
                <w:lang w:val="en-US" w:eastAsia="zh-CN"/>
              </w:rPr>
              <w:t>中级及以上职称加1分，本项最多加2分。</w:t>
            </w:r>
          </w:p>
          <w:p w14:paraId="6E051F6A">
            <w:pPr>
              <w:pStyle w:val="46"/>
              <w:spacing w:line="360" w:lineRule="auto"/>
              <w:ind w:firstLine="723" w:firstLineChars="3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注：以上人员均不重复计分</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bCs/>
                <w:color w:val="auto"/>
                <w:sz w:val="24"/>
                <w:szCs w:val="24"/>
                <w:highlight w:val="none"/>
              </w:rPr>
              <w:t>提供人员身份证、社保缴费证明和比选文件规定的证书扫描件。</w:t>
            </w:r>
          </w:p>
          <w:p w14:paraId="3E3B3687">
            <w:pPr>
              <w:tabs>
                <w:tab w:val="left" w:pos="312"/>
              </w:tabs>
              <w:spacing w:line="360" w:lineRule="auto"/>
              <w:ind w:firstLine="482" w:firstLineChars="200"/>
              <w:rPr>
                <w:rFonts w:eastAsia="仿宋"/>
                <w:color w:val="auto"/>
                <w:highlight w:val="none"/>
              </w:rPr>
            </w:pPr>
            <w:r>
              <w:rPr>
                <w:rFonts w:hint="eastAsia" w:ascii="仿宋" w:hAnsi="仿宋" w:eastAsia="仿宋" w:cs="仿宋"/>
                <w:b/>
                <w:bCs/>
                <w:color w:val="auto"/>
                <w:sz w:val="24"/>
                <w:szCs w:val="24"/>
                <w:highlight w:val="none"/>
              </w:rPr>
              <w:t>社保缴费证明是指：由社保部门出具的主要人员在该比选申请单位最近 6 个月连续缴费证明，从比选文件开始下载时间的上一个月或上上个月起算，往前推6个月的连续、不间断的缴费证明，企业设立不足6个月的可少于6个月；退休人员提供退休证明材料，无需提供社保缴费证明；新聘人员在该比选申请单位的社保缴费证明不足6个月的，还应提供聘用合同。</w:t>
            </w:r>
          </w:p>
        </w:tc>
      </w:tr>
      <w:tr w14:paraId="66176497">
        <w:tblPrEx>
          <w:tblCellMar>
            <w:top w:w="0" w:type="dxa"/>
            <w:left w:w="108" w:type="dxa"/>
            <w:bottom w:w="0" w:type="dxa"/>
            <w:right w:w="108" w:type="dxa"/>
          </w:tblCellMar>
        </w:tblPrEx>
        <w:trPr>
          <w:trHeight w:val="699"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14:paraId="3C568D46">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资信部分</w:t>
            </w:r>
          </w:p>
          <w:p w14:paraId="3F2B6EA0">
            <w:pPr>
              <w:widowControl/>
              <w:spacing w:line="360" w:lineRule="auto"/>
              <w:jc w:val="center"/>
              <w:rPr>
                <w:rFonts w:ascii="仿宋" w:hAnsi="仿宋" w:eastAsia="仿宋" w:cs="仿宋"/>
                <w:color w:val="auto"/>
                <w:kern w:val="0"/>
                <w:szCs w:val="28"/>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分）</w:t>
            </w:r>
          </w:p>
        </w:tc>
        <w:tc>
          <w:tcPr>
            <w:tcW w:w="7426" w:type="dxa"/>
            <w:tcBorders>
              <w:top w:val="single" w:color="auto" w:sz="4" w:space="0"/>
              <w:left w:val="nil"/>
              <w:bottom w:val="single" w:color="auto" w:sz="4" w:space="0"/>
              <w:right w:val="single" w:color="auto" w:sz="4" w:space="0"/>
            </w:tcBorders>
            <w:vAlign w:val="center"/>
          </w:tcPr>
          <w:p w14:paraId="6B93D33A">
            <w:pPr>
              <w:keepNext w:val="0"/>
              <w:keepLines w:val="0"/>
              <w:pageBreakBefore w:val="0"/>
              <w:widowControl w:val="0"/>
              <w:tabs>
                <w:tab w:val="left" w:pos="312"/>
              </w:tabs>
              <w:kinsoku/>
              <w:wordWrap/>
              <w:overflowPunct/>
              <w:topLinePunct w:val="0"/>
              <w:autoSpaceDE/>
              <w:autoSpaceDN/>
              <w:bidi w:val="0"/>
              <w:adjustRightInd/>
              <w:snapToGrid/>
              <w:spacing w:line="440" w:lineRule="exact"/>
              <w:ind w:firstLine="480" w:firstLineChars="200"/>
              <w:jc w:val="left"/>
              <w:textAlignment w:val="auto"/>
              <w:rPr>
                <w:rFonts w:hint="eastAsia" w:eastAsia="仿宋"/>
                <w:color w:val="auto"/>
                <w:highlight w:val="none"/>
                <w:lang w:val="en-US" w:eastAsia="zh-CN"/>
              </w:rPr>
            </w:pPr>
            <w:r>
              <w:rPr>
                <w:rFonts w:hint="eastAsia" w:ascii="仿宋" w:hAnsi="仿宋" w:eastAsia="仿宋" w:cs="仿宋"/>
                <w:color w:val="auto"/>
                <w:sz w:val="24"/>
                <w:highlight w:val="none"/>
              </w:rPr>
              <w:t>在“信用中国”网站（www.creditchina.gov.cn）、“中国政府采购网”网站（www.ccgp.gov.cn）</w:t>
            </w:r>
            <w:r>
              <w:rPr>
                <w:rFonts w:hint="eastAsia" w:ascii="仿宋" w:hAnsi="仿宋" w:eastAsia="仿宋" w:cs="仿宋"/>
                <w:color w:val="FF0000"/>
                <w:sz w:val="24"/>
                <w:highlight w:val="none"/>
              </w:rPr>
              <w:t>查询</w:t>
            </w:r>
            <w:r>
              <w:rPr>
                <w:rFonts w:hint="eastAsia" w:ascii="仿宋" w:hAnsi="仿宋" w:eastAsia="仿宋" w:cs="仿宋"/>
                <w:color w:val="FF0000"/>
                <w:sz w:val="24"/>
                <w:highlight w:val="none"/>
                <w:lang w:val="en-US" w:eastAsia="zh-CN"/>
              </w:rPr>
              <w:t>比选申请</w:t>
            </w:r>
            <w:r>
              <w:rPr>
                <w:rFonts w:hint="eastAsia" w:ascii="仿宋" w:hAnsi="仿宋" w:eastAsia="仿宋" w:cs="仿宋"/>
                <w:color w:val="FF0000"/>
                <w:sz w:val="24"/>
                <w:highlight w:val="none"/>
                <w:lang w:eastAsia="zh-CN"/>
              </w:rPr>
              <w:t>人</w:t>
            </w:r>
            <w:r>
              <w:rPr>
                <w:rFonts w:hint="eastAsia" w:ascii="仿宋" w:hAnsi="仿宋" w:eastAsia="仿宋" w:cs="仿宋"/>
                <w:color w:val="FF0000"/>
                <w:sz w:val="24"/>
                <w:highlight w:val="none"/>
              </w:rPr>
              <w:t>在</w:t>
            </w:r>
            <w:r>
              <w:rPr>
                <w:rFonts w:hint="eastAsia" w:ascii="仿宋" w:hAnsi="仿宋" w:eastAsia="仿宋" w:cs="仿宋"/>
                <w:color w:val="FF0000"/>
                <w:sz w:val="24"/>
                <w:highlight w:val="none"/>
                <w:lang w:val="en-US" w:eastAsia="zh-CN"/>
              </w:rPr>
              <w:t>比选</w:t>
            </w:r>
            <w:r>
              <w:rPr>
                <w:rFonts w:hint="eastAsia" w:ascii="仿宋" w:hAnsi="仿宋" w:eastAsia="仿宋" w:cs="仿宋"/>
                <w:color w:val="FF0000"/>
                <w:sz w:val="24"/>
                <w:highlight w:val="none"/>
              </w:rPr>
              <w:t>公告</w:t>
            </w:r>
            <w:r>
              <w:rPr>
                <w:rFonts w:hint="eastAsia" w:ascii="仿宋" w:hAnsi="仿宋" w:eastAsia="仿宋" w:cs="仿宋"/>
                <w:color w:val="FF0000"/>
                <w:sz w:val="24"/>
                <w:highlight w:val="none"/>
                <w:lang w:val="en-US" w:eastAsia="zh-CN"/>
              </w:rPr>
              <w:t>时间时间内</w:t>
            </w:r>
            <w:r>
              <w:rPr>
                <w:rFonts w:hint="eastAsia" w:ascii="仿宋" w:hAnsi="仿宋" w:eastAsia="仿宋" w:cs="仿宋"/>
                <w:color w:val="FF0000"/>
                <w:sz w:val="24"/>
                <w:highlight w:val="none"/>
              </w:rPr>
              <w:t>的信用记录</w:t>
            </w:r>
            <w:r>
              <w:rPr>
                <w:rFonts w:hint="eastAsia" w:ascii="仿宋" w:hAnsi="仿宋" w:eastAsia="仿宋" w:cs="仿宋"/>
                <w:color w:val="auto"/>
                <w:sz w:val="24"/>
                <w:highlight w:val="none"/>
              </w:rPr>
              <w:t>，并</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信用记录结果网页截图。无不良信用记录，无重大税收违法案件可得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分，否则不得分。</w:t>
            </w:r>
          </w:p>
        </w:tc>
      </w:tr>
      <w:tr w14:paraId="78A12CCE">
        <w:tblPrEx>
          <w:tblCellMar>
            <w:top w:w="0" w:type="dxa"/>
            <w:left w:w="108" w:type="dxa"/>
            <w:bottom w:w="0" w:type="dxa"/>
            <w:right w:w="108" w:type="dxa"/>
          </w:tblCellMar>
        </w:tblPrEx>
        <w:trPr>
          <w:trHeight w:val="1820" w:hRule="atLeast"/>
          <w:jc w:val="center"/>
        </w:trPr>
        <w:tc>
          <w:tcPr>
            <w:tcW w:w="2581" w:type="dxa"/>
            <w:tcBorders>
              <w:top w:val="single" w:color="auto" w:sz="4" w:space="0"/>
              <w:left w:val="single" w:color="auto" w:sz="4" w:space="0"/>
              <w:bottom w:val="single" w:color="auto" w:sz="4" w:space="0"/>
              <w:right w:val="single" w:color="auto" w:sz="4" w:space="0"/>
            </w:tcBorders>
            <w:vAlign w:val="center"/>
          </w:tcPr>
          <w:p w14:paraId="5C7762CF">
            <w:pPr>
              <w:widowControl/>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实施方案</w:t>
            </w:r>
          </w:p>
          <w:p w14:paraId="6E6F7D5D">
            <w:pPr>
              <w:widowControl/>
              <w:spacing w:line="360" w:lineRule="auto"/>
              <w:jc w:val="center"/>
              <w:rPr>
                <w:rFonts w:eastAsia="仿宋"/>
                <w:color w:val="auto"/>
                <w:highlight w:val="none"/>
              </w:rPr>
            </w:pPr>
            <w:r>
              <w:rPr>
                <w:rFonts w:hint="eastAsia" w:ascii="仿宋" w:hAnsi="仿宋" w:eastAsia="仿宋" w:cs="仿宋"/>
                <w:color w:val="auto"/>
                <w:kern w:val="0"/>
                <w:sz w:val="24"/>
                <w:highlight w:val="none"/>
              </w:rPr>
              <w:t>（3</w:t>
            </w:r>
            <w:r>
              <w:rPr>
                <w:rFonts w:ascii="仿宋" w:hAnsi="仿宋" w:eastAsia="仿宋" w:cs="仿宋"/>
                <w:color w:val="auto"/>
                <w:kern w:val="0"/>
                <w:sz w:val="24"/>
                <w:highlight w:val="none"/>
              </w:rPr>
              <w:t>2</w:t>
            </w:r>
            <w:r>
              <w:rPr>
                <w:rFonts w:hint="eastAsia" w:ascii="仿宋" w:hAnsi="仿宋" w:eastAsia="仿宋" w:cs="仿宋"/>
                <w:color w:val="auto"/>
                <w:kern w:val="0"/>
                <w:sz w:val="24"/>
                <w:highlight w:val="none"/>
              </w:rPr>
              <w:t>分）</w:t>
            </w:r>
          </w:p>
        </w:tc>
        <w:tc>
          <w:tcPr>
            <w:tcW w:w="7426" w:type="dxa"/>
            <w:tcBorders>
              <w:top w:val="single" w:color="auto" w:sz="4" w:space="0"/>
              <w:left w:val="nil"/>
              <w:bottom w:val="single" w:color="auto" w:sz="4" w:space="0"/>
              <w:right w:val="single" w:color="auto" w:sz="4" w:space="0"/>
            </w:tcBorders>
            <w:vAlign w:val="center"/>
          </w:tcPr>
          <w:p w14:paraId="7C5D472E">
            <w:pPr>
              <w:autoSpaceDE w:val="0"/>
              <w:autoSpaceDN w:val="0"/>
              <w:adjustRightIn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针对本项目编制实施方案</w:t>
            </w:r>
          </w:p>
          <w:p w14:paraId="22834F1D">
            <w:pPr>
              <w:autoSpaceDE w:val="0"/>
              <w:autoSpaceDN w:val="0"/>
              <w:adjustRightIn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（1）实施方案内容（包括但不限于①</w:t>
            </w:r>
            <w:r>
              <w:rPr>
                <w:rFonts w:hint="eastAsia" w:ascii="仿宋" w:hAnsi="仿宋" w:eastAsia="仿宋" w:cs="仿宋"/>
                <w:color w:val="auto"/>
                <w:sz w:val="24"/>
                <w:highlight w:val="none"/>
                <w:lang w:val="en-US" w:eastAsia="zh-CN"/>
              </w:rPr>
              <w:t>总体施工组织布置及规划</w:t>
            </w:r>
            <w:r>
              <w:rPr>
                <w:rFonts w:hint="eastAsia" w:ascii="仿宋" w:hAnsi="仿宋" w:eastAsia="仿宋" w:cs="仿宋"/>
                <w:color w:val="auto"/>
                <w:sz w:val="24"/>
                <w:highlight w:val="none"/>
              </w:rPr>
              <w:t>②</w:t>
            </w:r>
            <w:r>
              <w:rPr>
                <w:rFonts w:hint="eastAsia" w:ascii="仿宋" w:hAnsi="仿宋" w:eastAsia="仿宋" w:cs="仿宋"/>
                <w:color w:val="auto"/>
                <w:sz w:val="24"/>
                <w:highlight w:val="none"/>
                <w:lang w:val="en-US" w:eastAsia="zh-CN"/>
              </w:rPr>
              <w:t>主要工程项目的施工方案、方法及技术措施</w:t>
            </w:r>
            <w:r>
              <w:rPr>
                <w:rFonts w:hint="eastAsia" w:ascii="仿宋" w:hAnsi="仿宋" w:eastAsia="仿宋" w:cs="仿宋"/>
                <w:color w:val="auto"/>
                <w:sz w:val="24"/>
                <w:highlight w:val="none"/>
              </w:rPr>
              <w:t>③</w:t>
            </w:r>
            <w:r>
              <w:rPr>
                <w:rFonts w:hint="eastAsia" w:ascii="仿宋" w:hAnsi="仿宋" w:eastAsia="仿宋" w:cs="仿宋"/>
                <w:color w:val="auto"/>
                <w:sz w:val="24"/>
                <w:highlight w:val="none"/>
                <w:lang w:val="en-US" w:eastAsia="zh-CN"/>
              </w:rPr>
              <w:t>工期的保证体系及保证措施</w:t>
            </w:r>
            <w:r>
              <w:rPr>
                <w:rFonts w:hint="eastAsia" w:ascii="仿宋" w:hAnsi="仿宋" w:eastAsia="仿宋" w:cs="仿宋"/>
                <w:color w:val="auto"/>
                <w:sz w:val="24"/>
                <w:highlight w:val="none"/>
              </w:rPr>
              <w:t>④</w:t>
            </w:r>
            <w:r>
              <w:rPr>
                <w:rFonts w:hint="eastAsia" w:ascii="仿宋" w:hAnsi="仿宋" w:eastAsia="仿宋" w:cs="仿宋"/>
                <w:color w:val="auto"/>
                <w:sz w:val="24"/>
                <w:highlight w:val="none"/>
                <w:lang w:val="en-US" w:eastAsia="zh-CN"/>
              </w:rPr>
              <w:t>工程质量管理体系及保证措施</w:t>
            </w:r>
            <w:r>
              <w:rPr>
                <w:rFonts w:hint="eastAsia" w:ascii="仿宋" w:hAnsi="仿宋" w:eastAsia="仿宋" w:cs="仿宋"/>
                <w:color w:val="auto"/>
                <w:sz w:val="24"/>
                <w:highlight w:val="none"/>
              </w:rPr>
              <w:t>⑤</w:t>
            </w:r>
            <w:r>
              <w:rPr>
                <w:rFonts w:hint="eastAsia" w:ascii="仿宋" w:hAnsi="仿宋" w:eastAsia="仿宋" w:cs="仿宋"/>
                <w:color w:val="auto"/>
                <w:sz w:val="24"/>
                <w:highlight w:val="none"/>
                <w:lang w:val="en-US" w:eastAsia="zh-CN"/>
              </w:rPr>
              <w:t>安全生产管理体系及保证措施</w:t>
            </w:r>
            <w:r>
              <w:rPr>
                <w:rFonts w:hint="eastAsia" w:ascii="仿宋" w:hAnsi="仿宋" w:eastAsia="仿宋" w:cs="仿宋"/>
                <w:color w:val="auto"/>
                <w:sz w:val="24"/>
                <w:highlight w:val="none"/>
              </w:rPr>
              <w:t>⑥</w:t>
            </w:r>
            <w:r>
              <w:rPr>
                <w:rFonts w:hint="eastAsia" w:ascii="仿宋" w:hAnsi="仿宋" w:eastAsia="仿宋" w:cs="仿宋"/>
                <w:color w:val="auto"/>
                <w:sz w:val="24"/>
                <w:highlight w:val="none"/>
                <w:lang w:val="en-US" w:eastAsia="zh-CN"/>
              </w:rPr>
              <w:t>环境保护、水土保持保证体系及保证措施⑦文明施工、文物保护保证体系及保证措施⑧项目风险预测与防范，事故应急预）</w:t>
            </w:r>
            <w:r>
              <w:rPr>
                <w:rFonts w:hint="eastAsia" w:ascii="仿宋" w:hAnsi="仿宋" w:eastAsia="仿宋" w:cs="仿宋"/>
                <w:color w:val="auto"/>
                <w:sz w:val="24"/>
                <w:highlight w:val="none"/>
              </w:rPr>
              <w:t>进行评分，满分</w:t>
            </w:r>
            <w:r>
              <w:rPr>
                <w:rFonts w:hint="eastAsia" w:ascii="仿宋" w:hAnsi="仿宋" w:eastAsia="仿宋" w:cs="仿宋"/>
                <w:color w:val="auto"/>
                <w:sz w:val="24"/>
                <w:highlight w:val="none"/>
                <w:lang w:val="en-US" w:eastAsia="zh-CN"/>
              </w:rPr>
              <w:t>32</w:t>
            </w:r>
            <w:r>
              <w:rPr>
                <w:rFonts w:hint="eastAsia" w:ascii="仿宋" w:hAnsi="仿宋" w:eastAsia="仿宋" w:cs="仿宋"/>
                <w:color w:val="auto"/>
                <w:sz w:val="24"/>
                <w:highlight w:val="none"/>
              </w:rPr>
              <w:t>分，以上</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项</w:t>
            </w:r>
            <w:r>
              <w:rPr>
                <w:rFonts w:hint="eastAsia" w:ascii="仿宋" w:hAnsi="仿宋" w:eastAsia="仿宋" w:cs="仿宋"/>
                <w:color w:val="auto"/>
                <w:sz w:val="24"/>
                <w:highlight w:val="none"/>
                <w:lang w:val="en-US" w:eastAsia="zh-CN"/>
              </w:rPr>
              <w:t>每项4分</w:t>
            </w:r>
            <w:r>
              <w:rPr>
                <w:rFonts w:hint="eastAsia" w:ascii="仿宋" w:hAnsi="仿宋" w:eastAsia="仿宋" w:cs="仿宋"/>
                <w:color w:val="auto"/>
                <w:sz w:val="24"/>
                <w:highlight w:val="none"/>
              </w:rPr>
              <w:t>，每有一项内容缺项扣</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分；每一</w:t>
            </w:r>
            <w:r>
              <w:rPr>
                <w:rFonts w:hint="eastAsia" w:ascii="仿宋" w:hAnsi="仿宋" w:eastAsia="仿宋" w:cs="仿宋"/>
                <w:color w:val="auto"/>
                <w:sz w:val="24"/>
                <w:highlight w:val="none"/>
                <w:lang w:val="en-US" w:eastAsia="zh-CN"/>
              </w:rPr>
              <w:t>小</w:t>
            </w:r>
            <w:r>
              <w:rPr>
                <w:rFonts w:hint="eastAsia" w:ascii="仿宋" w:hAnsi="仿宋" w:eastAsia="仿宋" w:cs="仿宋"/>
                <w:color w:val="auto"/>
                <w:sz w:val="24"/>
                <w:highlight w:val="none"/>
              </w:rPr>
              <w:t>项中每有1项存在内容缺陷扣</w:t>
            </w:r>
            <w:r>
              <w:rPr>
                <w:rFonts w:hint="eastAsia" w:ascii="仿宋" w:hAnsi="仿宋" w:eastAsia="仿宋" w:cs="仿宋"/>
                <w:color w:val="auto"/>
                <w:sz w:val="24"/>
                <w:highlight w:val="none"/>
                <w:lang w:val="en-US" w:eastAsia="zh-CN"/>
              </w:rPr>
              <w:t>1-2</w:t>
            </w:r>
            <w:r>
              <w:rPr>
                <w:rFonts w:hint="eastAsia" w:ascii="仿宋" w:hAnsi="仿宋" w:eastAsia="仿宋" w:cs="仿宋"/>
                <w:color w:val="auto"/>
                <w:sz w:val="24"/>
                <w:highlight w:val="none"/>
              </w:rPr>
              <w:t>分，每一小项最多扣2分。</w:t>
            </w:r>
          </w:p>
          <w:p w14:paraId="524F12A3">
            <w:pPr>
              <w:autoSpaceDE w:val="0"/>
              <w:autoSpaceDN w:val="0"/>
              <w:adjustRightInd w:val="0"/>
              <w:spacing w:line="360" w:lineRule="auto"/>
              <w:jc w:val="left"/>
              <w:rPr>
                <w:color w:val="auto"/>
                <w:highlight w:val="none"/>
              </w:rPr>
            </w:pPr>
            <w:r>
              <w:rPr>
                <w:rFonts w:hint="eastAsia" w:ascii="仿宋" w:hAnsi="仿宋" w:eastAsia="仿宋" w:cs="仿宋"/>
                <w:color w:val="auto"/>
                <w:sz w:val="24"/>
                <w:highlight w:val="none"/>
              </w:rPr>
              <w:t>注：（内容缺陷是指：非专门针对本项目或不适用项目特性的情形、内容不完整或缺少关键节点、套用其他项目方案、内容前后矛盾、涉及的规范及标准错误、不可能实现的情形等任意一种情形。）</w:t>
            </w:r>
          </w:p>
        </w:tc>
      </w:tr>
    </w:tbl>
    <w:p w14:paraId="7E8946B9">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（二）编制评审报告，评审报告由评审委员会全体成员签字。</w:t>
      </w:r>
    </w:p>
    <w:p w14:paraId="3EC41158">
      <w:pPr>
        <w:bidi w:val="0"/>
      </w:pPr>
    </w:p>
    <w:p w14:paraId="4C4DD109">
      <w:pPr>
        <w:tabs>
          <w:tab w:val="left" w:pos="3906"/>
        </w:tabs>
        <w:bidi w:val="0"/>
        <w:jc w:val="left"/>
        <w:rPr>
          <w:rFonts w:hint="eastAsia" w:eastAsia="宋体"/>
          <w:lang w:eastAsia="zh-CN"/>
        </w:rPr>
      </w:pPr>
      <w:r>
        <w:rPr>
          <w:rFonts w:hint="eastAsia"/>
          <w:lang w:eastAsia="zh-CN"/>
        </w:rPr>
        <w:tab/>
      </w:r>
    </w:p>
    <w:p w14:paraId="1CC87D0B">
      <w:pPr>
        <w:pStyle w:val="3"/>
        <w:keepNext w:val="0"/>
        <w:pageBreakBefore/>
        <w:numPr>
          <w:ilvl w:val="0"/>
          <w:numId w:val="3"/>
        </w:numPr>
        <w:spacing w:before="0" w:after="0" w:line="360" w:lineRule="auto"/>
        <w:jc w:val="center"/>
        <w:rPr>
          <w:rFonts w:ascii="仿宋" w:hAnsi="仿宋" w:eastAsia="仿宋" w:cs="仿宋"/>
          <w:color w:val="auto"/>
          <w:sz w:val="36"/>
          <w:szCs w:val="36"/>
          <w:highlight w:val="none"/>
        </w:rPr>
      </w:pPr>
      <w:bookmarkStart w:id="37" w:name="_Toc27315"/>
      <w:bookmarkStart w:id="38" w:name="_Toc30588"/>
      <w:bookmarkStart w:id="39" w:name="_Toc319145209"/>
      <w:bookmarkStart w:id="40" w:name="_Toc157235910"/>
      <w:bookmarkStart w:id="41" w:name="_Toc170621212"/>
      <w:bookmarkStart w:id="42" w:name="_Toc170621344"/>
      <w:bookmarkStart w:id="43" w:name="_第五章_合同条款"/>
      <w:r>
        <w:rPr>
          <w:rFonts w:hint="eastAsia" w:ascii="仿宋" w:hAnsi="仿宋" w:eastAsia="仿宋" w:cs="仿宋"/>
          <w:color w:val="auto"/>
          <w:sz w:val="36"/>
          <w:szCs w:val="36"/>
          <w:highlight w:val="none"/>
        </w:rPr>
        <w:t>合同条款</w:t>
      </w:r>
      <w:bookmarkEnd w:id="37"/>
      <w:bookmarkEnd w:id="38"/>
    </w:p>
    <w:p w14:paraId="2A3F6C14">
      <w:pPr>
        <w:pStyle w:val="9"/>
        <w:rPr>
          <w:color w:val="auto"/>
          <w:highlight w:val="none"/>
        </w:rPr>
      </w:pPr>
    </w:p>
    <w:p w14:paraId="6D4AFF60">
      <w:pPr>
        <w:pStyle w:val="10"/>
        <w:jc w:val="left"/>
        <w:rPr>
          <w:color w:val="auto"/>
          <w:highlight w:val="none"/>
        </w:rPr>
      </w:pPr>
    </w:p>
    <w:p w14:paraId="0BD0E218">
      <w:pPr>
        <w:rPr>
          <w:color w:val="auto"/>
          <w:highlight w:val="none"/>
        </w:rPr>
      </w:pPr>
    </w:p>
    <w:p w14:paraId="71AF0066">
      <w:pPr>
        <w:rPr>
          <w:color w:val="auto"/>
          <w:highlight w:val="none"/>
        </w:rPr>
      </w:pPr>
    </w:p>
    <w:p w14:paraId="73E324D8">
      <w:pPr>
        <w:rPr>
          <w:color w:val="auto"/>
          <w:highlight w:val="none"/>
        </w:rPr>
      </w:pPr>
    </w:p>
    <w:p w14:paraId="26E22E3B">
      <w:pPr>
        <w:rPr>
          <w:color w:val="auto"/>
          <w:highlight w:val="none"/>
        </w:rPr>
      </w:pPr>
    </w:p>
    <w:p w14:paraId="1602CA22">
      <w:pPr>
        <w:rPr>
          <w:color w:val="auto"/>
          <w:highlight w:val="none"/>
        </w:rPr>
      </w:pPr>
    </w:p>
    <w:p w14:paraId="6829740B">
      <w:pPr>
        <w:pStyle w:val="3"/>
        <w:keepNext w:val="0"/>
        <w:pageBreakBefore/>
        <w:spacing w:before="0" w:after="0" w:line="360" w:lineRule="auto"/>
        <w:jc w:val="center"/>
        <w:rPr>
          <w:rFonts w:ascii="仿宋" w:hAnsi="仿宋" w:eastAsia="仿宋" w:cs="仿宋"/>
          <w:b w:val="0"/>
          <w:color w:val="auto"/>
          <w:sz w:val="36"/>
          <w:szCs w:val="36"/>
          <w:highlight w:val="none"/>
        </w:rPr>
      </w:pPr>
      <w:bookmarkStart w:id="44" w:name="_Toc7514"/>
      <w:bookmarkStart w:id="45" w:name="_Toc2655"/>
      <w:r>
        <w:rPr>
          <w:rFonts w:hint="eastAsia" w:ascii="仿宋" w:hAnsi="仿宋" w:eastAsia="仿宋" w:cs="仿宋"/>
          <w:b w:val="0"/>
          <w:color w:val="auto"/>
          <w:sz w:val="36"/>
          <w:szCs w:val="36"/>
          <w:highlight w:val="none"/>
        </w:rPr>
        <w:t>第五章</w:t>
      </w:r>
      <w:bookmarkEnd w:id="39"/>
      <w:bookmarkEnd w:id="40"/>
      <w:bookmarkEnd w:id="41"/>
      <w:bookmarkEnd w:id="42"/>
      <w:bookmarkStart w:id="46" w:name="_Toc157235915"/>
      <w:bookmarkStart w:id="47" w:name="_Toc170621349"/>
      <w:bookmarkStart w:id="48" w:name="_Toc170621217"/>
      <w:bookmarkStart w:id="49" w:name="_Toc319145225"/>
      <w:r>
        <w:rPr>
          <w:rFonts w:hint="eastAsia" w:ascii="仿宋" w:hAnsi="仿宋" w:eastAsia="仿宋" w:cs="仿宋"/>
          <w:b w:val="0"/>
          <w:color w:val="auto"/>
          <w:sz w:val="36"/>
          <w:szCs w:val="36"/>
          <w:highlight w:val="none"/>
          <w:lang w:eastAsia="zh-CN"/>
        </w:rPr>
        <w:t>比选申请文件</w:t>
      </w:r>
      <w:r>
        <w:rPr>
          <w:rFonts w:hint="eastAsia" w:ascii="仿宋" w:hAnsi="仿宋" w:eastAsia="仿宋" w:cs="仿宋"/>
          <w:b w:val="0"/>
          <w:color w:val="auto"/>
          <w:sz w:val="36"/>
          <w:szCs w:val="36"/>
          <w:highlight w:val="none"/>
        </w:rPr>
        <w:t>格式</w:t>
      </w:r>
      <w:bookmarkEnd w:id="44"/>
      <w:bookmarkEnd w:id="45"/>
    </w:p>
    <w:bookmarkEnd w:id="46"/>
    <w:bookmarkEnd w:id="47"/>
    <w:bookmarkEnd w:id="48"/>
    <w:bookmarkEnd w:id="49"/>
    <w:p w14:paraId="63CE17E0">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说明：</w:t>
      </w:r>
    </w:p>
    <w:p w14:paraId="59DEB4CB">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(1)</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应按照本章提供的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格式要求，提交</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；本章未提供格式的，由</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自主编制；</w:t>
      </w:r>
    </w:p>
    <w:p w14:paraId="6F63634A">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(2)本章所附格式大小只是范例，可另附页；</w:t>
      </w:r>
    </w:p>
    <w:p w14:paraId="417A3346">
      <w:pPr>
        <w:spacing w:line="360" w:lineRule="auto"/>
        <w:ind w:firstLine="560" w:firstLineChars="200"/>
        <w:rPr>
          <w:rFonts w:ascii="仿宋" w:hAnsi="仿宋" w:eastAsia="仿宋" w:cs="仿宋"/>
          <w:color w:val="auto"/>
          <w:szCs w:val="28"/>
          <w:highlight w:val="none"/>
        </w:rPr>
      </w:pPr>
      <w:r>
        <w:rPr>
          <w:rFonts w:hint="eastAsia" w:ascii="仿宋" w:hAnsi="仿宋" w:eastAsia="仿宋" w:cs="仿宋"/>
          <w:color w:val="auto"/>
          <w:szCs w:val="28"/>
          <w:highlight w:val="none"/>
        </w:rPr>
        <w:t>(3)</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密封后按规定的时间和地址提交。</w:t>
      </w:r>
    </w:p>
    <w:p w14:paraId="44C6C510">
      <w:pPr>
        <w:pStyle w:val="4"/>
        <w:snapToGrid w:val="0"/>
        <w:spacing w:line="360" w:lineRule="auto"/>
        <w:ind w:firstLine="281"/>
        <w:jc w:val="center"/>
        <w:textAlignment w:val="baseline"/>
        <w:rPr>
          <w:rFonts w:ascii="仿宋" w:hAnsi="仿宋" w:eastAsia="仿宋" w:cs="仿宋"/>
          <w:bCs w:val="0"/>
          <w:color w:val="auto"/>
          <w:sz w:val="36"/>
          <w:highlight w:val="none"/>
        </w:rPr>
      </w:pPr>
      <w:r>
        <w:rPr>
          <w:rFonts w:hint="eastAsia" w:ascii="仿宋" w:hAnsi="仿宋" w:eastAsia="仿宋" w:cs="仿宋"/>
          <w:color w:val="auto"/>
          <w:sz w:val="28"/>
          <w:szCs w:val="28"/>
          <w:highlight w:val="none"/>
        </w:rPr>
        <w:br w:type="page"/>
      </w:r>
    </w:p>
    <w:p w14:paraId="4E10A163">
      <w:pPr>
        <w:snapToGrid w:val="0"/>
        <w:spacing w:line="360" w:lineRule="auto"/>
        <w:jc w:val="left"/>
        <w:textAlignment w:val="baseline"/>
        <w:rPr>
          <w:rFonts w:ascii="仿宋" w:hAnsi="仿宋" w:eastAsia="仿宋" w:cs="仿宋"/>
          <w:color w:val="auto"/>
          <w:sz w:val="20"/>
          <w:highlight w:val="none"/>
        </w:rPr>
      </w:pPr>
    </w:p>
    <w:p w14:paraId="473EF813">
      <w:pPr>
        <w:snapToGrid w:val="0"/>
        <w:spacing w:line="360" w:lineRule="auto"/>
        <w:jc w:val="left"/>
        <w:textAlignment w:val="baseline"/>
        <w:rPr>
          <w:rFonts w:ascii="仿宋" w:hAnsi="仿宋" w:eastAsia="仿宋" w:cs="仿宋"/>
          <w:color w:val="auto"/>
          <w:sz w:val="20"/>
          <w:highlight w:val="none"/>
        </w:rPr>
      </w:pPr>
      <w:r>
        <w:rPr>
          <w:rFonts w:hint="eastAsia" w:ascii="仿宋" w:hAnsi="仿宋" w:eastAsia="仿宋" w:cs="仿宋"/>
          <w:color w:val="auto"/>
          <w:highlight w:val="none"/>
        </w:rPr>
        <w:t>封面</w:t>
      </w:r>
    </w:p>
    <w:p w14:paraId="6B8E423A">
      <w:pPr>
        <w:pStyle w:val="20"/>
        <w:wordWrap/>
        <w:snapToGrid w:val="0"/>
        <w:spacing w:after="0" w:line="360" w:lineRule="auto"/>
        <w:textAlignment w:val="baseline"/>
        <w:rPr>
          <w:rFonts w:ascii="仿宋" w:hAnsi="仿宋" w:eastAsia="仿宋" w:cs="仿宋"/>
          <w:color w:val="auto"/>
          <w:highlight w:val="none"/>
        </w:rPr>
      </w:pPr>
      <w:r>
        <w:rPr>
          <w:rFonts w:ascii="仿宋" w:hAnsi="仿宋" w:eastAsia="仿宋" w:cs="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92710</wp:posOffset>
                </wp:positionV>
                <wp:extent cx="1170940" cy="517525"/>
                <wp:effectExtent l="5080" t="4445" r="5080" b="11430"/>
                <wp:wrapSquare wrapText="bothSides"/>
                <wp:docPr id="1" name="文本框 1"/>
                <wp:cNvGraphicFramePr/>
                <a:graphic xmlns:a="http://schemas.openxmlformats.org/drawingml/2006/main">
                  <a:graphicData uri="http://schemas.microsoft.com/office/word/2010/wordprocessingShape">
                    <wps:wsp>
                      <wps:cNvSpPr txBox="1"/>
                      <wps:spPr>
                        <a:xfrm>
                          <a:off x="0" y="0"/>
                          <a:ext cx="1170940" cy="5175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3438FA6">
                            <w:pPr>
                              <w:jc w:val="left"/>
                              <w:rPr>
                                <w:color w:val="auto"/>
                                <w:highlight w:val="none"/>
                              </w:rPr>
                            </w:pPr>
                            <w:r>
                              <w:rPr>
                                <w:rFonts w:hint="eastAsia"/>
                                <w:color w:val="auto"/>
                                <w:highlight w:val="none"/>
                              </w:rPr>
                              <w:t>正本/副</w:t>
                            </w:r>
                            <w:r>
                              <w:rPr>
                                <w:rFonts w:hint="eastAsia"/>
                                <w:color w:val="auto"/>
                                <w:highlight w:val="none"/>
                                <w:lang w:val="en-US" w:eastAsia="zh-CN"/>
                              </w:rPr>
                              <w:t>本</w:t>
                            </w:r>
                          </w:p>
                        </w:txbxContent>
                      </wps:txbx>
                      <wps:bodyPr wrap="square" upright="1"/>
                    </wps:wsp>
                  </a:graphicData>
                </a:graphic>
              </wp:anchor>
            </w:drawing>
          </mc:Choice>
          <mc:Fallback>
            <w:pict>
              <v:shape id="_x0000_s1026" o:spid="_x0000_s1026" o:spt="202" type="#_x0000_t202" style="position:absolute;left:0pt;margin-left:382.45pt;margin-top:7.3pt;height:40.75pt;width:92.2pt;mso-wrap-distance-bottom:0pt;mso-wrap-distance-left:9pt;mso-wrap-distance-right:9pt;mso-wrap-distance-top:0pt;z-index:251659264;mso-width-relative:page;mso-height-relative:page;" fillcolor="#FFFFFF" filled="t" stroked="t" coordsize="21600,21600" o:gfxdata="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epJljYAAAACQEAAA8A&#10;AAAAAAAAAQAgAAAAIgAAAGRycy9kb3ducmV2LnhtbFBLAQIUABQAAAAIAIdO4kBBZOXtFwIAAFIE&#10;AAAOAAAAAAAAAAEAIAAAACcBAABkcnMvZTJvRG9jLnhtbFBLBQYAAAAABgAGAFkBAACwBQAAAAA=&#10;">
                <v:fill on="t" focussize="0,0"/>
                <v:stroke color="#000000" joinstyle="miter"/>
                <v:imagedata o:title=""/>
                <o:lock v:ext="edit" aspectratio="f"/>
                <v:textbox>
                  <w:txbxContent>
                    <w:p w14:paraId="23438FA6">
                      <w:pPr>
                        <w:jc w:val="left"/>
                        <w:rPr>
                          <w:color w:val="auto"/>
                          <w:highlight w:val="none"/>
                        </w:rPr>
                      </w:pPr>
                      <w:r>
                        <w:rPr>
                          <w:rFonts w:hint="eastAsia"/>
                          <w:color w:val="auto"/>
                          <w:highlight w:val="none"/>
                        </w:rPr>
                        <w:t>正本/副</w:t>
                      </w:r>
                      <w:r>
                        <w:rPr>
                          <w:rFonts w:hint="eastAsia"/>
                          <w:color w:val="auto"/>
                          <w:highlight w:val="none"/>
                          <w:lang w:val="en-US" w:eastAsia="zh-CN"/>
                        </w:rPr>
                        <w:t>本</w:t>
                      </w:r>
                    </w:p>
                  </w:txbxContent>
                </v:textbox>
                <w10:wrap type="square"/>
              </v:shape>
            </w:pict>
          </mc:Fallback>
        </mc:AlternateContent>
      </w:r>
    </w:p>
    <w:p w14:paraId="1B398485">
      <w:pPr>
        <w:snapToGrid w:val="0"/>
        <w:spacing w:line="360" w:lineRule="auto"/>
        <w:textAlignment w:val="baseline"/>
        <w:rPr>
          <w:rFonts w:ascii="仿宋" w:hAnsi="仿宋" w:eastAsia="仿宋" w:cs="仿宋"/>
          <w:color w:val="auto"/>
          <w:sz w:val="20"/>
          <w:highlight w:val="none"/>
        </w:rPr>
      </w:pPr>
    </w:p>
    <w:p w14:paraId="5A27F7D7">
      <w:pPr>
        <w:snapToGrid w:val="0"/>
        <w:spacing w:line="360" w:lineRule="auto"/>
        <w:jc w:val="left"/>
        <w:textAlignment w:val="baseline"/>
        <w:rPr>
          <w:rFonts w:ascii="仿宋" w:hAnsi="仿宋" w:eastAsia="仿宋" w:cs="仿宋"/>
          <w:color w:val="auto"/>
          <w:sz w:val="24"/>
          <w:highlight w:val="none"/>
        </w:rPr>
      </w:pPr>
    </w:p>
    <w:p w14:paraId="771CD694">
      <w:pPr>
        <w:snapToGrid w:val="0"/>
        <w:spacing w:line="360" w:lineRule="auto"/>
        <w:jc w:val="center"/>
        <w:textAlignment w:val="baseline"/>
        <w:rPr>
          <w:rFonts w:ascii="仿宋" w:hAnsi="仿宋" w:eastAsia="仿宋" w:cs="仿宋"/>
          <w:bCs/>
          <w:color w:val="auto"/>
          <w:sz w:val="40"/>
          <w:szCs w:val="36"/>
          <w:highlight w:val="none"/>
        </w:rPr>
      </w:pPr>
    </w:p>
    <w:p w14:paraId="59DC235C">
      <w:pPr>
        <w:pStyle w:val="35"/>
        <w:snapToGrid w:val="0"/>
        <w:spacing w:line="360" w:lineRule="auto"/>
        <w:jc w:val="both"/>
        <w:textAlignment w:val="baseline"/>
        <w:rPr>
          <w:rFonts w:ascii="仿宋" w:hAnsi="仿宋" w:eastAsia="仿宋" w:cs="仿宋"/>
          <w:color w:val="auto"/>
          <w:sz w:val="30"/>
          <w:szCs w:val="30"/>
          <w:highlight w:val="none"/>
        </w:rPr>
      </w:pPr>
    </w:p>
    <w:p w14:paraId="032EC8B6">
      <w:pPr>
        <w:snapToGrid w:val="0"/>
        <w:spacing w:line="360" w:lineRule="auto"/>
        <w:textAlignment w:val="baseline"/>
        <w:rPr>
          <w:rFonts w:ascii="仿宋" w:hAnsi="仿宋" w:eastAsia="仿宋" w:cs="仿宋"/>
          <w:color w:val="auto"/>
          <w:sz w:val="30"/>
          <w:szCs w:val="30"/>
          <w:highlight w:val="none"/>
        </w:rPr>
      </w:pPr>
    </w:p>
    <w:p w14:paraId="2DA155AB">
      <w:pPr>
        <w:snapToGrid w:val="0"/>
        <w:spacing w:line="360" w:lineRule="auto"/>
        <w:jc w:val="center"/>
        <w:textAlignment w:val="baseline"/>
        <w:rPr>
          <w:rFonts w:ascii="仿宋" w:hAnsi="仿宋" w:eastAsia="仿宋" w:cs="仿宋"/>
          <w:color w:val="auto"/>
          <w:sz w:val="30"/>
          <w:szCs w:val="30"/>
          <w:highlight w:val="none"/>
        </w:rPr>
      </w:pPr>
    </w:p>
    <w:p w14:paraId="7B8B5D5C">
      <w:pPr>
        <w:snapToGrid w:val="0"/>
        <w:spacing w:line="360" w:lineRule="auto"/>
        <w:jc w:val="center"/>
        <w:textAlignment w:val="baseline"/>
        <w:rPr>
          <w:rFonts w:hint="eastAsia" w:ascii="仿宋" w:hAnsi="仿宋" w:eastAsia="仿宋" w:cs="仿宋"/>
          <w:bCs/>
          <w:color w:val="auto"/>
          <w:sz w:val="72"/>
          <w:szCs w:val="72"/>
          <w:highlight w:val="none"/>
          <w:lang w:eastAsia="zh-CN"/>
        </w:rPr>
      </w:pPr>
      <w:r>
        <w:rPr>
          <w:rFonts w:hint="eastAsia" w:ascii="仿宋" w:hAnsi="仿宋" w:eastAsia="仿宋" w:cs="仿宋"/>
          <w:bCs/>
          <w:color w:val="auto"/>
          <w:sz w:val="72"/>
          <w:szCs w:val="72"/>
          <w:highlight w:val="none"/>
          <w:lang w:eastAsia="zh-CN"/>
        </w:rPr>
        <w:t>比选申请文件</w:t>
      </w:r>
    </w:p>
    <w:p w14:paraId="45ACF185">
      <w:pPr>
        <w:snapToGrid w:val="0"/>
        <w:spacing w:line="360" w:lineRule="auto"/>
        <w:jc w:val="center"/>
        <w:textAlignment w:val="baseline"/>
        <w:rPr>
          <w:rFonts w:ascii="仿宋" w:hAnsi="仿宋" w:eastAsia="仿宋" w:cs="仿宋"/>
          <w:bCs/>
          <w:color w:val="auto"/>
          <w:sz w:val="32"/>
          <w:szCs w:val="28"/>
          <w:highlight w:val="none"/>
        </w:rPr>
      </w:pPr>
    </w:p>
    <w:p w14:paraId="056924D4">
      <w:pPr>
        <w:snapToGrid w:val="0"/>
        <w:spacing w:line="360" w:lineRule="auto"/>
        <w:jc w:val="center"/>
        <w:textAlignment w:val="baseline"/>
        <w:rPr>
          <w:rFonts w:ascii="仿宋" w:hAnsi="仿宋" w:eastAsia="仿宋" w:cs="仿宋"/>
          <w:bCs/>
          <w:color w:val="auto"/>
          <w:sz w:val="32"/>
          <w:szCs w:val="28"/>
          <w:highlight w:val="none"/>
        </w:rPr>
      </w:pPr>
    </w:p>
    <w:p w14:paraId="38DF81D4">
      <w:pPr>
        <w:snapToGrid w:val="0"/>
        <w:spacing w:line="360" w:lineRule="auto"/>
        <w:textAlignment w:val="baseline"/>
        <w:rPr>
          <w:rFonts w:ascii="仿宋" w:hAnsi="仿宋" w:eastAsia="仿宋" w:cs="仿宋"/>
          <w:bCs/>
          <w:color w:val="auto"/>
          <w:sz w:val="32"/>
          <w:szCs w:val="28"/>
          <w:highlight w:val="none"/>
        </w:rPr>
      </w:pPr>
    </w:p>
    <w:p w14:paraId="46A1B109">
      <w:pPr>
        <w:snapToGrid w:val="0"/>
        <w:spacing w:line="360" w:lineRule="auto"/>
        <w:ind w:firstLine="300" w:firstLineChars="100"/>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比选申请人</w:t>
      </w:r>
      <w:r>
        <w:rPr>
          <w:rFonts w:hint="eastAsia" w:ascii="仿宋" w:hAnsi="仿宋" w:eastAsia="仿宋" w:cs="仿宋"/>
          <w:color w:val="auto"/>
          <w:sz w:val="30"/>
          <w:szCs w:val="30"/>
          <w:highlight w:val="none"/>
        </w:rPr>
        <w:t>：（盖单位章）</w:t>
      </w:r>
    </w:p>
    <w:p w14:paraId="1F59BDD3">
      <w:pPr>
        <w:snapToGrid w:val="0"/>
        <w:spacing w:line="360" w:lineRule="auto"/>
        <w:jc w:val="center"/>
        <w:textAlignment w:val="baseline"/>
        <w:rPr>
          <w:rFonts w:ascii="仿宋" w:hAnsi="仿宋" w:eastAsia="仿宋" w:cs="仿宋"/>
          <w:color w:val="auto"/>
          <w:sz w:val="30"/>
          <w:szCs w:val="30"/>
          <w:highlight w:val="none"/>
        </w:rPr>
      </w:pPr>
    </w:p>
    <w:p w14:paraId="17717F80">
      <w:pPr>
        <w:snapToGrid w:val="0"/>
        <w:spacing w:line="360" w:lineRule="auto"/>
        <w:ind w:firstLine="300" w:firstLineChars="100"/>
        <w:textAlignment w:val="baseline"/>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法定代表人或其委托代理人：（签字）</w:t>
      </w:r>
    </w:p>
    <w:p w14:paraId="7CDC0643">
      <w:pPr>
        <w:snapToGrid w:val="0"/>
        <w:spacing w:line="360" w:lineRule="auto"/>
        <w:ind w:firstLine="3900" w:firstLineChars="1300"/>
        <w:jc w:val="center"/>
        <w:textAlignment w:val="baseline"/>
        <w:rPr>
          <w:rFonts w:hint="eastAsia" w:ascii="仿宋" w:hAnsi="仿宋" w:eastAsia="仿宋" w:cs="仿宋"/>
          <w:color w:val="auto"/>
          <w:sz w:val="30"/>
          <w:szCs w:val="30"/>
          <w:highlight w:val="none"/>
        </w:rPr>
      </w:pPr>
    </w:p>
    <w:p w14:paraId="01A8F849">
      <w:pPr>
        <w:snapToGrid w:val="0"/>
        <w:spacing w:line="360" w:lineRule="auto"/>
        <w:ind w:firstLine="3900" w:firstLineChars="1300"/>
        <w:jc w:val="both"/>
        <w:textAlignment w:val="baseline"/>
        <w:rPr>
          <w:rFonts w:ascii="仿宋" w:hAnsi="仿宋" w:eastAsia="仿宋" w:cs="仿宋"/>
          <w:bCs/>
          <w:color w:val="auto"/>
          <w:szCs w:val="28"/>
          <w:highlight w:val="none"/>
        </w:rPr>
      </w:pPr>
      <w:r>
        <w:rPr>
          <w:rFonts w:hint="eastAsia" w:ascii="仿宋" w:hAnsi="仿宋" w:eastAsia="仿宋" w:cs="仿宋"/>
          <w:color w:val="auto"/>
          <w:sz w:val="30"/>
          <w:szCs w:val="30"/>
          <w:highlight w:val="none"/>
        </w:rPr>
        <w:t>日期：年</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日</w:t>
      </w:r>
    </w:p>
    <w:p w14:paraId="2BD61901">
      <w:pPr>
        <w:snapToGrid w:val="0"/>
        <w:spacing w:line="360" w:lineRule="auto"/>
        <w:jc w:val="both"/>
        <w:textAlignment w:val="baseline"/>
        <w:rPr>
          <w:rFonts w:ascii="仿宋" w:hAnsi="仿宋" w:eastAsia="仿宋" w:cs="仿宋"/>
          <w:b/>
          <w:color w:val="auto"/>
          <w:sz w:val="32"/>
          <w:szCs w:val="32"/>
          <w:highlight w:val="none"/>
        </w:rPr>
      </w:pPr>
    </w:p>
    <w:p w14:paraId="301A0042">
      <w:pPr>
        <w:pStyle w:val="18"/>
        <w:tabs>
          <w:tab w:val="right" w:leader="dot" w:pos="9072"/>
        </w:tabs>
        <w:snapToGrid w:val="0"/>
        <w:spacing w:line="360" w:lineRule="auto"/>
        <w:jc w:val="center"/>
        <w:textAlignment w:val="baseline"/>
        <w:rPr>
          <w:rFonts w:hint="eastAsia" w:ascii="仿宋" w:hAnsi="仿宋" w:eastAsia="仿宋" w:cs="仿宋"/>
          <w:bCs/>
          <w:color w:val="auto"/>
          <w:szCs w:val="28"/>
          <w:highlight w:val="none"/>
        </w:rPr>
      </w:pPr>
    </w:p>
    <w:p w14:paraId="72673702">
      <w:pPr>
        <w:snapToGrid w:val="0"/>
        <w:spacing w:line="360" w:lineRule="auto"/>
        <w:jc w:val="center"/>
        <w:textAlignment w:val="baseline"/>
        <w:rPr>
          <w:rFonts w:hint="eastAsia" w:ascii="仿宋" w:hAnsi="仿宋" w:eastAsia="仿宋" w:cs="仿宋"/>
          <w:b/>
          <w:color w:val="auto"/>
          <w:sz w:val="32"/>
          <w:szCs w:val="32"/>
          <w:highlight w:val="none"/>
        </w:rPr>
      </w:pPr>
    </w:p>
    <w:p w14:paraId="127DF94E">
      <w:pPr>
        <w:snapToGrid w:val="0"/>
        <w:spacing w:line="360" w:lineRule="auto"/>
        <w:jc w:val="center"/>
        <w:textAlignment w:val="baseline"/>
        <w:rPr>
          <w:rFonts w:hint="eastAsia" w:ascii="仿宋" w:hAnsi="仿宋" w:eastAsia="仿宋" w:cs="仿宋"/>
          <w:b/>
          <w:color w:val="auto"/>
          <w:sz w:val="32"/>
          <w:szCs w:val="32"/>
          <w:highlight w:val="none"/>
        </w:rPr>
      </w:pPr>
    </w:p>
    <w:p w14:paraId="70D1765D">
      <w:pPr>
        <w:snapToGrid w:val="0"/>
        <w:spacing w:line="360" w:lineRule="auto"/>
        <w:jc w:val="center"/>
        <w:textAlignment w:val="baseline"/>
        <w:rPr>
          <w:rFonts w:hint="eastAsia" w:ascii="仿宋" w:hAnsi="仿宋" w:eastAsia="仿宋" w:cs="仿宋"/>
          <w:b/>
          <w:color w:val="auto"/>
          <w:sz w:val="32"/>
          <w:szCs w:val="32"/>
          <w:highlight w:val="none"/>
        </w:rPr>
      </w:pPr>
    </w:p>
    <w:p w14:paraId="6BECEFC1">
      <w:pPr>
        <w:snapToGrid w:val="0"/>
        <w:spacing w:line="360" w:lineRule="auto"/>
        <w:jc w:val="center"/>
        <w:textAlignment w:val="baselin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目</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录</w:t>
      </w:r>
    </w:p>
    <w:p w14:paraId="1273E4FB">
      <w:pPr>
        <w:spacing w:line="480" w:lineRule="auto"/>
        <w:ind w:left="538" w:leftChars="192" w:firstLine="720" w:firstLineChars="256"/>
        <w:rPr>
          <w:rFonts w:ascii="仿宋" w:hAnsi="仿宋" w:eastAsia="仿宋" w:cs="Arial"/>
          <w:b/>
          <w:color w:val="000000"/>
          <w:sz w:val="28"/>
          <w:szCs w:val="28"/>
        </w:rPr>
      </w:pPr>
      <w:r>
        <w:rPr>
          <w:rFonts w:ascii="仿宋" w:hAnsi="仿宋" w:eastAsia="仿宋" w:cs="Arial"/>
          <w:b/>
          <w:bCs/>
          <w:color w:val="000000"/>
          <w:sz w:val="28"/>
          <w:szCs w:val="28"/>
        </w:rPr>
        <w:t>一</w:t>
      </w:r>
      <w:r>
        <w:rPr>
          <w:rFonts w:ascii="仿宋" w:hAnsi="仿宋" w:eastAsia="仿宋" w:cs="Arial"/>
          <w:b/>
          <w:color w:val="000000"/>
          <w:sz w:val="28"/>
          <w:szCs w:val="28"/>
        </w:rPr>
        <w:t>、</w:t>
      </w:r>
      <w:r>
        <w:rPr>
          <w:rFonts w:hint="eastAsia" w:ascii="仿宋" w:hAnsi="仿宋" w:eastAsia="仿宋" w:cs="Arial"/>
          <w:b/>
          <w:color w:val="000000"/>
          <w:sz w:val="28"/>
          <w:szCs w:val="28"/>
          <w:lang w:val="en-US" w:eastAsia="zh-CN"/>
        </w:rPr>
        <w:t>比选</w:t>
      </w:r>
      <w:r>
        <w:rPr>
          <w:rFonts w:ascii="仿宋" w:hAnsi="仿宋" w:eastAsia="仿宋" w:cs="Arial"/>
          <w:b/>
          <w:color w:val="000000"/>
          <w:sz w:val="28"/>
          <w:szCs w:val="28"/>
        </w:rPr>
        <w:t>函</w:t>
      </w:r>
    </w:p>
    <w:p w14:paraId="286B449D">
      <w:pPr>
        <w:spacing w:line="480" w:lineRule="auto"/>
        <w:ind w:left="538" w:leftChars="192" w:firstLine="720" w:firstLineChars="256"/>
        <w:rPr>
          <w:rFonts w:hint="eastAsia" w:ascii="仿宋" w:hAnsi="仿宋" w:eastAsia="仿宋" w:cs="Arial"/>
          <w:b/>
          <w:bCs/>
          <w:color w:val="000000"/>
          <w:sz w:val="28"/>
          <w:szCs w:val="28"/>
        </w:rPr>
      </w:pPr>
      <w:r>
        <w:rPr>
          <w:rFonts w:ascii="仿宋" w:hAnsi="仿宋" w:eastAsia="仿宋" w:cs="Arial"/>
          <w:b/>
          <w:color w:val="000000"/>
          <w:sz w:val="28"/>
          <w:szCs w:val="28"/>
        </w:rPr>
        <w:t>二、</w:t>
      </w:r>
      <w:r>
        <w:rPr>
          <w:rFonts w:ascii="仿宋" w:hAnsi="仿宋" w:eastAsia="仿宋" w:cs="Arial"/>
          <w:b/>
          <w:bCs/>
          <w:color w:val="000000"/>
          <w:sz w:val="28"/>
          <w:szCs w:val="28"/>
        </w:rPr>
        <w:t>法定代表人身份证明书</w:t>
      </w:r>
    </w:p>
    <w:p w14:paraId="107CBF69">
      <w:pPr>
        <w:spacing w:line="480" w:lineRule="auto"/>
        <w:ind w:left="538" w:leftChars="192" w:firstLine="720" w:firstLineChars="256"/>
        <w:rPr>
          <w:rFonts w:ascii="仿宋" w:hAnsi="仿宋" w:eastAsia="仿宋" w:cs="Arial"/>
          <w:b/>
          <w:color w:val="000000"/>
          <w:sz w:val="28"/>
          <w:szCs w:val="28"/>
        </w:rPr>
      </w:pPr>
      <w:r>
        <w:rPr>
          <w:rFonts w:hint="eastAsia" w:ascii="仿宋" w:hAnsi="仿宋" w:eastAsia="仿宋" w:cs="Arial"/>
          <w:b/>
          <w:bCs/>
          <w:color w:val="000000"/>
          <w:sz w:val="28"/>
          <w:szCs w:val="28"/>
        </w:rPr>
        <w:t>三</w:t>
      </w:r>
      <w:r>
        <w:rPr>
          <w:rFonts w:ascii="仿宋" w:hAnsi="仿宋" w:eastAsia="仿宋" w:cs="Arial"/>
          <w:b/>
          <w:color w:val="000000"/>
          <w:sz w:val="28"/>
          <w:szCs w:val="28"/>
        </w:rPr>
        <w:t>、</w:t>
      </w:r>
      <w:r>
        <w:rPr>
          <w:rFonts w:ascii="仿宋" w:hAnsi="仿宋" w:eastAsia="仿宋" w:cs="Arial"/>
          <w:b/>
          <w:bCs/>
          <w:color w:val="000000"/>
          <w:sz w:val="28"/>
          <w:szCs w:val="28"/>
        </w:rPr>
        <w:t>法定代表人</w:t>
      </w:r>
      <w:r>
        <w:rPr>
          <w:rFonts w:ascii="仿宋" w:hAnsi="仿宋" w:eastAsia="仿宋" w:cs="Arial"/>
          <w:b/>
          <w:color w:val="000000"/>
          <w:sz w:val="28"/>
          <w:szCs w:val="28"/>
        </w:rPr>
        <w:t>授权</w:t>
      </w:r>
      <w:r>
        <w:rPr>
          <w:rFonts w:hint="eastAsia" w:ascii="仿宋" w:hAnsi="仿宋" w:eastAsia="仿宋" w:cs="Arial"/>
          <w:b/>
          <w:color w:val="000000"/>
          <w:sz w:val="28"/>
          <w:szCs w:val="28"/>
          <w:lang w:val="en-US" w:eastAsia="zh-CN"/>
        </w:rPr>
        <w:t>委托</w:t>
      </w:r>
      <w:r>
        <w:rPr>
          <w:rFonts w:ascii="仿宋" w:hAnsi="仿宋" w:eastAsia="仿宋" w:cs="Arial"/>
          <w:b/>
          <w:color w:val="000000"/>
          <w:sz w:val="28"/>
          <w:szCs w:val="28"/>
        </w:rPr>
        <w:t>书</w:t>
      </w:r>
    </w:p>
    <w:p w14:paraId="7647EFC2">
      <w:pPr>
        <w:spacing w:line="480" w:lineRule="auto"/>
        <w:ind w:left="538" w:leftChars="192" w:firstLine="720" w:firstLineChars="256"/>
        <w:rPr>
          <w:rFonts w:ascii="仿宋" w:hAnsi="仿宋" w:eastAsia="仿宋" w:cs="Arial"/>
          <w:b/>
          <w:color w:val="000000"/>
          <w:sz w:val="28"/>
          <w:szCs w:val="28"/>
        </w:rPr>
      </w:pPr>
      <w:r>
        <w:rPr>
          <w:rFonts w:hint="eastAsia" w:ascii="仿宋" w:hAnsi="仿宋" w:eastAsia="仿宋" w:cs="Arial"/>
          <w:b/>
          <w:color w:val="000000"/>
          <w:sz w:val="28"/>
          <w:szCs w:val="28"/>
        </w:rPr>
        <w:t>四</w:t>
      </w:r>
      <w:r>
        <w:rPr>
          <w:rFonts w:ascii="仿宋" w:hAnsi="仿宋" w:eastAsia="仿宋" w:cs="Arial"/>
          <w:b/>
          <w:color w:val="000000"/>
          <w:sz w:val="28"/>
          <w:szCs w:val="28"/>
        </w:rPr>
        <w:t>、</w:t>
      </w:r>
      <w:r>
        <w:rPr>
          <w:rFonts w:hint="eastAsia" w:ascii="仿宋" w:hAnsi="仿宋" w:eastAsia="仿宋" w:cs="Arial"/>
          <w:b/>
          <w:color w:val="000000"/>
          <w:sz w:val="28"/>
          <w:szCs w:val="28"/>
          <w:lang w:val="en-US" w:eastAsia="zh-CN"/>
        </w:rPr>
        <w:t>比选</w:t>
      </w:r>
      <w:r>
        <w:rPr>
          <w:rFonts w:hint="eastAsia" w:ascii="仿宋" w:hAnsi="仿宋" w:eastAsia="仿宋" w:cs="Arial"/>
          <w:b/>
          <w:color w:val="000000"/>
          <w:sz w:val="28"/>
          <w:szCs w:val="28"/>
        </w:rPr>
        <w:t>保证金</w:t>
      </w:r>
    </w:p>
    <w:p w14:paraId="1224C497">
      <w:pPr>
        <w:spacing w:line="480" w:lineRule="auto"/>
        <w:ind w:left="538" w:leftChars="192" w:firstLine="720" w:firstLineChars="256"/>
        <w:rPr>
          <w:rFonts w:hint="eastAsia" w:ascii="仿宋" w:hAnsi="仿宋" w:eastAsia="仿宋" w:cs="Arial"/>
          <w:b/>
          <w:color w:val="000000"/>
          <w:sz w:val="28"/>
          <w:szCs w:val="28"/>
        </w:rPr>
      </w:pPr>
      <w:r>
        <w:rPr>
          <w:rFonts w:hint="eastAsia" w:ascii="仿宋" w:hAnsi="仿宋" w:eastAsia="仿宋" w:cs="Arial"/>
          <w:b/>
          <w:color w:val="000000"/>
          <w:sz w:val="28"/>
          <w:szCs w:val="28"/>
        </w:rPr>
        <w:t>五</w:t>
      </w:r>
      <w:r>
        <w:rPr>
          <w:rFonts w:ascii="仿宋" w:hAnsi="仿宋" w:eastAsia="仿宋" w:cs="Arial"/>
          <w:b/>
          <w:color w:val="000000"/>
          <w:sz w:val="28"/>
          <w:szCs w:val="28"/>
        </w:rPr>
        <w:t>、</w:t>
      </w:r>
      <w:r>
        <w:rPr>
          <w:rFonts w:hint="eastAsia" w:ascii="仿宋" w:hAnsi="仿宋" w:eastAsia="仿宋" w:cs="Arial"/>
          <w:b/>
          <w:color w:val="000000"/>
          <w:sz w:val="28"/>
          <w:szCs w:val="28"/>
        </w:rPr>
        <w:t>资格审查资料</w:t>
      </w:r>
    </w:p>
    <w:p w14:paraId="2B83A03D">
      <w:pPr>
        <w:spacing w:line="480" w:lineRule="auto"/>
        <w:ind w:left="538" w:leftChars="192" w:firstLine="720" w:firstLineChars="256"/>
        <w:rPr>
          <w:rFonts w:hint="default" w:ascii="仿宋" w:hAnsi="仿宋" w:eastAsia="仿宋" w:cs="Arial"/>
          <w:b/>
          <w:color w:val="000000"/>
          <w:sz w:val="28"/>
          <w:szCs w:val="28"/>
          <w:highlight w:val="none"/>
          <w:lang w:val="en-US" w:eastAsia="zh-CN"/>
        </w:rPr>
      </w:pPr>
      <w:r>
        <w:rPr>
          <w:rFonts w:hint="eastAsia" w:ascii="仿宋" w:hAnsi="仿宋" w:eastAsia="仿宋" w:cs="Arial"/>
          <w:b/>
          <w:color w:val="000000"/>
          <w:sz w:val="28"/>
          <w:szCs w:val="28"/>
          <w:highlight w:val="none"/>
        </w:rPr>
        <w:t>六</w:t>
      </w:r>
      <w:r>
        <w:rPr>
          <w:rFonts w:ascii="仿宋" w:hAnsi="仿宋" w:eastAsia="仿宋" w:cs="Arial"/>
          <w:b/>
          <w:color w:val="000000"/>
          <w:sz w:val="28"/>
          <w:szCs w:val="28"/>
          <w:highlight w:val="none"/>
        </w:rPr>
        <w:t>、</w:t>
      </w:r>
      <w:r>
        <w:rPr>
          <w:rFonts w:hint="eastAsia" w:ascii="仿宋" w:hAnsi="仿宋" w:eastAsia="仿宋" w:cs="Arial"/>
          <w:b/>
          <w:color w:val="000000"/>
          <w:sz w:val="28"/>
          <w:szCs w:val="28"/>
          <w:highlight w:val="none"/>
          <w:lang w:val="en-US" w:eastAsia="zh-CN"/>
        </w:rPr>
        <w:t>实施方案</w:t>
      </w:r>
    </w:p>
    <w:p w14:paraId="5CD21AD9">
      <w:pPr>
        <w:spacing w:line="480" w:lineRule="auto"/>
        <w:ind w:firstLine="1124" w:firstLineChars="400"/>
        <w:rPr>
          <w:rFonts w:hint="eastAsia" w:ascii="仿宋" w:hAnsi="仿宋" w:eastAsia="仿宋" w:cs="Arial"/>
          <w:b/>
          <w:color w:val="000000"/>
          <w:sz w:val="28"/>
          <w:szCs w:val="28"/>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比选申请人</w:t>
      </w:r>
      <w:r>
        <w:rPr>
          <w:rFonts w:hint="eastAsia" w:ascii="仿宋" w:hAnsi="仿宋" w:eastAsia="仿宋" w:cs="仿宋"/>
          <w:b/>
          <w:color w:val="auto"/>
          <w:sz w:val="28"/>
          <w:szCs w:val="28"/>
          <w:highlight w:val="none"/>
        </w:rPr>
        <w:t>承诺书</w:t>
      </w:r>
    </w:p>
    <w:p w14:paraId="0E561098">
      <w:pPr>
        <w:spacing w:line="480" w:lineRule="auto"/>
        <w:ind w:left="538" w:leftChars="192" w:firstLine="720" w:firstLineChars="256"/>
        <w:rPr>
          <w:rFonts w:hint="eastAsia" w:ascii="仿宋" w:hAnsi="仿宋" w:eastAsia="仿宋" w:cs="Arial"/>
          <w:b/>
          <w:color w:val="000000"/>
          <w:sz w:val="28"/>
          <w:szCs w:val="28"/>
        </w:rPr>
      </w:pPr>
      <w:r>
        <w:rPr>
          <w:rFonts w:hint="eastAsia" w:ascii="仿宋" w:hAnsi="仿宋" w:eastAsia="仿宋" w:cs="Arial"/>
          <w:b/>
          <w:color w:val="000000"/>
          <w:sz w:val="28"/>
          <w:szCs w:val="28"/>
          <w:lang w:val="en-US" w:eastAsia="zh-CN"/>
        </w:rPr>
        <w:t>八</w:t>
      </w:r>
      <w:r>
        <w:rPr>
          <w:rFonts w:hint="eastAsia" w:ascii="仿宋" w:hAnsi="仿宋" w:eastAsia="仿宋" w:cs="Arial"/>
          <w:b/>
          <w:color w:val="000000"/>
          <w:sz w:val="28"/>
          <w:szCs w:val="28"/>
        </w:rPr>
        <w:t>、其他材料</w:t>
      </w:r>
    </w:p>
    <w:p w14:paraId="75270944">
      <w:pPr>
        <w:snapToGrid w:val="0"/>
        <w:spacing w:line="360" w:lineRule="auto"/>
        <w:jc w:val="center"/>
        <w:textAlignment w:val="baseline"/>
        <w:rPr>
          <w:rFonts w:hint="eastAsia" w:ascii="仿宋" w:hAnsi="仿宋" w:eastAsia="仿宋" w:cs="仿宋"/>
          <w:b/>
          <w:sz w:val="32"/>
          <w:szCs w:val="32"/>
        </w:rPr>
      </w:pPr>
    </w:p>
    <w:p w14:paraId="4F8C25B5">
      <w:pPr>
        <w:snapToGrid w:val="0"/>
        <w:spacing w:line="360" w:lineRule="auto"/>
        <w:jc w:val="center"/>
        <w:textAlignment w:val="baseline"/>
        <w:rPr>
          <w:rFonts w:hint="eastAsia" w:ascii="仿宋" w:hAnsi="仿宋" w:eastAsia="仿宋" w:cs="仿宋"/>
          <w:b/>
          <w:sz w:val="32"/>
          <w:szCs w:val="32"/>
        </w:rPr>
      </w:pPr>
    </w:p>
    <w:p w14:paraId="2074D9E1">
      <w:pPr>
        <w:snapToGrid w:val="0"/>
        <w:spacing w:line="360" w:lineRule="auto"/>
        <w:jc w:val="center"/>
        <w:textAlignment w:val="baseline"/>
        <w:rPr>
          <w:rFonts w:ascii="仿宋" w:hAnsi="仿宋" w:eastAsia="仿宋" w:cs="仿宋"/>
          <w:bCs/>
          <w:color w:val="auto"/>
          <w:sz w:val="36"/>
          <w:szCs w:val="36"/>
          <w:highlight w:val="none"/>
        </w:rPr>
      </w:pPr>
    </w:p>
    <w:p w14:paraId="07FD4A6B">
      <w:pPr>
        <w:pStyle w:val="10"/>
        <w:spacing w:after="0" w:line="360" w:lineRule="auto"/>
        <w:rPr>
          <w:rFonts w:ascii="仿宋" w:hAnsi="仿宋" w:eastAsia="仿宋" w:cs="仿宋"/>
          <w:color w:val="auto"/>
          <w:highlight w:val="none"/>
        </w:rPr>
      </w:pPr>
    </w:p>
    <w:p w14:paraId="39ECD023">
      <w:pPr>
        <w:pStyle w:val="16"/>
        <w:keepNext w:val="0"/>
        <w:keepLines w:val="0"/>
        <w:pageBreakBefore w:val="0"/>
        <w:widowControl w:val="0"/>
        <w:kinsoku/>
        <w:wordWrap/>
        <w:overflowPunct/>
        <w:topLinePunct w:val="0"/>
        <w:bidi w:val="0"/>
        <w:spacing w:line="500" w:lineRule="exact"/>
        <w:jc w:val="center"/>
        <w:textAlignment w:val="auto"/>
        <w:rPr>
          <w:rFonts w:ascii="仿宋" w:hAnsi="仿宋" w:eastAsia="仿宋" w:cs="仿宋"/>
          <w:b/>
          <w:color w:val="auto"/>
          <w:kern w:val="0"/>
          <w:sz w:val="32"/>
          <w:szCs w:val="32"/>
          <w:highlight w:val="none"/>
        </w:rPr>
      </w:pPr>
      <w:bookmarkStart w:id="50" w:name="_Toc17284923"/>
      <w:r>
        <w:rPr>
          <w:rFonts w:hint="eastAsia" w:ascii="仿宋" w:hAnsi="仿宋" w:eastAsia="仿宋" w:cs="仿宋"/>
          <w:bCs/>
          <w:color w:val="auto"/>
          <w:sz w:val="36"/>
          <w:szCs w:val="36"/>
          <w:highlight w:val="none"/>
        </w:rPr>
        <w:br w:type="page"/>
      </w:r>
      <w:bookmarkEnd w:id="50"/>
      <w:r>
        <w:rPr>
          <w:rFonts w:hint="eastAsia" w:ascii="仿宋" w:hAnsi="仿宋" w:eastAsia="仿宋" w:cs="仿宋"/>
          <w:bCs/>
          <w:color w:val="auto"/>
          <w:sz w:val="36"/>
          <w:szCs w:val="36"/>
          <w:highlight w:val="none"/>
          <w:lang w:val="en-US" w:eastAsia="zh-CN"/>
        </w:rPr>
        <w:t>一</w:t>
      </w:r>
      <w:r>
        <w:rPr>
          <w:rFonts w:ascii="仿宋" w:hAnsi="仿宋" w:eastAsia="仿宋" w:cs="Arial"/>
          <w:b/>
          <w:color w:val="000000"/>
          <w:sz w:val="28"/>
          <w:szCs w:val="28"/>
        </w:rPr>
        <w:t>、</w:t>
      </w:r>
      <w:r>
        <w:rPr>
          <w:rFonts w:hint="eastAsia" w:ascii="仿宋" w:hAnsi="仿宋" w:eastAsia="仿宋" w:cs="仿宋"/>
          <w:b/>
          <w:color w:val="auto"/>
          <w:kern w:val="0"/>
          <w:position w:val="-1"/>
          <w:sz w:val="32"/>
          <w:szCs w:val="32"/>
          <w:highlight w:val="none"/>
        </w:rPr>
        <w:t>比选函</w:t>
      </w:r>
    </w:p>
    <w:p w14:paraId="2E0C8257">
      <w:pPr>
        <w:keepNext w:val="0"/>
        <w:keepLines w:val="0"/>
        <w:pageBreakBefore w:val="0"/>
        <w:widowControl w:val="0"/>
        <w:tabs>
          <w:tab w:val="left" w:pos="-2340"/>
        </w:tabs>
        <w:kinsoku/>
        <w:wordWrap/>
        <w:overflowPunct/>
        <w:topLinePunct w:val="0"/>
        <w:autoSpaceDE w:val="0"/>
        <w:autoSpaceDN w:val="0"/>
        <w:bidi w:val="0"/>
        <w:adjustRightInd w:val="0"/>
        <w:spacing w:line="500" w:lineRule="exact"/>
        <w:ind w:right="-2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（比选人名称）：</w:t>
      </w:r>
    </w:p>
    <w:p w14:paraId="00C5CD2E">
      <w:pPr>
        <w:spacing w:line="360" w:lineRule="auto"/>
        <w:ind w:left="0" w:leftChars="0"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1.我方已仔细研究  </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（项目名称）比选文件的全部内容，愿意以经审计审定后的审定金额的价格的基础上下浮</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%作为本项目最终结算价格并按合同约定完成工程施工工作。</w:t>
      </w:r>
    </w:p>
    <w:p w14:paraId="670799BC">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2.我方承诺在比选文件规定的比选有效期内不撤销比选申请文件。</w:t>
      </w:r>
    </w:p>
    <w:p w14:paraId="1A094739">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3.项目负责人姓名：</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u w:val="single"/>
          <w:lang w:val="en-US" w:eastAsia="zh-CN" w:bidi="ar-SA"/>
        </w:rPr>
        <w:tab/>
      </w:r>
      <w:r>
        <w:rPr>
          <w:rFonts w:hint="eastAsia" w:ascii="仿宋" w:hAnsi="仿宋" w:eastAsia="仿宋" w:cs="仿宋"/>
          <w:color w:val="auto"/>
          <w:kern w:val="2"/>
          <w:sz w:val="28"/>
          <w:szCs w:val="28"/>
          <w:highlight w:val="none"/>
          <w:lang w:val="en-US" w:eastAsia="zh-CN" w:bidi="ar-SA"/>
        </w:rPr>
        <w:t>，年龄：</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，职 称：</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w:t>
      </w:r>
    </w:p>
    <w:p w14:paraId="3605FD65">
      <w:pPr>
        <w:keepNext w:val="0"/>
        <w:keepLines w:val="0"/>
        <w:pageBreakBefore w:val="0"/>
        <w:widowControl w:val="0"/>
        <w:kinsoku/>
        <w:wordWrap/>
        <w:overflowPunct/>
        <w:topLinePunct w:val="0"/>
        <w:autoSpaceDE w:val="0"/>
        <w:autoSpaceDN w:val="0"/>
        <w:bidi w:val="0"/>
        <w:snapToGrid/>
        <w:spacing w:line="50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4.质量要求：</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，计划工期</w:t>
      </w:r>
      <w:r>
        <w:rPr>
          <w:rFonts w:hint="eastAsia" w:ascii="仿宋" w:hAnsi="仿宋" w:eastAsia="仿宋" w:cs="仿宋"/>
          <w:color w:val="auto"/>
          <w:kern w:val="2"/>
          <w:sz w:val="28"/>
          <w:szCs w:val="28"/>
          <w:highlight w:val="none"/>
          <w:u w:val="single"/>
          <w:lang w:val="en-US" w:eastAsia="zh-CN" w:bidi="ar-SA"/>
        </w:rPr>
        <w:t xml:space="preserve">          </w:t>
      </w:r>
      <w:r>
        <w:rPr>
          <w:rFonts w:hint="eastAsia" w:ascii="仿宋" w:hAnsi="仿宋" w:eastAsia="仿宋" w:cs="仿宋"/>
          <w:color w:val="auto"/>
          <w:kern w:val="2"/>
          <w:sz w:val="28"/>
          <w:szCs w:val="28"/>
          <w:highlight w:val="none"/>
          <w:lang w:val="en-US" w:eastAsia="zh-CN" w:bidi="ar-SA"/>
        </w:rPr>
        <w:t>。</w:t>
      </w:r>
    </w:p>
    <w:p w14:paraId="17D57106">
      <w:pPr>
        <w:keepNext w:val="0"/>
        <w:keepLines w:val="0"/>
        <w:pageBreakBefore w:val="0"/>
        <w:widowControl w:val="0"/>
        <w:kinsoku/>
        <w:wordWrap/>
        <w:overflowPunct/>
        <w:topLinePunct w:val="0"/>
        <w:autoSpaceDE w:val="0"/>
        <w:autoSpaceDN w:val="0"/>
        <w:bidi w:val="0"/>
        <w:snapToGrid/>
        <w:spacing w:line="50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5.如我方中标，我方承诺：</w:t>
      </w:r>
    </w:p>
    <w:p w14:paraId="414B9A3B">
      <w:pPr>
        <w:keepNext w:val="0"/>
        <w:keepLines w:val="0"/>
        <w:pageBreakBefore w:val="0"/>
        <w:widowControl w:val="0"/>
        <w:kinsoku/>
        <w:wordWrap/>
        <w:overflowPunct/>
        <w:topLinePunct w:val="0"/>
        <w:autoSpaceDE w:val="0"/>
        <w:autoSpaceDN w:val="0"/>
        <w:bidi w:val="0"/>
        <w:snapToGrid/>
        <w:spacing w:line="50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（1）在收到中选通知书后，在中选通知书规定的期限内与你方签订合同；</w:t>
      </w:r>
    </w:p>
    <w:p w14:paraId="0BEEE989">
      <w:pPr>
        <w:keepNext w:val="0"/>
        <w:keepLines w:val="0"/>
        <w:pageBreakBefore w:val="0"/>
        <w:widowControl w:val="0"/>
        <w:kinsoku/>
        <w:wordWrap/>
        <w:overflowPunct/>
        <w:topLinePunct w:val="0"/>
        <w:autoSpaceDE w:val="0"/>
        <w:autoSpaceDN w:val="0"/>
        <w:bidi w:val="0"/>
        <w:snapToGrid/>
        <w:spacing w:line="50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（2）在签订合同时不向你方提出附加条件；</w:t>
      </w:r>
    </w:p>
    <w:p w14:paraId="62A4A312">
      <w:pPr>
        <w:keepNext w:val="0"/>
        <w:keepLines w:val="0"/>
        <w:pageBreakBefore w:val="0"/>
        <w:widowControl w:val="0"/>
        <w:kinsoku/>
        <w:wordWrap/>
        <w:overflowPunct/>
        <w:topLinePunct w:val="0"/>
        <w:autoSpaceDE w:val="0"/>
        <w:autoSpaceDN w:val="0"/>
        <w:bidi w:val="0"/>
        <w:snapToGrid/>
        <w:spacing w:line="50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（3）按照比选文件要求提交履约保证金；</w:t>
      </w:r>
    </w:p>
    <w:p w14:paraId="06FA4B18">
      <w:pPr>
        <w:keepNext w:val="0"/>
        <w:keepLines w:val="0"/>
        <w:pageBreakBefore w:val="0"/>
        <w:widowControl w:val="0"/>
        <w:kinsoku/>
        <w:wordWrap/>
        <w:overflowPunct/>
        <w:topLinePunct w:val="0"/>
        <w:autoSpaceDE w:val="0"/>
        <w:autoSpaceDN w:val="0"/>
        <w:bidi w:val="0"/>
        <w:snapToGrid/>
        <w:spacing w:line="50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（4）在合同约定的期限内完成合同规定的全部义务；</w:t>
      </w:r>
    </w:p>
    <w:p w14:paraId="4D5E5E22">
      <w:pPr>
        <w:keepNext w:val="0"/>
        <w:keepLines w:val="0"/>
        <w:pageBreakBefore w:val="0"/>
        <w:widowControl w:val="0"/>
        <w:kinsoku/>
        <w:wordWrap/>
        <w:overflowPunct/>
        <w:topLinePunct w:val="0"/>
        <w:autoSpaceDE w:val="0"/>
        <w:autoSpaceDN w:val="0"/>
        <w:bidi w:val="0"/>
        <w:snapToGrid/>
        <w:spacing w:line="50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6.我方在此声明，所递交的比选申请文件及有关资料内容完整、真实和准确。</w:t>
      </w:r>
    </w:p>
    <w:p w14:paraId="51158FCA">
      <w:pPr>
        <w:keepNext w:val="0"/>
        <w:keepLines w:val="0"/>
        <w:pageBreakBefore w:val="0"/>
        <w:widowControl w:val="0"/>
        <w:tabs>
          <w:tab w:val="left" w:pos="3520"/>
        </w:tabs>
        <w:kinsoku/>
        <w:wordWrap/>
        <w:overflowPunct/>
        <w:topLinePunct w:val="0"/>
        <w:autoSpaceDE w:val="0"/>
        <w:autoSpaceDN w:val="0"/>
        <w:bidi w:val="0"/>
        <w:snapToGrid/>
        <w:spacing w:line="50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7.在合同协议书正式签署生效之前，本比选函连同你方的中选通知书将构成我们双方之间共同遵守的文件，对双方具有约束力。</w:t>
      </w:r>
    </w:p>
    <w:p w14:paraId="76D37723">
      <w:pPr>
        <w:keepNext w:val="0"/>
        <w:keepLines w:val="0"/>
        <w:pageBreakBefore w:val="0"/>
        <w:widowControl w:val="0"/>
        <w:tabs>
          <w:tab w:val="left" w:pos="6100"/>
        </w:tabs>
        <w:kinsoku/>
        <w:wordWrap/>
        <w:overflowPunct/>
        <w:topLinePunct w:val="0"/>
        <w:autoSpaceDE w:val="0"/>
        <w:autoSpaceDN w:val="0"/>
        <w:bidi w:val="0"/>
        <w:snapToGrid/>
        <w:spacing w:line="500" w:lineRule="exact"/>
        <w:ind w:firstLine="560" w:firstLineChars="200"/>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8. （其他补充说明）。</w:t>
      </w:r>
    </w:p>
    <w:p w14:paraId="4FC2EE89">
      <w:pPr>
        <w:keepNext w:val="0"/>
        <w:keepLines w:val="0"/>
        <w:pageBreakBefore w:val="0"/>
        <w:widowControl w:val="0"/>
        <w:tabs>
          <w:tab w:val="left" w:pos="7480"/>
          <w:tab w:val="left" w:pos="8080"/>
          <w:tab w:val="left" w:pos="8780"/>
        </w:tabs>
        <w:kinsoku/>
        <w:wordWrap/>
        <w:overflowPunct/>
        <w:topLinePunct w:val="0"/>
        <w:autoSpaceDE w:val="0"/>
        <w:autoSpaceDN w:val="0"/>
        <w:bidi w:val="0"/>
        <w:adjustRightInd w:val="0"/>
        <w:snapToGrid/>
        <w:spacing w:line="500" w:lineRule="exact"/>
        <w:ind w:left="3643" w:right="166"/>
        <w:jc w:val="lef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比选申请人： </w:t>
      </w:r>
      <w:r>
        <w:rPr>
          <w:rFonts w:hint="eastAsia" w:ascii="仿宋" w:hAnsi="仿宋" w:eastAsia="仿宋" w:cs="仿宋"/>
          <w:color w:val="auto"/>
          <w:kern w:val="2"/>
          <w:sz w:val="28"/>
          <w:szCs w:val="28"/>
          <w:highlight w:val="none"/>
          <w:lang w:val="en-US" w:eastAsia="zh-CN" w:bidi="ar-SA"/>
        </w:rPr>
        <w:tab/>
      </w:r>
      <w:r>
        <w:rPr>
          <w:rFonts w:hint="eastAsia" w:ascii="仿宋" w:hAnsi="仿宋" w:eastAsia="仿宋" w:cs="仿宋"/>
          <w:color w:val="auto"/>
          <w:kern w:val="2"/>
          <w:sz w:val="28"/>
          <w:szCs w:val="28"/>
          <w:highlight w:val="none"/>
          <w:lang w:val="en-US" w:eastAsia="zh-CN" w:bidi="ar-SA"/>
        </w:rPr>
        <w:t xml:space="preserve">(盖单位章)   法定代表人或其委托代理人： </w:t>
      </w:r>
      <w:r>
        <w:rPr>
          <w:rFonts w:hint="eastAsia" w:ascii="仿宋" w:hAnsi="仿宋" w:eastAsia="仿宋" w:cs="仿宋"/>
          <w:color w:val="auto"/>
          <w:kern w:val="2"/>
          <w:sz w:val="28"/>
          <w:szCs w:val="28"/>
          <w:highlight w:val="none"/>
          <w:lang w:val="en-US" w:eastAsia="zh-CN" w:bidi="ar-SA"/>
        </w:rPr>
        <w:tab/>
      </w:r>
      <w:r>
        <w:rPr>
          <w:rFonts w:hint="eastAsia" w:ascii="仿宋" w:hAnsi="仿宋" w:eastAsia="仿宋" w:cs="仿宋"/>
          <w:color w:val="auto"/>
          <w:kern w:val="2"/>
          <w:sz w:val="28"/>
          <w:szCs w:val="28"/>
          <w:highlight w:val="none"/>
          <w:lang w:val="en-US" w:eastAsia="zh-CN" w:bidi="ar-SA"/>
        </w:rPr>
        <w:tab/>
      </w:r>
      <w:r>
        <w:rPr>
          <w:rFonts w:hint="eastAsia" w:ascii="仿宋" w:hAnsi="仿宋" w:eastAsia="仿宋" w:cs="仿宋"/>
          <w:color w:val="auto"/>
          <w:kern w:val="2"/>
          <w:sz w:val="28"/>
          <w:szCs w:val="28"/>
          <w:highlight w:val="none"/>
          <w:lang w:val="en-US" w:eastAsia="zh-CN" w:bidi="ar-SA"/>
        </w:rPr>
        <w:t xml:space="preserve">(签字)  地    址： </w:t>
      </w:r>
      <w:r>
        <w:rPr>
          <w:rFonts w:hint="eastAsia" w:ascii="仿宋" w:hAnsi="仿宋" w:eastAsia="仿宋" w:cs="仿宋"/>
          <w:color w:val="auto"/>
          <w:kern w:val="2"/>
          <w:sz w:val="28"/>
          <w:szCs w:val="28"/>
          <w:highlight w:val="none"/>
          <w:lang w:val="en-US" w:eastAsia="zh-CN" w:bidi="ar-SA"/>
        </w:rPr>
        <w:tab/>
      </w:r>
      <w:r>
        <w:rPr>
          <w:rFonts w:hint="eastAsia" w:ascii="仿宋" w:hAnsi="仿宋" w:eastAsia="仿宋" w:cs="仿宋"/>
          <w:color w:val="auto"/>
          <w:kern w:val="2"/>
          <w:sz w:val="28"/>
          <w:szCs w:val="28"/>
          <w:highlight w:val="none"/>
          <w:lang w:val="en-US" w:eastAsia="zh-CN" w:bidi="ar-SA"/>
        </w:rPr>
        <w:tab/>
      </w:r>
      <w:r>
        <w:rPr>
          <w:rFonts w:hint="eastAsia" w:ascii="仿宋" w:hAnsi="仿宋" w:eastAsia="仿宋" w:cs="仿宋"/>
          <w:color w:val="auto"/>
          <w:kern w:val="2"/>
          <w:sz w:val="28"/>
          <w:szCs w:val="28"/>
          <w:highlight w:val="none"/>
          <w:lang w:val="en-US" w:eastAsia="zh-CN" w:bidi="ar-SA"/>
        </w:rPr>
        <w:tab/>
      </w:r>
      <w:r>
        <w:rPr>
          <w:rFonts w:hint="eastAsia" w:ascii="仿宋" w:hAnsi="仿宋" w:eastAsia="仿宋" w:cs="仿宋"/>
          <w:color w:val="auto"/>
          <w:kern w:val="2"/>
          <w:sz w:val="28"/>
          <w:szCs w:val="28"/>
          <w:highlight w:val="none"/>
          <w:lang w:val="en-US" w:eastAsia="zh-CN" w:bidi="ar-SA"/>
        </w:rPr>
        <w:t xml:space="preserve">   电    话： </w:t>
      </w:r>
      <w:r>
        <w:rPr>
          <w:rFonts w:hint="eastAsia" w:ascii="仿宋" w:hAnsi="仿宋" w:eastAsia="仿宋" w:cs="仿宋"/>
          <w:color w:val="auto"/>
          <w:kern w:val="2"/>
          <w:sz w:val="28"/>
          <w:szCs w:val="28"/>
          <w:highlight w:val="none"/>
          <w:lang w:val="en-US" w:eastAsia="zh-CN" w:bidi="ar-SA"/>
        </w:rPr>
        <w:tab/>
      </w:r>
      <w:r>
        <w:rPr>
          <w:rFonts w:hint="eastAsia" w:ascii="仿宋" w:hAnsi="仿宋" w:eastAsia="仿宋" w:cs="仿宋"/>
          <w:color w:val="auto"/>
          <w:kern w:val="2"/>
          <w:sz w:val="28"/>
          <w:szCs w:val="28"/>
          <w:highlight w:val="none"/>
          <w:lang w:val="en-US" w:eastAsia="zh-CN" w:bidi="ar-SA"/>
        </w:rPr>
        <w:tab/>
      </w:r>
      <w:r>
        <w:rPr>
          <w:rFonts w:hint="eastAsia" w:ascii="仿宋" w:hAnsi="仿宋" w:eastAsia="仿宋" w:cs="仿宋"/>
          <w:color w:val="auto"/>
          <w:kern w:val="2"/>
          <w:sz w:val="28"/>
          <w:szCs w:val="28"/>
          <w:highlight w:val="none"/>
          <w:lang w:val="en-US" w:eastAsia="zh-CN" w:bidi="ar-SA"/>
        </w:rPr>
        <w:tab/>
      </w:r>
      <w:r>
        <w:rPr>
          <w:rFonts w:hint="eastAsia" w:ascii="仿宋" w:hAnsi="仿宋" w:eastAsia="仿宋" w:cs="仿宋"/>
          <w:color w:val="auto"/>
          <w:kern w:val="2"/>
          <w:sz w:val="28"/>
          <w:szCs w:val="28"/>
          <w:highlight w:val="none"/>
          <w:lang w:val="en-US" w:eastAsia="zh-CN" w:bidi="ar-SA"/>
        </w:rPr>
        <w:t xml:space="preserve">   邮政编码： </w:t>
      </w:r>
      <w:r>
        <w:rPr>
          <w:rFonts w:hint="eastAsia" w:ascii="仿宋" w:hAnsi="仿宋" w:eastAsia="仿宋" w:cs="仿宋"/>
          <w:color w:val="auto"/>
          <w:kern w:val="2"/>
          <w:sz w:val="28"/>
          <w:szCs w:val="28"/>
          <w:highlight w:val="none"/>
          <w:lang w:val="en-US" w:eastAsia="zh-CN" w:bidi="ar-SA"/>
        </w:rPr>
        <w:tab/>
      </w:r>
      <w:r>
        <w:rPr>
          <w:rFonts w:hint="eastAsia" w:ascii="仿宋" w:hAnsi="仿宋" w:eastAsia="仿宋" w:cs="仿宋"/>
          <w:color w:val="auto"/>
          <w:kern w:val="2"/>
          <w:sz w:val="28"/>
          <w:szCs w:val="28"/>
          <w:highlight w:val="none"/>
          <w:lang w:val="en-US" w:eastAsia="zh-CN" w:bidi="ar-SA"/>
        </w:rPr>
        <w:tab/>
      </w:r>
      <w:r>
        <w:rPr>
          <w:rFonts w:hint="eastAsia" w:ascii="仿宋" w:hAnsi="仿宋" w:eastAsia="仿宋" w:cs="仿宋"/>
          <w:color w:val="auto"/>
          <w:kern w:val="2"/>
          <w:sz w:val="28"/>
          <w:szCs w:val="28"/>
          <w:highlight w:val="none"/>
          <w:lang w:val="en-US" w:eastAsia="zh-CN" w:bidi="ar-SA"/>
        </w:rPr>
        <w:tab/>
      </w:r>
    </w:p>
    <w:p w14:paraId="11A44D6C">
      <w:pPr>
        <w:keepNext w:val="0"/>
        <w:keepLines w:val="0"/>
        <w:pageBreakBefore w:val="0"/>
        <w:widowControl w:val="0"/>
        <w:tabs>
          <w:tab w:val="left" w:pos="6040"/>
          <w:tab w:val="left" w:pos="7120"/>
          <w:tab w:val="left" w:pos="8200"/>
        </w:tabs>
        <w:kinsoku/>
        <w:wordWrap/>
        <w:overflowPunct/>
        <w:topLinePunct w:val="0"/>
        <w:autoSpaceDE w:val="0"/>
        <w:autoSpaceDN w:val="0"/>
        <w:bidi w:val="0"/>
        <w:adjustRightInd w:val="0"/>
        <w:snapToGrid/>
        <w:spacing w:line="500" w:lineRule="exact"/>
        <w:ind w:left="4963" w:right="-20"/>
        <w:jc w:val="left"/>
        <w:textAlignment w:val="auto"/>
        <w:rPr>
          <w:rFonts w:hint="eastAsia" w:ascii="仿宋" w:hAnsi="仿宋" w:eastAsia="仿宋" w:cs="仿宋"/>
          <w:b/>
          <w:color w:val="auto"/>
          <w:sz w:val="32"/>
          <w:szCs w:val="32"/>
          <w:highlight w:val="none"/>
        </w:rPr>
      </w:pPr>
      <w:r>
        <w:rPr>
          <w:rFonts w:hint="eastAsia" w:ascii="仿宋" w:hAnsi="仿宋" w:eastAsia="仿宋"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ab/>
      </w:r>
      <w:r>
        <w:rPr>
          <w:rFonts w:hint="eastAsia" w:ascii="仿宋" w:hAnsi="仿宋" w:eastAsia="仿宋" w:cs="仿宋"/>
          <w:color w:val="auto"/>
          <w:kern w:val="2"/>
          <w:sz w:val="28"/>
          <w:szCs w:val="28"/>
          <w:highlight w:val="none"/>
          <w:lang w:val="en-US" w:eastAsia="zh-CN" w:bidi="ar-SA"/>
        </w:rPr>
        <w:t xml:space="preserve">年 </w:t>
      </w:r>
      <w:r>
        <w:rPr>
          <w:rFonts w:hint="eastAsia" w:ascii="仿宋" w:hAnsi="仿宋" w:eastAsia="仿宋" w:cs="仿宋"/>
          <w:color w:val="auto"/>
          <w:kern w:val="2"/>
          <w:sz w:val="28"/>
          <w:szCs w:val="28"/>
          <w:highlight w:val="none"/>
          <w:lang w:val="en-US" w:eastAsia="zh-CN" w:bidi="ar-SA"/>
        </w:rPr>
        <w:tab/>
      </w:r>
      <w:r>
        <w:rPr>
          <w:rFonts w:hint="eastAsia" w:ascii="仿宋" w:hAnsi="仿宋" w:eastAsia="仿宋" w:cs="仿宋"/>
          <w:color w:val="auto"/>
          <w:kern w:val="2"/>
          <w:sz w:val="28"/>
          <w:szCs w:val="28"/>
          <w:highlight w:val="none"/>
          <w:lang w:val="en-US" w:eastAsia="zh-CN" w:bidi="ar-SA"/>
        </w:rPr>
        <w:t xml:space="preserve">月 </w:t>
      </w:r>
      <w:r>
        <w:rPr>
          <w:rFonts w:hint="eastAsia" w:ascii="仿宋" w:hAnsi="仿宋" w:eastAsia="仿宋" w:cs="仿宋"/>
          <w:color w:val="auto"/>
          <w:kern w:val="2"/>
          <w:sz w:val="28"/>
          <w:szCs w:val="28"/>
          <w:highlight w:val="none"/>
          <w:lang w:val="en-US" w:eastAsia="zh-CN" w:bidi="ar-SA"/>
        </w:rPr>
        <w:tab/>
      </w:r>
      <w:r>
        <w:rPr>
          <w:rFonts w:hint="eastAsia" w:ascii="仿宋" w:hAnsi="仿宋" w:eastAsia="仿宋" w:cs="仿宋"/>
          <w:color w:val="auto"/>
          <w:kern w:val="2"/>
          <w:sz w:val="28"/>
          <w:szCs w:val="28"/>
          <w:highlight w:val="none"/>
          <w:lang w:val="en-US" w:eastAsia="zh-CN" w:bidi="ar-SA"/>
        </w:rPr>
        <w:t>日</w:t>
      </w:r>
      <w:bookmarkStart w:id="51" w:name="_Toc17284925"/>
    </w:p>
    <w:p w14:paraId="6C65B145">
      <w:pPr>
        <w:pStyle w:val="3"/>
        <w:spacing w:before="0" w:after="0" w:line="440" w:lineRule="exact"/>
        <w:rPr>
          <w:rFonts w:hint="eastAsia" w:ascii="仿宋_GB2312" w:hAnsi="仿宋_GB2312" w:eastAsia="仿宋_GB2312" w:cs="仿宋_GB2312"/>
          <w:b w:val="0"/>
          <w:bCs w:val="0"/>
          <w:color w:val="auto"/>
          <w:sz w:val="21"/>
          <w:szCs w:val="21"/>
          <w:highlight w:val="none"/>
        </w:rPr>
      </w:pPr>
    </w:p>
    <w:p w14:paraId="7BDFC31E">
      <w:pPr>
        <w:pStyle w:val="3"/>
        <w:spacing w:before="0" w:after="0" w:line="440" w:lineRule="exact"/>
        <w:rPr>
          <w:rFonts w:hint="eastAsia" w:ascii="仿宋_GB2312" w:hAnsi="仿宋_GB2312" w:eastAsia="仿宋_GB2312" w:cs="仿宋_GB2312"/>
          <w:b w:val="0"/>
          <w:bCs w:val="0"/>
          <w:color w:val="auto"/>
          <w:sz w:val="21"/>
          <w:szCs w:val="21"/>
          <w:highlight w:val="none"/>
        </w:rPr>
      </w:pPr>
      <w:r>
        <w:rPr>
          <w:rFonts w:hint="eastAsia" w:ascii="仿宋_GB2312" w:hAnsi="仿宋_GB2312" w:eastAsia="仿宋_GB2312" w:cs="仿宋_GB2312"/>
          <w:b w:val="0"/>
          <w:bCs w:val="0"/>
          <w:color w:val="auto"/>
          <w:sz w:val="21"/>
          <w:szCs w:val="21"/>
          <w:highlight w:val="none"/>
        </w:rPr>
        <w:t>注：比选申请人仅须在投标函上加盖单位章，</w:t>
      </w:r>
      <w:r>
        <w:rPr>
          <w:rFonts w:hint="eastAsia" w:ascii="仿宋_GB2312" w:hAnsi="仿宋_GB2312" w:eastAsia="仿宋_GB2312" w:cs="仿宋_GB2312"/>
          <w:b w:val="0"/>
          <w:bCs w:val="0"/>
          <w:color w:val="auto"/>
          <w:sz w:val="21"/>
          <w:szCs w:val="21"/>
          <w:highlight w:val="none"/>
          <w:lang w:val="en-US" w:eastAsia="zh-CN"/>
        </w:rPr>
        <w:t>并</w:t>
      </w:r>
      <w:r>
        <w:rPr>
          <w:rFonts w:hint="eastAsia" w:ascii="仿宋_GB2312" w:hAnsi="仿宋_GB2312" w:eastAsia="仿宋_GB2312" w:cs="仿宋_GB2312"/>
          <w:b w:val="0"/>
          <w:bCs w:val="0"/>
          <w:color w:val="auto"/>
          <w:sz w:val="21"/>
          <w:szCs w:val="21"/>
          <w:highlight w:val="none"/>
        </w:rPr>
        <w:t>由注定代表人或其委托代理人签字。</w:t>
      </w:r>
    </w:p>
    <w:p w14:paraId="502F2F2F">
      <w:pPr>
        <w:spacing w:line="360" w:lineRule="auto"/>
        <w:jc w:val="both"/>
        <w:rPr>
          <w:rFonts w:hint="eastAsia" w:ascii="仿宋" w:hAnsi="仿宋" w:eastAsia="仿宋" w:cs="仿宋"/>
          <w:b/>
          <w:color w:val="auto"/>
          <w:sz w:val="32"/>
          <w:szCs w:val="32"/>
          <w:highlight w:val="none"/>
        </w:rPr>
      </w:pPr>
    </w:p>
    <w:p w14:paraId="6DC199BB">
      <w:pPr>
        <w:spacing w:line="360" w:lineRule="auto"/>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（一）已标价工程量清单</w:t>
      </w:r>
    </w:p>
    <w:p w14:paraId="7F5835C2">
      <w:pPr>
        <w:spacing w:line="360" w:lineRule="auto"/>
        <w:jc w:val="left"/>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详见附后工程量清单。</w:t>
      </w:r>
    </w:p>
    <w:p w14:paraId="6413255B">
      <w:pPr>
        <w:bidi w:val="0"/>
        <w:rPr>
          <w:rFonts w:hint="eastAsia" w:ascii="宋体" w:hAnsi="宋体" w:eastAsia="宋体" w:cs="Times New Roman"/>
          <w:kern w:val="2"/>
          <w:sz w:val="28"/>
          <w:szCs w:val="24"/>
          <w:lang w:val="en-US" w:eastAsia="zh-CN" w:bidi="ar-SA"/>
        </w:rPr>
      </w:pPr>
    </w:p>
    <w:p w14:paraId="5C1A6DB0">
      <w:pPr>
        <w:bidi w:val="0"/>
        <w:rPr>
          <w:rFonts w:hint="eastAsia"/>
          <w:lang w:val="en-US" w:eastAsia="zh-CN"/>
        </w:rPr>
      </w:pPr>
    </w:p>
    <w:p w14:paraId="1967899C">
      <w:pPr>
        <w:bidi w:val="0"/>
        <w:rPr>
          <w:rFonts w:hint="eastAsia"/>
          <w:lang w:val="en-US" w:eastAsia="zh-CN"/>
        </w:rPr>
      </w:pPr>
    </w:p>
    <w:p w14:paraId="356B0C80">
      <w:pPr>
        <w:bidi w:val="0"/>
        <w:rPr>
          <w:rFonts w:hint="eastAsia"/>
          <w:lang w:val="en-US" w:eastAsia="zh-CN"/>
        </w:rPr>
      </w:pPr>
    </w:p>
    <w:p w14:paraId="7B42DDEE">
      <w:pPr>
        <w:bidi w:val="0"/>
        <w:rPr>
          <w:rFonts w:hint="eastAsia"/>
          <w:lang w:val="en-US" w:eastAsia="zh-CN"/>
        </w:rPr>
      </w:pPr>
    </w:p>
    <w:p w14:paraId="1454DDD2">
      <w:pPr>
        <w:bidi w:val="0"/>
        <w:rPr>
          <w:rFonts w:hint="eastAsia"/>
          <w:lang w:val="en-US" w:eastAsia="zh-CN"/>
        </w:rPr>
      </w:pPr>
    </w:p>
    <w:p w14:paraId="403F92A0">
      <w:pPr>
        <w:bidi w:val="0"/>
        <w:rPr>
          <w:rFonts w:hint="eastAsia"/>
          <w:lang w:val="en-US" w:eastAsia="zh-CN"/>
        </w:rPr>
      </w:pPr>
    </w:p>
    <w:p w14:paraId="5423D744">
      <w:pPr>
        <w:bidi w:val="0"/>
        <w:rPr>
          <w:rFonts w:hint="eastAsia"/>
          <w:lang w:val="en-US" w:eastAsia="zh-CN"/>
        </w:rPr>
      </w:pPr>
    </w:p>
    <w:p w14:paraId="41B42E38">
      <w:pPr>
        <w:bidi w:val="0"/>
        <w:rPr>
          <w:rFonts w:hint="eastAsia"/>
          <w:lang w:val="en-US" w:eastAsia="zh-CN"/>
        </w:rPr>
      </w:pPr>
    </w:p>
    <w:p w14:paraId="40326C08">
      <w:pPr>
        <w:bidi w:val="0"/>
        <w:rPr>
          <w:rFonts w:hint="eastAsia"/>
          <w:lang w:val="en-US" w:eastAsia="zh-CN"/>
        </w:rPr>
      </w:pPr>
    </w:p>
    <w:p w14:paraId="437841EF">
      <w:pPr>
        <w:bidi w:val="0"/>
        <w:rPr>
          <w:rFonts w:hint="eastAsia"/>
          <w:lang w:val="en-US" w:eastAsia="zh-CN"/>
        </w:rPr>
      </w:pPr>
    </w:p>
    <w:p w14:paraId="713E5852">
      <w:pPr>
        <w:bidi w:val="0"/>
        <w:rPr>
          <w:rFonts w:hint="eastAsia"/>
          <w:lang w:val="en-US" w:eastAsia="zh-CN"/>
        </w:rPr>
      </w:pPr>
    </w:p>
    <w:p w14:paraId="70D54ED0">
      <w:pPr>
        <w:bidi w:val="0"/>
        <w:rPr>
          <w:rFonts w:hint="eastAsia"/>
          <w:lang w:val="en-US" w:eastAsia="zh-CN"/>
        </w:rPr>
      </w:pPr>
    </w:p>
    <w:p w14:paraId="5E1DCD49">
      <w:pPr>
        <w:bidi w:val="0"/>
        <w:rPr>
          <w:rFonts w:hint="eastAsia"/>
          <w:lang w:val="en-US" w:eastAsia="zh-CN"/>
        </w:rPr>
      </w:pPr>
    </w:p>
    <w:p w14:paraId="5144FC26">
      <w:pPr>
        <w:bidi w:val="0"/>
        <w:rPr>
          <w:rFonts w:hint="eastAsia"/>
          <w:lang w:val="en-US" w:eastAsia="zh-CN"/>
        </w:rPr>
      </w:pPr>
    </w:p>
    <w:p w14:paraId="70EDB673">
      <w:pPr>
        <w:bidi w:val="0"/>
        <w:rPr>
          <w:rFonts w:hint="eastAsia"/>
          <w:lang w:val="en-US" w:eastAsia="zh-CN"/>
        </w:rPr>
      </w:pPr>
    </w:p>
    <w:p w14:paraId="39F1E37A">
      <w:pPr>
        <w:bidi w:val="0"/>
        <w:rPr>
          <w:rFonts w:hint="eastAsia"/>
          <w:lang w:val="en-US" w:eastAsia="zh-CN"/>
        </w:rPr>
      </w:pPr>
    </w:p>
    <w:p w14:paraId="5A2AB5AB">
      <w:pPr>
        <w:bidi w:val="0"/>
        <w:rPr>
          <w:rFonts w:hint="eastAsia"/>
          <w:lang w:val="en-US" w:eastAsia="zh-CN"/>
        </w:rPr>
      </w:pPr>
    </w:p>
    <w:p w14:paraId="545EAB35">
      <w:pPr>
        <w:bidi w:val="0"/>
        <w:rPr>
          <w:rFonts w:hint="eastAsia"/>
          <w:lang w:val="en-US" w:eastAsia="zh-CN"/>
        </w:rPr>
      </w:pPr>
    </w:p>
    <w:p w14:paraId="2DFD6953">
      <w:pPr>
        <w:bidi w:val="0"/>
        <w:rPr>
          <w:rFonts w:hint="eastAsia"/>
          <w:lang w:val="en-US" w:eastAsia="zh-CN"/>
        </w:rPr>
      </w:pPr>
    </w:p>
    <w:p w14:paraId="63B3A5BA">
      <w:pPr>
        <w:bidi w:val="0"/>
        <w:rPr>
          <w:rFonts w:hint="eastAsia"/>
          <w:lang w:val="en-US" w:eastAsia="zh-CN"/>
        </w:rPr>
      </w:pPr>
    </w:p>
    <w:p w14:paraId="1AA74665">
      <w:pPr>
        <w:bidi w:val="0"/>
        <w:rPr>
          <w:rFonts w:hint="eastAsia"/>
          <w:lang w:val="en-US" w:eastAsia="zh-CN"/>
        </w:rPr>
      </w:pPr>
    </w:p>
    <w:p w14:paraId="431E7A4E">
      <w:pPr>
        <w:bidi w:val="0"/>
        <w:rPr>
          <w:rFonts w:hint="eastAsia"/>
          <w:lang w:val="en-US" w:eastAsia="zh-CN"/>
        </w:rPr>
      </w:pPr>
    </w:p>
    <w:p w14:paraId="7ACCDD61">
      <w:pPr>
        <w:bidi w:val="0"/>
        <w:rPr>
          <w:rFonts w:hint="eastAsia"/>
          <w:lang w:val="en-US" w:eastAsia="zh-CN"/>
        </w:rPr>
      </w:pPr>
    </w:p>
    <w:p w14:paraId="45F6C522">
      <w:pPr>
        <w:bidi w:val="0"/>
        <w:rPr>
          <w:rFonts w:hint="eastAsia"/>
          <w:lang w:val="en-US" w:eastAsia="zh-CN"/>
        </w:rPr>
      </w:pPr>
    </w:p>
    <w:p w14:paraId="4305A18A">
      <w:pPr>
        <w:bidi w:val="0"/>
        <w:rPr>
          <w:rFonts w:hint="eastAsia"/>
          <w:lang w:val="en-US" w:eastAsia="zh-CN"/>
        </w:rPr>
      </w:pPr>
    </w:p>
    <w:p w14:paraId="7FD8C764">
      <w:pPr>
        <w:bidi w:val="0"/>
        <w:rPr>
          <w:rFonts w:hint="eastAsia"/>
          <w:lang w:val="en-US" w:eastAsia="zh-CN"/>
        </w:rPr>
      </w:pPr>
    </w:p>
    <w:p w14:paraId="74CCBD0E">
      <w:pPr>
        <w:bidi w:val="0"/>
        <w:rPr>
          <w:rFonts w:hint="eastAsia"/>
          <w:lang w:val="en-US" w:eastAsia="zh-CN"/>
        </w:rPr>
      </w:pPr>
    </w:p>
    <w:p w14:paraId="1A9F2BE2">
      <w:pPr>
        <w:bidi w:val="0"/>
        <w:rPr>
          <w:rFonts w:hint="eastAsia"/>
          <w:lang w:val="en-US" w:eastAsia="zh-CN"/>
        </w:rPr>
      </w:pPr>
    </w:p>
    <w:p w14:paraId="44932697">
      <w:pPr>
        <w:bidi w:val="0"/>
        <w:rPr>
          <w:rFonts w:hint="eastAsia"/>
          <w:lang w:val="en-US" w:eastAsia="zh-CN"/>
        </w:rPr>
      </w:pPr>
    </w:p>
    <w:p w14:paraId="2C5D2ADE">
      <w:pPr>
        <w:bidi w:val="0"/>
        <w:rPr>
          <w:rFonts w:hint="eastAsia"/>
          <w:lang w:val="en-US" w:eastAsia="zh-CN"/>
        </w:rPr>
      </w:pPr>
    </w:p>
    <w:bookmarkEnd w:id="51"/>
    <w:p w14:paraId="32C3A726">
      <w:pPr>
        <w:tabs>
          <w:tab w:val="left" w:pos="216"/>
        </w:tabs>
        <w:bidi w:val="0"/>
        <w:jc w:val="center"/>
        <w:rPr>
          <w:rFonts w:ascii="仿宋" w:hAnsi="仿宋" w:eastAsia="仿宋" w:cs="仿宋"/>
          <w:b/>
          <w:bCs/>
          <w:color w:val="auto"/>
          <w:szCs w:val="32"/>
          <w:highlight w:val="none"/>
        </w:rPr>
      </w:pPr>
      <w:r>
        <w:rPr>
          <w:rFonts w:hint="eastAsia" w:ascii="仿宋" w:hAnsi="仿宋" w:eastAsia="仿宋" w:cs="仿宋"/>
          <w:b/>
          <w:bCs/>
          <w:color w:val="auto"/>
          <w:sz w:val="32"/>
          <w:szCs w:val="32"/>
          <w:highlight w:val="none"/>
          <w:lang w:val="en-US" w:eastAsia="zh-CN"/>
        </w:rPr>
        <w:t>二</w:t>
      </w:r>
      <w:r>
        <w:rPr>
          <w:rFonts w:hint="eastAsia" w:ascii="仿宋" w:hAnsi="仿宋" w:eastAsia="仿宋" w:cs="仿宋"/>
          <w:b/>
          <w:bCs/>
          <w:color w:val="auto"/>
          <w:sz w:val="32"/>
          <w:szCs w:val="32"/>
          <w:highlight w:val="none"/>
        </w:rPr>
        <w:t>、法定代表人身份证明</w:t>
      </w:r>
    </w:p>
    <w:p w14:paraId="056615E0">
      <w:pPr>
        <w:spacing w:line="360" w:lineRule="auto"/>
        <w:ind w:firstLine="2940" w:firstLineChars="1050"/>
        <w:rPr>
          <w:rFonts w:hint="eastAsia" w:ascii="仿宋" w:hAnsi="仿宋" w:eastAsia="仿宋" w:cs="仿宋"/>
          <w:color w:val="auto"/>
          <w:szCs w:val="28"/>
          <w:highlight w:val="none"/>
        </w:rPr>
      </w:pPr>
    </w:p>
    <w:p w14:paraId="7C13BF6A">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单位名称:</w:t>
      </w:r>
    </w:p>
    <w:p w14:paraId="6BCD76FC">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单位性质:</w:t>
      </w:r>
    </w:p>
    <w:p w14:paraId="26A5AB31">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地    址:</w:t>
      </w:r>
    </w:p>
    <w:p w14:paraId="58B9CC4A">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成立时间:           年        月       日</w:t>
      </w:r>
    </w:p>
    <w:p w14:paraId="579EB5C7">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经营期限:</w:t>
      </w:r>
    </w:p>
    <w:p w14:paraId="2BF209C8">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姓 名:           性 别:        年 龄:           职 务:</w:t>
      </w:r>
    </w:p>
    <w:p w14:paraId="4085E2C2">
      <w:pPr>
        <w:spacing w:line="500" w:lineRule="exact"/>
        <w:ind w:firstLine="1173" w:firstLineChars="419"/>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系 </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 xml:space="preserve"> 的法定代表人。</w:t>
      </w:r>
    </w:p>
    <w:p w14:paraId="3FC20115">
      <w:pPr>
        <w:spacing w:line="480" w:lineRule="auto"/>
        <w:ind w:left="538" w:leftChars="192"/>
        <w:rPr>
          <w:rFonts w:hint="eastAsia" w:ascii="仿宋" w:hAnsi="仿宋" w:eastAsia="仿宋" w:cs="仿宋"/>
          <w:color w:val="auto"/>
          <w:szCs w:val="28"/>
          <w:highlight w:val="none"/>
        </w:rPr>
      </w:pPr>
    </w:p>
    <w:p w14:paraId="50A96B5F">
      <w:pPr>
        <w:spacing w:line="500" w:lineRule="exact"/>
        <w:ind w:firstLine="616" w:firstLineChars="220"/>
        <w:rPr>
          <w:rFonts w:hint="eastAsia" w:ascii="仿宋" w:hAnsi="仿宋" w:eastAsia="仿宋" w:cs="仿宋"/>
          <w:color w:val="auto"/>
          <w:szCs w:val="28"/>
          <w:highlight w:val="none"/>
        </w:rPr>
      </w:pPr>
    </w:p>
    <w:p w14:paraId="54B7E02D">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特此证明。</w:t>
      </w:r>
    </w:p>
    <w:p w14:paraId="7138BFD1">
      <w:pPr>
        <w:spacing w:line="500" w:lineRule="exact"/>
        <w:ind w:firstLine="616" w:firstLineChars="220"/>
        <w:rPr>
          <w:rFonts w:hint="eastAsia" w:ascii="仿宋" w:hAnsi="仿宋" w:eastAsia="仿宋" w:cs="仿宋"/>
          <w:color w:val="auto"/>
          <w:szCs w:val="28"/>
          <w:highlight w:val="none"/>
        </w:rPr>
      </w:pPr>
    </w:p>
    <w:p w14:paraId="7F644527">
      <w:pPr>
        <w:spacing w:line="500" w:lineRule="exact"/>
        <w:ind w:firstLine="616" w:firstLineChars="220"/>
        <w:rPr>
          <w:rFonts w:hint="eastAsia" w:ascii="仿宋" w:hAnsi="仿宋" w:eastAsia="仿宋" w:cs="仿宋"/>
          <w:color w:val="auto"/>
          <w:szCs w:val="28"/>
          <w:highlight w:val="none"/>
        </w:rPr>
      </w:pPr>
    </w:p>
    <w:p w14:paraId="6ABC27E6">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   (盖公章)</w:t>
      </w:r>
    </w:p>
    <w:p w14:paraId="61DB1035">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 xml:space="preserve">                   日 期:      年    月    日</w:t>
      </w:r>
    </w:p>
    <w:p w14:paraId="36F7F6C2">
      <w:pPr>
        <w:spacing w:line="360" w:lineRule="auto"/>
        <w:rPr>
          <w:rFonts w:ascii="仿宋" w:hAnsi="仿宋" w:eastAsia="仿宋" w:cs="仿宋"/>
          <w:color w:val="auto"/>
          <w:szCs w:val="28"/>
          <w:highlight w:val="none"/>
        </w:rPr>
      </w:pPr>
    </w:p>
    <w:p w14:paraId="377605B2">
      <w:pPr>
        <w:spacing w:line="360" w:lineRule="auto"/>
        <w:rPr>
          <w:rFonts w:ascii="仿宋" w:hAnsi="仿宋" w:eastAsia="仿宋" w:cs="仿宋"/>
          <w:color w:val="auto"/>
          <w:szCs w:val="28"/>
          <w:highlight w:val="none"/>
        </w:rPr>
      </w:pPr>
    </w:p>
    <w:p w14:paraId="2600E650">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注：（1）法定代表人亲自比选而不委托代理人比选适用。</w:t>
      </w:r>
    </w:p>
    <w:p w14:paraId="131B6B77">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（2）法定代表人在递交比选文件时，应携带</w:t>
      </w:r>
      <w:r>
        <w:rPr>
          <w:rFonts w:hint="eastAsia" w:ascii="仿宋" w:hAnsi="仿宋" w:eastAsia="仿宋" w:cs="仿宋"/>
          <w:b/>
          <w:bCs/>
          <w:color w:val="auto"/>
          <w:sz w:val="24"/>
          <w:szCs w:val="24"/>
          <w:highlight w:val="none"/>
          <w:lang w:eastAsia="zh-CN"/>
        </w:rPr>
        <w:t>比选申请人</w:t>
      </w:r>
      <w:r>
        <w:rPr>
          <w:rFonts w:hint="eastAsia" w:ascii="仿宋" w:hAnsi="仿宋" w:eastAsia="仿宋" w:cs="仿宋"/>
          <w:b/>
          <w:bCs/>
          <w:color w:val="auto"/>
          <w:sz w:val="24"/>
          <w:szCs w:val="24"/>
          <w:highlight w:val="none"/>
        </w:rPr>
        <w:t>法人证书及身份证原件备查。</w:t>
      </w:r>
    </w:p>
    <w:p w14:paraId="6A1D8153">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(3)法定代表人提供的证件、证明不齐或不符合要求的，比选文件不予接受。</w:t>
      </w:r>
    </w:p>
    <w:p w14:paraId="1642A460">
      <w:pPr>
        <w:pStyle w:val="2"/>
        <w:numPr>
          <w:ilvl w:val="3"/>
          <w:numId w:val="0"/>
        </w:numPr>
        <w:rPr>
          <w:rFonts w:hint="default" w:eastAsia="仿宋"/>
          <w:lang w:val="en-US" w:eastAsia="zh-CN"/>
        </w:rPr>
      </w:pPr>
      <w:r>
        <w:rPr>
          <w:rFonts w:hint="eastAsia" w:ascii="仿宋" w:hAnsi="仿宋" w:eastAsia="仿宋" w:cs="仿宋"/>
          <w:b/>
          <w:bCs/>
          <w:color w:val="auto"/>
          <w:sz w:val="24"/>
          <w:szCs w:val="24"/>
          <w:highlight w:val="none"/>
          <w:lang w:val="en-US" w:eastAsia="zh-CN"/>
        </w:rPr>
        <w:t>附：法定代表人身份证复印件</w:t>
      </w:r>
    </w:p>
    <w:p w14:paraId="10A0E408">
      <w:pPr>
        <w:spacing w:line="360" w:lineRule="auto"/>
        <w:rPr>
          <w:rFonts w:ascii="仿宋" w:hAnsi="仿宋" w:eastAsia="仿宋" w:cs="仿宋"/>
          <w:color w:val="auto"/>
          <w:szCs w:val="28"/>
          <w:highlight w:val="none"/>
        </w:rPr>
      </w:pPr>
    </w:p>
    <w:p w14:paraId="287628AA">
      <w:pPr>
        <w:widowControl/>
        <w:jc w:val="left"/>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rPr>
        <w:br w:type="page"/>
      </w:r>
    </w:p>
    <w:p w14:paraId="18135A07">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rPr>
        <w:t>授权委托书</w:t>
      </w:r>
    </w:p>
    <w:p w14:paraId="0606B5E6">
      <w:pPr>
        <w:spacing w:line="500" w:lineRule="exact"/>
        <w:ind w:firstLine="618" w:firstLineChars="220"/>
        <w:rPr>
          <w:rFonts w:hint="eastAsia" w:cs="宋体"/>
          <w:b/>
          <w:bCs/>
          <w:color w:val="auto"/>
          <w:szCs w:val="28"/>
          <w:highlight w:val="none"/>
        </w:rPr>
      </w:pPr>
    </w:p>
    <w:p w14:paraId="4EC8DFF7">
      <w:pPr>
        <w:spacing w:line="500" w:lineRule="exact"/>
        <w:ind w:left="398" w:leftChars="142"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本人</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（姓名）系</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）的法定代表人，现委托</w:t>
      </w:r>
      <w:r>
        <w:rPr>
          <w:rFonts w:hint="eastAsia" w:ascii="仿宋" w:hAnsi="仿宋" w:eastAsia="仿宋" w:cs="仿宋"/>
          <w:color w:val="auto"/>
          <w:szCs w:val="28"/>
          <w:highlight w:val="none"/>
          <w:u w:val="single"/>
        </w:rPr>
        <w:t xml:space="preserve">     </w:t>
      </w:r>
      <w:r>
        <w:rPr>
          <w:rFonts w:hint="eastAsia" w:ascii="仿宋" w:hAnsi="仿宋" w:eastAsia="仿宋" w:cs="仿宋"/>
          <w:color w:val="auto"/>
          <w:szCs w:val="28"/>
          <w:highlight w:val="none"/>
        </w:rPr>
        <w:t>（姓名）为我方代理人。代理人根据授权，以我方名义签署、澄清、说明、补正、递交、撤回、修改</w:t>
      </w:r>
      <w:r>
        <w:rPr>
          <w:rFonts w:hint="eastAsia" w:ascii="仿宋" w:hAnsi="仿宋" w:eastAsia="仿宋" w:cs="仿宋"/>
          <w:color w:val="auto"/>
          <w:szCs w:val="28"/>
          <w:highlight w:val="none"/>
          <w:u w:val="single"/>
          <w:lang w:val="en-US" w:eastAsia="zh-CN"/>
        </w:rPr>
        <w:t xml:space="preserve">                   </w:t>
      </w:r>
      <w:r>
        <w:rPr>
          <w:rFonts w:hint="eastAsia" w:ascii="仿宋" w:hAnsi="仿宋" w:eastAsia="仿宋" w:cs="仿宋"/>
          <w:color w:val="auto"/>
          <w:szCs w:val="28"/>
          <w:highlight w:val="none"/>
        </w:rPr>
        <w:t>（项目名称）的</w:t>
      </w:r>
      <w:r>
        <w:rPr>
          <w:rFonts w:hint="eastAsia" w:ascii="仿宋" w:hAnsi="仿宋" w:eastAsia="仿宋" w:cs="仿宋"/>
          <w:color w:val="auto"/>
          <w:szCs w:val="28"/>
          <w:highlight w:val="none"/>
          <w:lang w:eastAsia="zh-CN"/>
        </w:rPr>
        <w:t>比选申请文件</w:t>
      </w:r>
      <w:r>
        <w:rPr>
          <w:rFonts w:hint="eastAsia" w:ascii="仿宋" w:hAnsi="仿宋" w:eastAsia="仿宋" w:cs="仿宋"/>
          <w:color w:val="auto"/>
          <w:szCs w:val="28"/>
          <w:highlight w:val="none"/>
        </w:rPr>
        <w:t>和处理有关事宜，其法律后果由我方承担。</w:t>
      </w:r>
    </w:p>
    <w:p w14:paraId="7E9EC97F">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委托期限：</w:t>
      </w:r>
    </w:p>
    <w:p w14:paraId="46A49010">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代理人无转委托权。</w:t>
      </w:r>
    </w:p>
    <w:p w14:paraId="2E0752D3">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特此委托。</w:t>
      </w:r>
    </w:p>
    <w:p w14:paraId="5F2677EE">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附：（1）法定人表人身份证明和法定代表人身份证复印件</w:t>
      </w:r>
    </w:p>
    <w:p w14:paraId="29FACC8F">
      <w:pPr>
        <w:spacing w:line="500" w:lineRule="exact"/>
        <w:ind w:firstLine="1173" w:firstLineChars="419"/>
        <w:rPr>
          <w:rFonts w:hint="eastAsia" w:ascii="仿宋" w:hAnsi="仿宋" w:eastAsia="仿宋" w:cs="仿宋"/>
          <w:color w:val="auto"/>
          <w:szCs w:val="28"/>
          <w:highlight w:val="none"/>
        </w:rPr>
      </w:pPr>
      <w:r>
        <w:rPr>
          <w:rFonts w:hint="eastAsia" w:ascii="仿宋" w:hAnsi="仿宋" w:eastAsia="仿宋" w:cs="仿宋"/>
          <w:color w:val="auto"/>
          <w:szCs w:val="28"/>
          <w:highlight w:val="none"/>
        </w:rPr>
        <w:t>（2）委托代理人身份证复印件、</w:t>
      </w:r>
      <w:r>
        <w:rPr>
          <w:rFonts w:hint="eastAsia" w:ascii="仿宋" w:hAnsi="仿宋" w:eastAsia="仿宋" w:cs="仿宋"/>
          <w:color w:val="auto"/>
          <w:szCs w:val="28"/>
          <w:highlight w:val="none"/>
          <w:lang w:eastAsia="zh-CN"/>
        </w:rPr>
        <w:t>比选申请人</w:t>
      </w:r>
      <w:r>
        <w:rPr>
          <w:rFonts w:hint="eastAsia" w:ascii="仿宋" w:hAnsi="仿宋" w:eastAsia="仿宋" w:cs="仿宋"/>
          <w:color w:val="auto"/>
          <w:szCs w:val="28"/>
          <w:highlight w:val="none"/>
        </w:rPr>
        <w:t>为其缴纳的养老保险复印件</w:t>
      </w:r>
    </w:p>
    <w:p w14:paraId="16598E4F">
      <w:pPr>
        <w:spacing w:line="500" w:lineRule="exact"/>
        <w:ind w:firstLine="616" w:firstLineChars="220"/>
        <w:rPr>
          <w:rFonts w:hint="eastAsia" w:ascii="仿宋" w:hAnsi="仿宋" w:eastAsia="仿宋" w:cs="仿宋"/>
          <w:color w:val="auto"/>
          <w:szCs w:val="28"/>
          <w:highlight w:val="none"/>
        </w:rPr>
      </w:pPr>
    </w:p>
    <w:p w14:paraId="49A250E3">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lang w:val="en-US" w:eastAsia="zh-CN"/>
        </w:rPr>
        <w:t>比选申请人</w:t>
      </w:r>
      <w:r>
        <w:rPr>
          <w:rFonts w:hint="eastAsia" w:ascii="仿宋" w:hAnsi="仿宋" w:eastAsia="仿宋" w:cs="仿宋"/>
          <w:color w:val="auto"/>
          <w:szCs w:val="28"/>
          <w:highlight w:val="none"/>
        </w:rPr>
        <w:t>：                           （盖单位章）</w:t>
      </w:r>
    </w:p>
    <w:p w14:paraId="28ABBDCA">
      <w:pPr>
        <w:spacing w:line="500" w:lineRule="exact"/>
        <w:ind w:firstLine="616" w:firstLineChars="220"/>
        <w:rPr>
          <w:rFonts w:hint="eastAsia" w:ascii="仿宋" w:hAnsi="仿宋" w:eastAsia="仿宋" w:cs="仿宋"/>
          <w:color w:val="auto"/>
          <w:szCs w:val="28"/>
          <w:highlight w:val="none"/>
        </w:rPr>
      </w:pPr>
    </w:p>
    <w:p w14:paraId="0C057BB3">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法定代表人：                           （签字或盖章）</w:t>
      </w:r>
    </w:p>
    <w:p w14:paraId="52804BA9">
      <w:pPr>
        <w:spacing w:line="500" w:lineRule="exact"/>
        <w:ind w:firstLine="616" w:firstLineChars="220"/>
        <w:rPr>
          <w:rFonts w:hint="eastAsia" w:ascii="仿宋" w:hAnsi="仿宋" w:eastAsia="仿宋" w:cs="仿宋"/>
          <w:color w:val="auto"/>
          <w:szCs w:val="28"/>
          <w:highlight w:val="none"/>
        </w:rPr>
      </w:pPr>
    </w:p>
    <w:p w14:paraId="58171480">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委托代理人：                           （签字）</w:t>
      </w:r>
    </w:p>
    <w:p w14:paraId="157DFA87">
      <w:pPr>
        <w:spacing w:line="480" w:lineRule="auto"/>
        <w:ind w:left="538" w:leftChars="192"/>
        <w:rPr>
          <w:rFonts w:hint="eastAsia" w:ascii="仿宋" w:hAnsi="仿宋" w:eastAsia="仿宋" w:cs="仿宋"/>
          <w:color w:val="auto"/>
          <w:szCs w:val="28"/>
          <w:highlight w:val="none"/>
        </w:rPr>
      </w:pPr>
    </w:p>
    <w:p w14:paraId="205D8DFF">
      <w:pPr>
        <w:spacing w:line="500" w:lineRule="exact"/>
        <w:ind w:firstLine="616" w:firstLineChars="220"/>
        <w:rPr>
          <w:rFonts w:hint="eastAsia" w:ascii="仿宋" w:hAnsi="仿宋" w:eastAsia="仿宋" w:cs="仿宋"/>
          <w:color w:val="auto"/>
          <w:szCs w:val="28"/>
          <w:highlight w:val="none"/>
        </w:rPr>
      </w:pPr>
      <w:r>
        <w:rPr>
          <w:rFonts w:hint="eastAsia" w:ascii="仿宋" w:hAnsi="仿宋" w:eastAsia="仿宋" w:cs="仿宋"/>
          <w:color w:val="auto"/>
          <w:szCs w:val="28"/>
          <w:highlight w:val="none"/>
        </w:rPr>
        <w:t>年      月      日</w:t>
      </w:r>
    </w:p>
    <w:p w14:paraId="01CF71E7">
      <w:pPr>
        <w:spacing w:beforeLines="0" w:afterLines="0" w:line="500" w:lineRule="exact"/>
        <w:ind w:firstLine="560" w:firstLineChars="200"/>
        <w:rPr>
          <w:rFonts w:hint="eastAsia" w:ascii="仿宋" w:hAnsi="仿宋" w:eastAsia="仿宋" w:cs="仿宋"/>
          <w:b/>
          <w:bCs/>
          <w:color w:val="auto"/>
          <w:sz w:val="24"/>
          <w:szCs w:val="24"/>
        </w:rPr>
      </w:pPr>
      <w:r>
        <w:rPr>
          <w:rFonts w:hint="eastAsia" w:ascii="仿宋" w:hAnsi="仿宋" w:eastAsia="仿宋" w:cs="仿宋"/>
          <w:color w:val="auto"/>
          <w:sz w:val="28"/>
          <w:szCs w:val="28"/>
        </w:rPr>
        <w:t>（</w:t>
      </w:r>
      <w:r>
        <w:rPr>
          <w:rFonts w:hint="eastAsia" w:ascii="仿宋" w:hAnsi="仿宋" w:eastAsia="仿宋" w:cs="仿宋"/>
          <w:b/>
          <w:bCs/>
          <w:color w:val="auto"/>
          <w:sz w:val="24"/>
          <w:szCs w:val="24"/>
        </w:rPr>
        <w:t>1）若为委托代理人（限1人）时应当提供：①授权委托书（原件</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highlight w:val="none"/>
          <w:lang w:val="en-US" w:eastAsia="zh-CN"/>
        </w:rPr>
        <w:t>并按格式要求提供附件</w:t>
      </w:r>
      <w:r>
        <w:rPr>
          <w:rFonts w:hint="eastAsia" w:ascii="仿宋" w:hAnsi="仿宋" w:eastAsia="仿宋" w:cs="仿宋"/>
          <w:b/>
          <w:bCs/>
          <w:color w:val="auto"/>
          <w:sz w:val="24"/>
          <w:szCs w:val="24"/>
        </w:rPr>
        <w:t>）；②身份证（原件及复印件加盖公章）；③由社保部门出具的授权委托人在该比选申请人单位最近 6 个月连续缴费证明；退休人员提供退休证明材料</w:t>
      </w:r>
      <w:r>
        <w:rPr>
          <w:rFonts w:hint="eastAsia" w:ascii="仿宋" w:hAnsi="仿宋" w:eastAsia="仿宋" w:cs="仿宋"/>
          <w:b/>
          <w:bCs/>
          <w:color w:val="auto"/>
          <w:sz w:val="24"/>
          <w:szCs w:val="24"/>
          <w:lang w:val="en-US" w:eastAsia="zh-CN"/>
        </w:rPr>
        <w:t>及返聘协议</w:t>
      </w:r>
      <w:r>
        <w:rPr>
          <w:rFonts w:hint="eastAsia" w:ascii="仿宋" w:hAnsi="仿宋" w:eastAsia="仿宋" w:cs="仿宋"/>
          <w:b/>
          <w:bCs/>
          <w:color w:val="auto"/>
          <w:sz w:val="24"/>
          <w:szCs w:val="24"/>
        </w:rPr>
        <w:t>；新聘人员在该比选申请人单位的社保缴费证明不足6个月的，还应提供聘用合同。</w:t>
      </w:r>
    </w:p>
    <w:p w14:paraId="511FA1A0">
      <w:pPr>
        <w:spacing w:beforeLines="0" w:afterLines="0" w:line="500" w:lineRule="exact"/>
        <w:ind w:firstLine="482" w:firstLineChars="200"/>
        <w:rPr>
          <w:rFonts w:ascii="仿宋" w:hAnsi="仿宋" w:eastAsia="仿宋" w:cs="仿宋"/>
          <w:color w:val="auto"/>
          <w:szCs w:val="28"/>
          <w:highlight w:val="none"/>
        </w:rPr>
      </w:pPr>
      <w:r>
        <w:rPr>
          <w:rFonts w:hint="eastAsia" w:ascii="仿宋" w:hAnsi="仿宋" w:eastAsia="仿宋" w:cs="仿宋"/>
          <w:b/>
          <w:bCs/>
          <w:color w:val="auto"/>
          <w:sz w:val="24"/>
          <w:szCs w:val="24"/>
        </w:rPr>
        <w:t>（2）若为法定代表人时应当提供：①法定代表人身份证明（原件）；②身份证（原件及复印件加盖公章）。</w:t>
      </w:r>
    </w:p>
    <w:p w14:paraId="6A38B735">
      <w:pPr>
        <w:widowControl/>
        <w:snapToGrid w:val="0"/>
        <w:spacing w:line="360" w:lineRule="auto"/>
        <w:jc w:val="center"/>
        <w:textAlignment w:val="baseline"/>
        <w:rPr>
          <w:rFonts w:ascii="仿宋" w:hAnsi="仿宋" w:eastAsia="仿宋" w:cs="仿宋"/>
          <w:bCs/>
          <w:color w:val="auto"/>
          <w:sz w:val="36"/>
          <w:szCs w:val="36"/>
          <w:highlight w:val="none"/>
        </w:rPr>
      </w:pPr>
      <w:bookmarkStart w:id="52" w:name="_Toc17284927"/>
    </w:p>
    <w:p w14:paraId="3F4D8DA0">
      <w:pPr>
        <w:spacing w:before="61"/>
        <w:ind w:left="265" w:right="358"/>
        <w:jc w:val="center"/>
        <w:rPr>
          <w:rFonts w:hint="eastAsia" w:ascii="黑体" w:eastAsia="黑体"/>
          <w:sz w:val="36"/>
          <w:szCs w:val="36"/>
          <w:lang w:eastAsia="zh-CN"/>
        </w:rPr>
      </w:pPr>
      <w:r>
        <w:rPr>
          <w:rFonts w:hint="eastAsia" w:ascii="黑体" w:eastAsia="黑体" w:cs="黑体"/>
          <w:sz w:val="36"/>
          <w:szCs w:val="36"/>
        </w:rPr>
        <w:t>四、</w:t>
      </w:r>
      <w:r>
        <w:rPr>
          <w:rFonts w:hint="eastAsia" w:ascii="黑体" w:eastAsia="黑体" w:cs="黑体"/>
          <w:sz w:val="36"/>
          <w:szCs w:val="36"/>
          <w:lang w:val="en-US" w:eastAsia="zh-CN"/>
        </w:rPr>
        <w:t>比选</w:t>
      </w:r>
      <w:r>
        <w:rPr>
          <w:rFonts w:hint="eastAsia" w:ascii="黑体" w:eastAsia="黑体" w:cs="黑体"/>
          <w:sz w:val="36"/>
          <w:szCs w:val="36"/>
        </w:rPr>
        <w:t>保证金</w:t>
      </w:r>
      <w:r>
        <w:rPr>
          <w:rFonts w:hint="eastAsia" w:ascii="黑体" w:eastAsia="黑体" w:cs="黑体"/>
          <w:sz w:val="36"/>
          <w:szCs w:val="36"/>
          <w:lang w:eastAsia="zh-CN"/>
        </w:rPr>
        <w:t>（</w:t>
      </w:r>
      <w:r>
        <w:rPr>
          <w:rFonts w:hint="eastAsia" w:ascii="黑体" w:eastAsia="黑体" w:cs="黑体"/>
          <w:sz w:val="36"/>
          <w:szCs w:val="36"/>
          <w:lang w:val="en-US" w:eastAsia="zh-CN"/>
        </w:rPr>
        <w:t>如有</w:t>
      </w:r>
      <w:r>
        <w:rPr>
          <w:rFonts w:hint="eastAsia" w:ascii="黑体" w:eastAsia="黑体" w:cs="黑体"/>
          <w:sz w:val="36"/>
          <w:szCs w:val="36"/>
          <w:lang w:eastAsia="zh-CN"/>
        </w:rPr>
        <w:t>）</w:t>
      </w:r>
    </w:p>
    <w:p w14:paraId="069B9596">
      <w:pPr>
        <w:pStyle w:val="10"/>
        <w:rPr>
          <w:rFonts w:hint="eastAsia" w:ascii="仿宋" w:hAnsi="仿宋" w:eastAsia="仿宋" w:cs="仿宋"/>
          <w:color w:val="auto"/>
          <w:sz w:val="36"/>
          <w:szCs w:val="36"/>
          <w:highlight w:val="none"/>
          <w:lang w:val="en-US" w:eastAsia="zh-CN"/>
        </w:rPr>
      </w:pPr>
      <w:r>
        <w:rPr>
          <w:rFonts w:hint="eastAsia" w:ascii="黑体" w:hAnsi="黑体" w:eastAsia="黑体" w:cs="黑体"/>
          <w:sz w:val="24"/>
          <w:lang w:val="en-US" w:eastAsia="zh-CN"/>
        </w:rPr>
        <w:t>比选保证金以银行转帐、电汇、网上银行转账的方式交纳。比选申请人须将电汇回执单或现金转账凭证影印件装入比选申请文件中。</w:t>
      </w:r>
      <w:r>
        <w:rPr>
          <w:rFonts w:hint="eastAsia" w:ascii="仿宋" w:hAnsi="仿宋" w:eastAsia="仿宋" w:cs="仿宋"/>
          <w:color w:val="auto"/>
          <w:sz w:val="36"/>
          <w:szCs w:val="36"/>
          <w:highlight w:val="none"/>
        </w:rPr>
        <w:br w:type="page"/>
      </w:r>
      <w:bookmarkEnd w:id="52"/>
    </w:p>
    <w:p w14:paraId="7481B627">
      <w:pPr>
        <w:pStyle w:val="10"/>
        <w:ind w:firstLine="2880" w:firstLineChars="800"/>
        <w:rPr>
          <w:rFonts w:hint="eastAsia" w:ascii="黑体" w:hAnsi="黑体" w:eastAsia="黑体" w:cs="Arial"/>
          <w:b/>
          <w:bCs/>
          <w:color w:val="000000"/>
          <w:kern w:val="44"/>
          <w:sz w:val="36"/>
          <w:szCs w:val="36"/>
        </w:rPr>
      </w:pPr>
      <w:r>
        <w:rPr>
          <w:rFonts w:hint="eastAsia" w:ascii="仿宋" w:hAnsi="仿宋" w:eastAsia="仿宋" w:cs="仿宋"/>
          <w:color w:val="auto"/>
          <w:sz w:val="36"/>
          <w:szCs w:val="36"/>
          <w:highlight w:val="none"/>
          <w:lang w:val="en-US" w:eastAsia="zh-CN"/>
        </w:rPr>
        <w:t xml:space="preserve">   </w:t>
      </w:r>
      <w:r>
        <w:rPr>
          <w:rFonts w:hint="eastAsia" w:ascii="黑体" w:hAnsi="黑体" w:eastAsia="黑体" w:cs="Arial"/>
          <w:b/>
          <w:bCs/>
          <w:color w:val="000000"/>
          <w:kern w:val="44"/>
          <w:sz w:val="36"/>
          <w:szCs w:val="36"/>
        </w:rPr>
        <w:t>五、资格审查资料</w:t>
      </w:r>
    </w:p>
    <w:p w14:paraId="0D88BEA4">
      <w:pPr>
        <w:spacing w:line="360" w:lineRule="auto"/>
        <w:jc w:val="center"/>
        <w:rPr>
          <w:rFonts w:ascii="仿宋" w:hAnsi="仿宋" w:eastAsia="仿宋" w:cs="仿宋"/>
          <w:bCs/>
          <w:color w:val="auto"/>
          <w:sz w:val="36"/>
          <w:szCs w:val="36"/>
          <w:highlight w:val="none"/>
        </w:rPr>
      </w:pPr>
      <w:r>
        <w:rPr>
          <w:rFonts w:hint="eastAsia" w:ascii="仿宋" w:hAnsi="仿宋" w:eastAsia="仿宋" w:cs="仿宋"/>
          <w:b/>
          <w:color w:val="auto"/>
          <w:sz w:val="32"/>
          <w:szCs w:val="32"/>
          <w:highlight w:val="none"/>
          <w:lang w:val="en-US" w:eastAsia="zh-CN"/>
        </w:rPr>
        <w:t>（一）</w:t>
      </w:r>
      <w:r>
        <w:rPr>
          <w:rFonts w:hint="eastAsia" w:ascii="仿宋" w:hAnsi="仿宋" w:eastAsia="仿宋" w:cs="仿宋"/>
          <w:b/>
          <w:color w:val="auto"/>
          <w:sz w:val="32"/>
          <w:szCs w:val="32"/>
          <w:highlight w:val="none"/>
          <w:lang w:eastAsia="zh-CN"/>
        </w:rPr>
        <w:t>比选申请人</w:t>
      </w:r>
      <w:r>
        <w:rPr>
          <w:rFonts w:hint="eastAsia" w:ascii="仿宋" w:hAnsi="仿宋" w:eastAsia="仿宋" w:cs="仿宋"/>
          <w:b/>
          <w:color w:val="auto"/>
          <w:sz w:val="32"/>
          <w:szCs w:val="32"/>
          <w:highlight w:val="none"/>
        </w:rPr>
        <w:t>基本情况表</w:t>
      </w:r>
    </w:p>
    <w:tbl>
      <w:tblPr>
        <w:tblStyle w:val="26"/>
        <w:tblW w:w="4923"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267"/>
        <w:gridCol w:w="1189"/>
        <w:gridCol w:w="1650"/>
        <w:gridCol w:w="3182"/>
      </w:tblGrid>
      <w:tr w14:paraId="55CA0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45" w:hRule="exact"/>
        </w:trPr>
        <w:tc>
          <w:tcPr>
            <w:tcW w:w="1758" w:type="pct"/>
            <w:tcBorders>
              <w:top w:val="single" w:color="auto" w:sz="4" w:space="0"/>
              <w:left w:val="single" w:color="auto" w:sz="4" w:space="0"/>
              <w:bottom w:val="single" w:color="auto" w:sz="4" w:space="0"/>
              <w:right w:val="single" w:color="auto" w:sz="4" w:space="0"/>
            </w:tcBorders>
            <w:noWrap w:val="0"/>
            <w:vAlign w:val="center"/>
          </w:tcPr>
          <w:p w14:paraId="1B312D4E">
            <w:pPr>
              <w:spacing w:line="480" w:lineRule="auto"/>
              <w:ind w:firstLine="280" w:firstLineChars="100"/>
              <w:rPr>
                <w:rFonts w:hint="eastAsia" w:ascii="仿宋" w:hAnsi="仿宋" w:eastAsia="仿宋" w:cs="Arial"/>
                <w:color w:val="auto"/>
                <w:szCs w:val="28"/>
                <w:highlight w:val="none"/>
              </w:rPr>
            </w:pPr>
            <w:r>
              <w:rPr>
                <w:rFonts w:hint="eastAsia" w:ascii="仿宋" w:hAnsi="仿宋" w:eastAsia="仿宋" w:cs="Arial"/>
                <w:color w:val="auto"/>
                <w:szCs w:val="28"/>
                <w:highlight w:val="none"/>
                <w:lang w:eastAsia="zh-CN"/>
              </w:rPr>
              <w:t>比选申请人</w:t>
            </w:r>
            <w:r>
              <w:rPr>
                <w:rFonts w:ascii="仿宋" w:hAnsi="仿宋" w:eastAsia="仿宋" w:cs="Arial"/>
                <w:color w:val="auto"/>
                <w:szCs w:val="28"/>
                <w:highlight w:val="none"/>
              </w:rPr>
              <w:t>名称</w:t>
            </w:r>
            <w:r>
              <w:rPr>
                <w:rFonts w:hint="eastAsia" w:ascii="仿宋" w:hAnsi="仿宋" w:eastAsia="仿宋" w:cs="Arial"/>
                <w:color w:val="auto"/>
                <w:szCs w:val="28"/>
                <w:highlight w:val="none"/>
              </w:rPr>
              <w:t>（盖章）</w:t>
            </w:r>
          </w:p>
        </w:tc>
        <w:tc>
          <w:tcPr>
            <w:tcW w:w="3241" w:type="pct"/>
            <w:gridSpan w:val="3"/>
            <w:tcBorders>
              <w:top w:val="single" w:color="auto" w:sz="4" w:space="0"/>
              <w:left w:val="single" w:color="auto" w:sz="4" w:space="0"/>
              <w:bottom w:val="single" w:color="auto" w:sz="4" w:space="0"/>
              <w:right w:val="single" w:color="auto" w:sz="4" w:space="0"/>
            </w:tcBorders>
            <w:noWrap w:val="0"/>
            <w:vAlign w:val="center"/>
          </w:tcPr>
          <w:p w14:paraId="5D4E13F7">
            <w:pPr>
              <w:spacing w:line="480" w:lineRule="auto"/>
              <w:ind w:left="538" w:leftChars="192" w:firstLine="100"/>
              <w:rPr>
                <w:rFonts w:ascii="仿宋" w:hAnsi="仿宋" w:eastAsia="仿宋" w:cs="Arial"/>
                <w:color w:val="auto"/>
                <w:szCs w:val="28"/>
                <w:highlight w:val="none"/>
              </w:rPr>
            </w:pPr>
          </w:p>
        </w:tc>
      </w:tr>
      <w:tr w14:paraId="58AAF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5" w:hRule="exact"/>
        </w:trPr>
        <w:tc>
          <w:tcPr>
            <w:tcW w:w="1758" w:type="pct"/>
            <w:tcBorders>
              <w:top w:val="single" w:color="auto" w:sz="4" w:space="0"/>
              <w:left w:val="single" w:color="auto" w:sz="4" w:space="0"/>
              <w:bottom w:val="single" w:color="auto" w:sz="4" w:space="0"/>
              <w:right w:val="single" w:color="auto" w:sz="4" w:space="0"/>
            </w:tcBorders>
            <w:noWrap w:val="0"/>
            <w:vAlign w:val="center"/>
          </w:tcPr>
          <w:p w14:paraId="7D5AF835">
            <w:pPr>
              <w:spacing w:line="480" w:lineRule="auto"/>
              <w:ind w:left="538" w:leftChars="192" w:firstLine="280" w:firstLineChars="100"/>
              <w:rPr>
                <w:rFonts w:ascii="仿宋" w:hAnsi="仿宋" w:eastAsia="仿宋" w:cs="Arial"/>
                <w:color w:val="auto"/>
                <w:szCs w:val="28"/>
                <w:highlight w:val="none"/>
              </w:rPr>
            </w:pPr>
            <w:r>
              <w:rPr>
                <w:rFonts w:hint="eastAsia" w:ascii="仿宋" w:hAnsi="仿宋" w:eastAsia="仿宋" w:cs="Arial"/>
                <w:color w:val="auto"/>
                <w:szCs w:val="28"/>
                <w:highlight w:val="none"/>
              </w:rPr>
              <w:t>注册</w:t>
            </w:r>
            <w:r>
              <w:rPr>
                <w:rFonts w:ascii="仿宋" w:hAnsi="仿宋" w:eastAsia="仿宋" w:cs="Arial"/>
                <w:color w:val="auto"/>
                <w:szCs w:val="28"/>
                <w:highlight w:val="none"/>
              </w:rPr>
              <w:t>地址</w:t>
            </w:r>
          </w:p>
        </w:tc>
        <w:tc>
          <w:tcPr>
            <w:tcW w:w="3241" w:type="pct"/>
            <w:gridSpan w:val="3"/>
            <w:tcBorders>
              <w:top w:val="single" w:color="auto" w:sz="4" w:space="0"/>
              <w:left w:val="single" w:color="auto" w:sz="4" w:space="0"/>
              <w:bottom w:val="single" w:color="auto" w:sz="4" w:space="0"/>
              <w:right w:val="single" w:color="auto" w:sz="4" w:space="0"/>
            </w:tcBorders>
            <w:noWrap w:val="0"/>
            <w:vAlign w:val="center"/>
          </w:tcPr>
          <w:p w14:paraId="5CE3A87C">
            <w:pPr>
              <w:spacing w:line="480" w:lineRule="auto"/>
              <w:ind w:left="538" w:leftChars="192" w:firstLine="238" w:firstLineChars="85"/>
              <w:rPr>
                <w:rFonts w:ascii="仿宋" w:hAnsi="仿宋" w:eastAsia="仿宋" w:cs="Arial"/>
                <w:color w:val="auto"/>
                <w:szCs w:val="28"/>
                <w:highlight w:val="none"/>
              </w:rPr>
            </w:pPr>
          </w:p>
        </w:tc>
      </w:tr>
      <w:tr w14:paraId="161FE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5" w:hRule="exact"/>
        </w:trPr>
        <w:tc>
          <w:tcPr>
            <w:tcW w:w="1758" w:type="pct"/>
            <w:vMerge w:val="restart"/>
            <w:tcBorders>
              <w:top w:val="single" w:color="auto" w:sz="4" w:space="0"/>
              <w:left w:val="single" w:color="auto" w:sz="4" w:space="0"/>
              <w:bottom w:val="single" w:color="auto" w:sz="4" w:space="0"/>
              <w:right w:val="single" w:color="auto" w:sz="4" w:space="0"/>
            </w:tcBorders>
            <w:noWrap w:val="0"/>
            <w:vAlign w:val="center"/>
          </w:tcPr>
          <w:p w14:paraId="6F02E2E1">
            <w:pPr>
              <w:spacing w:line="480" w:lineRule="auto"/>
              <w:ind w:left="538" w:leftChars="192" w:firstLine="280" w:firstLineChars="100"/>
              <w:rPr>
                <w:rFonts w:hint="eastAsia" w:ascii="仿宋" w:hAnsi="仿宋" w:eastAsia="仿宋" w:cs="Arial"/>
                <w:color w:val="auto"/>
                <w:szCs w:val="28"/>
                <w:highlight w:val="none"/>
              </w:rPr>
            </w:pPr>
            <w:r>
              <w:rPr>
                <w:rFonts w:hint="eastAsia" w:ascii="仿宋" w:hAnsi="仿宋" w:eastAsia="仿宋" w:cs="Arial"/>
                <w:color w:val="auto"/>
                <w:szCs w:val="28"/>
                <w:highlight w:val="none"/>
              </w:rPr>
              <w:t>联系方式</w:t>
            </w:r>
          </w:p>
        </w:tc>
        <w:tc>
          <w:tcPr>
            <w:tcW w:w="3241" w:type="pct"/>
            <w:gridSpan w:val="3"/>
            <w:tcBorders>
              <w:top w:val="single" w:color="auto" w:sz="4" w:space="0"/>
              <w:left w:val="single" w:color="auto" w:sz="4" w:space="0"/>
              <w:bottom w:val="single" w:color="auto" w:sz="4" w:space="0"/>
              <w:right w:val="single" w:color="auto" w:sz="4" w:space="0"/>
            </w:tcBorders>
            <w:noWrap w:val="0"/>
            <w:vAlign w:val="center"/>
          </w:tcPr>
          <w:tbl>
            <w:tblPr>
              <w:tblStyle w:val="26"/>
              <w:tblpPr w:leftFromText="180" w:rightFromText="180" w:vertAnchor="text" w:horzAnchor="page" w:tblpX="1091" w:tblpY="-18"/>
              <w:tblOverlap w:val="never"/>
              <w:tblW w:w="6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5"/>
              <w:gridCol w:w="1350"/>
              <w:gridCol w:w="2333"/>
            </w:tblGrid>
            <w:tr w14:paraId="66C1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815" w:type="dxa"/>
                  <w:noWrap w:val="0"/>
                  <w:vAlign w:val="top"/>
                </w:tcPr>
                <w:p w14:paraId="53A0F01C">
                  <w:pPr>
                    <w:spacing w:line="480" w:lineRule="auto"/>
                    <w:rPr>
                      <w:rFonts w:hint="eastAsia" w:ascii="仿宋" w:hAnsi="仿宋" w:eastAsia="仿宋" w:cs="Arial"/>
                      <w:color w:val="auto"/>
                      <w:szCs w:val="28"/>
                      <w:highlight w:val="none"/>
                    </w:rPr>
                  </w:pPr>
                  <w:r>
                    <w:rPr>
                      <w:rFonts w:hint="eastAsia" w:ascii="仿宋" w:hAnsi="仿宋" w:eastAsia="仿宋" w:cs="Arial"/>
                      <w:color w:val="auto"/>
                      <w:szCs w:val="28"/>
                      <w:highlight w:val="none"/>
                    </w:rPr>
                    <w:t>联系人</w:t>
                  </w:r>
                </w:p>
              </w:tc>
              <w:tc>
                <w:tcPr>
                  <w:tcW w:w="1350" w:type="dxa"/>
                  <w:noWrap w:val="0"/>
                  <w:vAlign w:val="top"/>
                </w:tcPr>
                <w:p w14:paraId="73291532">
                  <w:pPr>
                    <w:spacing w:line="480" w:lineRule="auto"/>
                    <w:ind w:firstLine="280" w:firstLineChars="100"/>
                    <w:rPr>
                      <w:rFonts w:hint="eastAsia" w:ascii="仿宋" w:hAnsi="仿宋" w:eastAsia="仿宋" w:cs="Arial"/>
                      <w:color w:val="auto"/>
                      <w:szCs w:val="28"/>
                      <w:highlight w:val="none"/>
                    </w:rPr>
                  </w:pPr>
                  <w:r>
                    <w:rPr>
                      <w:rFonts w:hint="eastAsia" w:ascii="仿宋" w:hAnsi="仿宋" w:eastAsia="仿宋" w:cs="Arial"/>
                      <w:color w:val="auto"/>
                      <w:szCs w:val="28"/>
                      <w:highlight w:val="none"/>
                    </w:rPr>
                    <w:t>电话</w:t>
                  </w:r>
                </w:p>
              </w:tc>
              <w:tc>
                <w:tcPr>
                  <w:tcW w:w="2333" w:type="dxa"/>
                  <w:noWrap w:val="0"/>
                  <w:vAlign w:val="top"/>
                </w:tcPr>
                <w:p w14:paraId="678ED07F">
                  <w:pPr>
                    <w:spacing w:line="480" w:lineRule="auto"/>
                    <w:rPr>
                      <w:rFonts w:hint="eastAsia" w:ascii="仿宋" w:hAnsi="仿宋" w:eastAsia="仿宋" w:cs="Arial"/>
                      <w:color w:val="auto"/>
                      <w:szCs w:val="28"/>
                      <w:highlight w:val="none"/>
                    </w:rPr>
                  </w:pPr>
                </w:p>
              </w:tc>
            </w:tr>
          </w:tbl>
          <w:p w14:paraId="375AE5F7">
            <w:pPr>
              <w:spacing w:line="480" w:lineRule="auto"/>
              <w:rPr>
                <w:rFonts w:hint="eastAsia" w:ascii="仿宋" w:hAnsi="仿宋" w:eastAsia="仿宋" w:cs="Arial"/>
                <w:color w:val="auto"/>
                <w:szCs w:val="28"/>
                <w:highlight w:val="none"/>
              </w:rPr>
            </w:pPr>
            <w:r>
              <w:rPr>
                <w:rFonts w:hint="eastAsia" w:ascii="仿宋" w:hAnsi="仿宋" w:eastAsia="仿宋" w:cs="Arial"/>
                <w:color w:val="auto"/>
                <w:szCs w:val="28"/>
                <w:highlight w:val="none"/>
              </w:rPr>
              <w:t>联系人</w:t>
            </w:r>
          </w:p>
        </w:tc>
      </w:tr>
      <w:tr w14:paraId="0A56A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0" w:hRule="exact"/>
        </w:trPr>
        <w:tc>
          <w:tcPr>
            <w:tcW w:w="1758" w:type="pct"/>
            <w:vMerge w:val="continue"/>
            <w:tcBorders>
              <w:top w:val="single" w:color="auto" w:sz="4" w:space="0"/>
              <w:left w:val="single" w:color="auto" w:sz="4" w:space="0"/>
              <w:bottom w:val="single" w:color="auto" w:sz="4" w:space="0"/>
              <w:right w:val="single" w:color="auto" w:sz="4" w:space="0"/>
            </w:tcBorders>
            <w:noWrap w:val="0"/>
            <w:vAlign w:val="center"/>
          </w:tcPr>
          <w:p w14:paraId="7A2FAB2B">
            <w:pPr>
              <w:spacing w:line="480" w:lineRule="auto"/>
              <w:ind w:left="538" w:leftChars="192"/>
              <w:rPr>
                <w:rFonts w:hint="eastAsia" w:ascii="仿宋" w:hAnsi="仿宋" w:eastAsia="仿宋" w:cs="Arial"/>
                <w:color w:val="auto"/>
                <w:szCs w:val="28"/>
                <w:highlight w:val="none"/>
              </w:rPr>
            </w:pPr>
          </w:p>
        </w:tc>
        <w:tc>
          <w:tcPr>
            <w:tcW w:w="3241" w:type="pct"/>
            <w:gridSpan w:val="3"/>
            <w:tcBorders>
              <w:top w:val="single" w:color="auto" w:sz="4" w:space="0"/>
              <w:left w:val="single" w:color="auto" w:sz="4" w:space="0"/>
              <w:bottom w:val="single" w:color="auto" w:sz="4" w:space="0"/>
              <w:right w:val="single" w:color="auto" w:sz="4" w:space="0"/>
            </w:tcBorders>
            <w:noWrap w:val="0"/>
            <w:vAlign w:val="center"/>
          </w:tcPr>
          <w:tbl>
            <w:tblPr>
              <w:tblStyle w:val="26"/>
              <w:tblW w:w="4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710"/>
              <w:gridCol w:w="1350"/>
            </w:tblGrid>
            <w:tr w14:paraId="64E8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06" w:type="dxa"/>
                  <w:noWrap w:val="0"/>
                  <w:vAlign w:val="top"/>
                </w:tcPr>
                <w:p w14:paraId="6537872C">
                  <w:pPr>
                    <w:spacing w:line="480" w:lineRule="auto"/>
                    <w:rPr>
                      <w:rFonts w:hint="eastAsia" w:ascii="仿宋" w:hAnsi="仿宋" w:eastAsia="仿宋" w:cs="Arial"/>
                      <w:color w:val="auto"/>
                      <w:szCs w:val="28"/>
                      <w:highlight w:val="none"/>
                    </w:rPr>
                  </w:pPr>
                  <w:r>
                    <w:rPr>
                      <w:rFonts w:hint="eastAsia" w:ascii="仿宋" w:hAnsi="仿宋" w:eastAsia="仿宋" w:cs="Arial"/>
                      <w:color w:val="auto"/>
                      <w:szCs w:val="28"/>
                      <w:highlight w:val="none"/>
                    </w:rPr>
                    <w:t>传真</w:t>
                  </w:r>
                </w:p>
              </w:tc>
              <w:tc>
                <w:tcPr>
                  <w:tcW w:w="1710" w:type="dxa"/>
                  <w:noWrap w:val="0"/>
                  <w:vAlign w:val="top"/>
                </w:tcPr>
                <w:p w14:paraId="57C2ED51">
                  <w:pPr>
                    <w:spacing w:line="480" w:lineRule="auto"/>
                    <w:rPr>
                      <w:rFonts w:ascii="仿宋" w:hAnsi="仿宋" w:eastAsia="仿宋" w:cs="Arial"/>
                      <w:color w:val="auto"/>
                      <w:szCs w:val="28"/>
                      <w:highlight w:val="none"/>
                    </w:rPr>
                  </w:pPr>
                </w:p>
              </w:tc>
              <w:tc>
                <w:tcPr>
                  <w:tcW w:w="1350" w:type="dxa"/>
                  <w:noWrap w:val="0"/>
                  <w:vAlign w:val="top"/>
                </w:tcPr>
                <w:p w14:paraId="6E608015">
                  <w:pPr>
                    <w:spacing w:line="480" w:lineRule="auto"/>
                    <w:rPr>
                      <w:rFonts w:hint="eastAsia" w:ascii="仿宋" w:hAnsi="仿宋" w:eastAsia="仿宋" w:cs="Arial"/>
                      <w:color w:val="auto"/>
                      <w:szCs w:val="28"/>
                      <w:highlight w:val="none"/>
                    </w:rPr>
                  </w:pPr>
                  <w:r>
                    <w:rPr>
                      <w:rFonts w:hint="eastAsia" w:ascii="仿宋" w:hAnsi="仿宋" w:eastAsia="仿宋" w:cs="Arial"/>
                      <w:color w:val="auto"/>
                      <w:szCs w:val="28"/>
                      <w:highlight w:val="none"/>
                    </w:rPr>
                    <w:t>电子邮件</w:t>
                  </w:r>
                </w:p>
              </w:tc>
            </w:tr>
          </w:tbl>
          <w:p w14:paraId="26D8BEF0">
            <w:pPr>
              <w:spacing w:line="480" w:lineRule="auto"/>
              <w:ind w:left="538" w:leftChars="192" w:firstLine="238" w:firstLineChars="85"/>
              <w:rPr>
                <w:rFonts w:ascii="仿宋" w:hAnsi="仿宋" w:eastAsia="仿宋" w:cs="Arial"/>
                <w:color w:val="auto"/>
                <w:szCs w:val="28"/>
                <w:highlight w:val="none"/>
              </w:rPr>
            </w:pPr>
          </w:p>
        </w:tc>
      </w:tr>
      <w:tr w14:paraId="00E13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5" w:hRule="exact"/>
        </w:trPr>
        <w:tc>
          <w:tcPr>
            <w:tcW w:w="1758" w:type="pct"/>
            <w:tcBorders>
              <w:top w:val="single" w:color="auto" w:sz="4" w:space="0"/>
              <w:left w:val="single" w:color="auto" w:sz="4" w:space="0"/>
              <w:bottom w:val="single" w:color="auto" w:sz="4" w:space="0"/>
              <w:right w:val="single" w:color="auto" w:sz="4" w:space="0"/>
            </w:tcBorders>
            <w:noWrap w:val="0"/>
            <w:vAlign w:val="center"/>
          </w:tcPr>
          <w:p w14:paraId="66B96B98">
            <w:pPr>
              <w:spacing w:line="480" w:lineRule="auto"/>
              <w:ind w:firstLine="840" w:firstLineChars="300"/>
              <w:rPr>
                <w:rFonts w:ascii="仿宋" w:hAnsi="仿宋" w:eastAsia="仿宋" w:cs="Arial"/>
                <w:color w:val="auto"/>
                <w:szCs w:val="28"/>
                <w:highlight w:val="none"/>
              </w:rPr>
            </w:pPr>
            <w:r>
              <w:rPr>
                <w:rFonts w:ascii="仿宋" w:hAnsi="仿宋" w:eastAsia="仿宋" w:cs="Arial"/>
                <w:color w:val="auto"/>
                <w:szCs w:val="28"/>
                <w:highlight w:val="none"/>
              </w:rPr>
              <w:t>法定代表人</w:t>
            </w:r>
          </w:p>
        </w:tc>
        <w:tc>
          <w:tcPr>
            <w:tcW w:w="3241" w:type="pct"/>
            <w:gridSpan w:val="3"/>
            <w:tcBorders>
              <w:top w:val="single" w:color="auto" w:sz="4" w:space="0"/>
              <w:left w:val="single" w:color="auto" w:sz="4" w:space="0"/>
              <w:bottom w:val="single" w:color="auto" w:sz="4" w:space="0"/>
              <w:right w:val="single" w:color="auto" w:sz="4" w:space="0"/>
            </w:tcBorders>
            <w:noWrap w:val="0"/>
            <w:vAlign w:val="center"/>
          </w:tcPr>
          <w:tbl>
            <w:tblPr>
              <w:tblStyle w:val="26"/>
              <w:tblpPr w:leftFromText="180" w:rightFromText="180" w:vertAnchor="text" w:horzAnchor="page" w:tblpX="2812" w:tblpY="-7"/>
              <w:tblOverlap w:val="never"/>
              <w:tblW w:w="1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tblGrid>
            <w:tr w14:paraId="501C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14:paraId="53DC10C6">
                  <w:pPr>
                    <w:spacing w:line="480" w:lineRule="auto"/>
                    <w:ind w:firstLine="280" w:firstLineChars="100"/>
                    <w:rPr>
                      <w:rFonts w:ascii="仿宋" w:hAnsi="仿宋" w:eastAsia="仿宋" w:cs="Arial"/>
                      <w:color w:val="auto"/>
                      <w:szCs w:val="28"/>
                      <w:highlight w:val="none"/>
                    </w:rPr>
                  </w:pPr>
                  <w:r>
                    <w:rPr>
                      <w:rFonts w:hint="eastAsia" w:ascii="仿宋" w:hAnsi="仿宋" w:eastAsia="仿宋" w:cs="Arial"/>
                      <w:color w:val="auto"/>
                      <w:szCs w:val="28"/>
                      <w:highlight w:val="none"/>
                    </w:rPr>
                    <w:t>电话</w:t>
                  </w:r>
                </w:p>
              </w:tc>
            </w:tr>
          </w:tbl>
          <w:p w14:paraId="510FCBA2">
            <w:pPr>
              <w:spacing w:line="480" w:lineRule="auto"/>
              <w:ind w:left="538" w:leftChars="192" w:firstLine="238" w:firstLineChars="85"/>
              <w:rPr>
                <w:rFonts w:ascii="仿宋" w:hAnsi="仿宋" w:eastAsia="仿宋" w:cs="Arial"/>
                <w:color w:val="auto"/>
                <w:szCs w:val="28"/>
                <w:highlight w:val="none"/>
              </w:rPr>
            </w:pPr>
          </w:p>
        </w:tc>
      </w:tr>
      <w:tr w14:paraId="3C965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1758" w:type="pct"/>
            <w:tcBorders>
              <w:top w:val="single" w:color="auto" w:sz="4" w:space="0"/>
              <w:left w:val="single" w:color="auto" w:sz="4" w:space="0"/>
              <w:bottom w:val="single" w:color="auto" w:sz="4" w:space="0"/>
              <w:right w:val="single" w:color="auto" w:sz="4" w:space="0"/>
            </w:tcBorders>
            <w:noWrap w:val="0"/>
            <w:vAlign w:val="center"/>
          </w:tcPr>
          <w:p w14:paraId="3737BC05">
            <w:pPr>
              <w:spacing w:line="480" w:lineRule="auto"/>
              <w:ind w:firstLine="560" w:firstLineChars="200"/>
              <w:rPr>
                <w:rFonts w:hint="eastAsia" w:ascii="仿宋" w:hAnsi="仿宋" w:eastAsia="仿宋" w:cs="Arial"/>
                <w:color w:val="auto"/>
                <w:szCs w:val="28"/>
                <w:highlight w:val="none"/>
              </w:rPr>
            </w:pPr>
            <w:r>
              <w:rPr>
                <w:rFonts w:hint="eastAsia" w:ascii="仿宋" w:hAnsi="仿宋" w:eastAsia="仿宋" w:cs="Arial"/>
                <w:color w:val="auto"/>
                <w:szCs w:val="28"/>
                <w:highlight w:val="none"/>
              </w:rPr>
              <w:t>营业执照号</w:t>
            </w:r>
          </w:p>
        </w:tc>
        <w:tc>
          <w:tcPr>
            <w:tcW w:w="3241" w:type="pct"/>
            <w:gridSpan w:val="3"/>
            <w:tcBorders>
              <w:top w:val="single" w:color="auto" w:sz="4" w:space="0"/>
              <w:left w:val="single" w:color="auto" w:sz="4" w:space="0"/>
              <w:bottom w:val="single" w:color="auto" w:sz="4" w:space="0"/>
              <w:right w:val="single" w:color="auto" w:sz="4" w:space="0"/>
            </w:tcBorders>
            <w:noWrap w:val="0"/>
            <w:vAlign w:val="center"/>
          </w:tcPr>
          <w:p w14:paraId="035431CF">
            <w:pPr>
              <w:spacing w:line="480" w:lineRule="auto"/>
              <w:ind w:left="538" w:leftChars="192" w:firstLine="238" w:firstLineChars="85"/>
              <w:rPr>
                <w:rFonts w:ascii="仿宋" w:hAnsi="仿宋" w:eastAsia="仿宋" w:cs="Arial"/>
                <w:color w:val="auto"/>
                <w:szCs w:val="28"/>
                <w:highlight w:val="none"/>
              </w:rPr>
            </w:pPr>
          </w:p>
        </w:tc>
      </w:tr>
      <w:tr w14:paraId="5645A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1712" w:type="pct"/>
          <w:trHeight w:val="680" w:hRule="exact"/>
        </w:trPr>
        <w:tc>
          <w:tcPr>
            <w:tcW w:w="1758" w:type="pct"/>
            <w:tcBorders>
              <w:top w:val="single" w:color="auto" w:sz="4" w:space="0"/>
              <w:left w:val="single" w:color="auto" w:sz="4" w:space="0"/>
              <w:bottom w:val="single" w:color="auto" w:sz="4" w:space="0"/>
              <w:right w:val="single" w:color="auto" w:sz="4" w:space="0"/>
            </w:tcBorders>
            <w:noWrap w:val="0"/>
            <w:vAlign w:val="center"/>
          </w:tcPr>
          <w:p w14:paraId="77379ED9">
            <w:pPr>
              <w:spacing w:line="480" w:lineRule="auto"/>
              <w:ind w:firstLine="560" w:firstLineChars="200"/>
              <w:rPr>
                <w:rFonts w:ascii="仿宋" w:hAnsi="仿宋" w:eastAsia="仿宋" w:cs="Arial"/>
                <w:color w:val="auto"/>
                <w:szCs w:val="28"/>
                <w:highlight w:val="none"/>
              </w:rPr>
            </w:pPr>
            <w:r>
              <w:rPr>
                <w:rFonts w:hint="eastAsia" w:ascii="仿宋" w:hAnsi="仿宋" w:eastAsia="仿宋" w:cs="Arial"/>
                <w:color w:val="auto"/>
                <w:szCs w:val="28"/>
                <w:highlight w:val="none"/>
              </w:rPr>
              <w:t>成立日期</w:t>
            </w:r>
          </w:p>
        </w:tc>
        <w:tc>
          <w:tcPr>
            <w:tcW w:w="640" w:type="pct"/>
            <w:tcBorders>
              <w:top w:val="single" w:color="auto" w:sz="4" w:space="0"/>
              <w:left w:val="single" w:color="auto" w:sz="4" w:space="0"/>
              <w:bottom w:val="single" w:color="auto" w:sz="4" w:space="0"/>
              <w:right w:val="single" w:color="auto" w:sz="4" w:space="0"/>
            </w:tcBorders>
            <w:noWrap w:val="0"/>
            <w:vAlign w:val="center"/>
          </w:tcPr>
          <w:p w14:paraId="6692D18D">
            <w:pPr>
              <w:spacing w:line="480" w:lineRule="auto"/>
              <w:ind w:left="538" w:leftChars="192" w:firstLine="238" w:firstLineChars="85"/>
              <w:rPr>
                <w:rFonts w:ascii="仿宋" w:hAnsi="仿宋" w:eastAsia="仿宋" w:cs="Arial"/>
                <w:color w:val="auto"/>
                <w:szCs w:val="28"/>
                <w:highlight w:val="none"/>
              </w:rPr>
            </w:pPr>
          </w:p>
        </w:tc>
        <w:tc>
          <w:tcPr>
            <w:tcW w:w="888" w:type="pct"/>
            <w:tcBorders>
              <w:top w:val="single" w:color="auto" w:sz="4" w:space="0"/>
              <w:left w:val="single" w:color="auto" w:sz="4" w:space="0"/>
              <w:bottom w:val="single" w:color="auto" w:sz="4" w:space="0"/>
              <w:right w:val="single" w:color="auto" w:sz="4" w:space="0"/>
            </w:tcBorders>
            <w:noWrap w:val="0"/>
            <w:vAlign w:val="center"/>
          </w:tcPr>
          <w:p w14:paraId="30CBF965">
            <w:pPr>
              <w:spacing w:line="480" w:lineRule="auto"/>
              <w:ind w:firstLine="280" w:firstLineChars="100"/>
              <w:rPr>
                <w:rFonts w:hint="eastAsia" w:ascii="仿宋" w:hAnsi="仿宋" w:eastAsia="仿宋" w:cs="Arial"/>
                <w:color w:val="auto"/>
                <w:szCs w:val="28"/>
                <w:highlight w:val="none"/>
              </w:rPr>
            </w:pPr>
            <w:r>
              <w:rPr>
                <w:rFonts w:hint="eastAsia" w:ascii="仿宋" w:hAnsi="仿宋" w:eastAsia="仿宋" w:cs="Arial"/>
                <w:color w:val="auto"/>
                <w:szCs w:val="28"/>
                <w:highlight w:val="none"/>
              </w:rPr>
              <w:t>注册资本</w:t>
            </w:r>
          </w:p>
        </w:tc>
      </w:tr>
      <w:tr w14:paraId="0B1B4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1758" w:type="pct"/>
            <w:tcBorders>
              <w:top w:val="single" w:color="auto" w:sz="4" w:space="0"/>
              <w:left w:val="single" w:color="auto" w:sz="4" w:space="0"/>
              <w:bottom w:val="single" w:color="auto" w:sz="4" w:space="0"/>
              <w:right w:val="single" w:color="auto" w:sz="4" w:space="0"/>
            </w:tcBorders>
            <w:noWrap w:val="0"/>
            <w:vAlign w:val="center"/>
          </w:tcPr>
          <w:p w14:paraId="23B2C891">
            <w:pPr>
              <w:spacing w:line="480" w:lineRule="auto"/>
              <w:ind w:firstLine="560" w:firstLineChars="200"/>
              <w:rPr>
                <w:rFonts w:ascii="仿宋" w:hAnsi="仿宋" w:eastAsia="仿宋" w:cs="Arial"/>
                <w:color w:val="auto"/>
                <w:szCs w:val="28"/>
                <w:highlight w:val="none"/>
              </w:rPr>
            </w:pPr>
            <w:r>
              <w:rPr>
                <w:rFonts w:ascii="仿宋" w:hAnsi="仿宋" w:eastAsia="仿宋" w:cs="Arial"/>
                <w:color w:val="auto"/>
                <w:szCs w:val="28"/>
                <w:highlight w:val="none"/>
              </w:rPr>
              <w:t>经营范围</w:t>
            </w:r>
          </w:p>
        </w:tc>
        <w:tc>
          <w:tcPr>
            <w:tcW w:w="3241" w:type="pct"/>
            <w:gridSpan w:val="3"/>
            <w:tcBorders>
              <w:top w:val="single" w:color="auto" w:sz="4" w:space="0"/>
              <w:left w:val="single" w:color="auto" w:sz="4" w:space="0"/>
              <w:bottom w:val="single" w:color="auto" w:sz="4" w:space="0"/>
              <w:right w:val="single" w:color="auto" w:sz="4" w:space="0"/>
            </w:tcBorders>
            <w:noWrap w:val="0"/>
            <w:vAlign w:val="center"/>
          </w:tcPr>
          <w:p w14:paraId="42F40A0E">
            <w:pPr>
              <w:spacing w:line="480" w:lineRule="auto"/>
              <w:ind w:left="538" w:leftChars="192" w:firstLine="238" w:firstLineChars="85"/>
              <w:rPr>
                <w:rFonts w:ascii="仿宋" w:hAnsi="仿宋" w:eastAsia="仿宋" w:cs="Arial"/>
                <w:color w:val="auto"/>
                <w:szCs w:val="28"/>
                <w:highlight w:val="none"/>
              </w:rPr>
            </w:pPr>
          </w:p>
        </w:tc>
      </w:tr>
      <w:tr w14:paraId="1C29F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0" w:hRule="exact"/>
        </w:trPr>
        <w:tc>
          <w:tcPr>
            <w:tcW w:w="1758" w:type="pct"/>
            <w:tcBorders>
              <w:top w:val="single" w:color="auto" w:sz="4" w:space="0"/>
              <w:left w:val="single" w:color="auto" w:sz="4" w:space="0"/>
              <w:bottom w:val="single" w:color="auto" w:sz="4" w:space="0"/>
              <w:right w:val="single" w:color="auto" w:sz="4" w:space="0"/>
            </w:tcBorders>
            <w:noWrap w:val="0"/>
            <w:vAlign w:val="center"/>
          </w:tcPr>
          <w:p w14:paraId="5B174D6C">
            <w:pPr>
              <w:spacing w:line="480" w:lineRule="auto"/>
              <w:ind w:firstLine="560" w:firstLineChars="200"/>
              <w:rPr>
                <w:rFonts w:hint="eastAsia" w:ascii="仿宋" w:hAnsi="仿宋" w:eastAsia="仿宋" w:cs="Arial"/>
                <w:color w:val="auto"/>
                <w:szCs w:val="28"/>
                <w:highlight w:val="none"/>
              </w:rPr>
            </w:pPr>
            <w:r>
              <w:rPr>
                <w:rFonts w:hint="eastAsia" w:ascii="仿宋" w:hAnsi="仿宋" w:eastAsia="仿宋" w:cs="Arial"/>
                <w:color w:val="auto"/>
                <w:szCs w:val="28"/>
                <w:highlight w:val="none"/>
              </w:rPr>
              <w:t>开户银行</w:t>
            </w:r>
          </w:p>
          <w:p w14:paraId="3FE69C68">
            <w:pPr>
              <w:pStyle w:val="10"/>
              <w:rPr>
                <w:rFonts w:hint="eastAsia"/>
                <w:color w:val="auto"/>
                <w:highlight w:val="none"/>
                <w:lang w:eastAsia="zh-CN"/>
              </w:rPr>
            </w:pPr>
          </w:p>
        </w:tc>
        <w:tc>
          <w:tcPr>
            <w:tcW w:w="3241" w:type="pct"/>
            <w:gridSpan w:val="3"/>
            <w:tcBorders>
              <w:top w:val="single" w:color="auto" w:sz="4" w:space="0"/>
              <w:left w:val="single" w:color="auto" w:sz="4" w:space="0"/>
              <w:bottom w:val="single" w:color="auto" w:sz="4" w:space="0"/>
              <w:right w:val="single" w:color="auto" w:sz="4" w:space="0"/>
            </w:tcBorders>
            <w:noWrap w:val="0"/>
            <w:vAlign w:val="center"/>
          </w:tcPr>
          <w:p w14:paraId="1124BD71">
            <w:pPr>
              <w:spacing w:line="480" w:lineRule="auto"/>
              <w:ind w:left="538" w:leftChars="192" w:firstLine="238" w:firstLineChars="85"/>
              <w:rPr>
                <w:rFonts w:ascii="仿宋" w:hAnsi="仿宋" w:eastAsia="仿宋" w:cs="Arial"/>
                <w:color w:val="auto"/>
                <w:szCs w:val="28"/>
                <w:highlight w:val="none"/>
              </w:rPr>
            </w:pPr>
          </w:p>
        </w:tc>
      </w:tr>
      <w:tr w14:paraId="1A88C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0" w:hRule="exact"/>
        </w:trPr>
        <w:tc>
          <w:tcPr>
            <w:tcW w:w="1758" w:type="pct"/>
            <w:tcBorders>
              <w:top w:val="single" w:color="auto" w:sz="4" w:space="0"/>
              <w:left w:val="single" w:color="auto" w:sz="4" w:space="0"/>
              <w:bottom w:val="single" w:color="auto" w:sz="4" w:space="0"/>
              <w:right w:val="single" w:color="auto" w:sz="4" w:space="0"/>
            </w:tcBorders>
            <w:noWrap w:val="0"/>
            <w:vAlign w:val="center"/>
          </w:tcPr>
          <w:p w14:paraId="24A19D4D">
            <w:pPr>
              <w:spacing w:line="480" w:lineRule="auto"/>
              <w:ind w:firstLine="560" w:firstLineChars="200"/>
              <w:rPr>
                <w:rFonts w:hint="eastAsia" w:ascii="仿宋" w:hAnsi="仿宋" w:eastAsia="仿宋" w:cs="Arial"/>
                <w:color w:val="auto"/>
                <w:szCs w:val="28"/>
                <w:highlight w:val="none"/>
              </w:rPr>
            </w:pPr>
            <w:r>
              <w:rPr>
                <w:rFonts w:hint="eastAsia" w:ascii="仿宋" w:hAnsi="仿宋" w:eastAsia="仿宋" w:cs="Arial"/>
                <w:color w:val="auto"/>
                <w:szCs w:val="28"/>
                <w:highlight w:val="none"/>
              </w:rPr>
              <w:t>银行账号</w:t>
            </w:r>
          </w:p>
        </w:tc>
        <w:tc>
          <w:tcPr>
            <w:tcW w:w="3241" w:type="pct"/>
            <w:gridSpan w:val="3"/>
            <w:tcBorders>
              <w:top w:val="single" w:color="auto" w:sz="4" w:space="0"/>
              <w:left w:val="single" w:color="auto" w:sz="4" w:space="0"/>
              <w:bottom w:val="single" w:color="auto" w:sz="4" w:space="0"/>
              <w:right w:val="single" w:color="auto" w:sz="4" w:space="0"/>
            </w:tcBorders>
            <w:noWrap w:val="0"/>
            <w:vAlign w:val="center"/>
          </w:tcPr>
          <w:p w14:paraId="19F85B6C">
            <w:pPr>
              <w:spacing w:line="480" w:lineRule="auto"/>
              <w:ind w:left="538" w:leftChars="192" w:firstLine="238" w:firstLineChars="85"/>
              <w:rPr>
                <w:rFonts w:ascii="仿宋" w:hAnsi="仿宋" w:eastAsia="仿宋" w:cs="Arial"/>
                <w:color w:val="auto"/>
                <w:szCs w:val="28"/>
                <w:highlight w:val="none"/>
              </w:rPr>
            </w:pPr>
          </w:p>
        </w:tc>
      </w:tr>
      <w:tr w14:paraId="305A5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45" w:hRule="exact"/>
        </w:trPr>
        <w:tc>
          <w:tcPr>
            <w:tcW w:w="1758" w:type="pct"/>
            <w:tcBorders>
              <w:top w:val="single" w:color="auto" w:sz="4" w:space="0"/>
              <w:left w:val="single" w:color="auto" w:sz="4" w:space="0"/>
              <w:bottom w:val="single" w:color="auto" w:sz="4" w:space="0"/>
              <w:right w:val="single" w:color="auto" w:sz="4" w:space="0"/>
            </w:tcBorders>
            <w:noWrap w:val="0"/>
            <w:vAlign w:val="center"/>
          </w:tcPr>
          <w:p w14:paraId="69133449">
            <w:pPr>
              <w:spacing w:line="480" w:lineRule="auto"/>
              <w:rPr>
                <w:rFonts w:hint="default" w:eastAsia="仿宋"/>
                <w:lang w:val="en-US" w:eastAsia="zh-CN"/>
              </w:rPr>
            </w:pPr>
            <w:r>
              <w:rPr>
                <w:rFonts w:hint="eastAsia" w:eastAsia="仿宋"/>
                <w:lang w:val="en-US" w:eastAsia="zh-CN"/>
              </w:rPr>
              <w:t>省外企业在川公司机构名称</w:t>
            </w:r>
          </w:p>
        </w:tc>
        <w:tc>
          <w:tcPr>
            <w:tcW w:w="3241" w:type="pct"/>
            <w:gridSpan w:val="3"/>
            <w:tcBorders>
              <w:top w:val="single" w:color="auto" w:sz="4" w:space="0"/>
              <w:left w:val="single" w:color="auto" w:sz="4" w:space="0"/>
              <w:bottom w:val="single" w:color="auto" w:sz="4" w:space="0"/>
              <w:right w:val="single" w:color="auto" w:sz="4" w:space="0"/>
            </w:tcBorders>
            <w:noWrap w:val="0"/>
            <w:vAlign w:val="center"/>
          </w:tcPr>
          <w:p w14:paraId="19376ACB">
            <w:pPr>
              <w:spacing w:line="480" w:lineRule="auto"/>
              <w:ind w:left="538" w:leftChars="192" w:firstLine="100"/>
              <w:rPr>
                <w:rFonts w:ascii="仿宋" w:hAnsi="仿宋" w:eastAsia="仿宋" w:cs="Arial"/>
                <w:color w:val="auto"/>
                <w:szCs w:val="28"/>
                <w:highlight w:val="none"/>
              </w:rPr>
            </w:pPr>
          </w:p>
        </w:tc>
      </w:tr>
      <w:tr w14:paraId="59479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25" w:hRule="exact"/>
        </w:trPr>
        <w:tc>
          <w:tcPr>
            <w:tcW w:w="1758" w:type="pct"/>
            <w:tcBorders>
              <w:top w:val="single" w:color="auto" w:sz="4" w:space="0"/>
              <w:left w:val="single" w:color="auto" w:sz="4" w:space="0"/>
              <w:bottom w:val="single" w:color="auto" w:sz="4" w:space="0"/>
              <w:right w:val="single" w:color="auto" w:sz="4" w:space="0"/>
            </w:tcBorders>
            <w:noWrap w:val="0"/>
            <w:vAlign w:val="center"/>
          </w:tcPr>
          <w:p w14:paraId="37F46E2A">
            <w:pPr>
              <w:spacing w:line="480" w:lineRule="auto"/>
              <w:ind w:firstLine="560" w:firstLineChars="200"/>
              <w:rPr>
                <w:rFonts w:hint="eastAsia" w:ascii="仿宋" w:hAnsi="仿宋" w:eastAsia="仿宋" w:cs="Arial"/>
                <w:color w:val="auto"/>
                <w:szCs w:val="28"/>
                <w:highlight w:val="none"/>
              </w:rPr>
            </w:pPr>
            <w:r>
              <w:rPr>
                <w:rFonts w:hint="eastAsia" w:ascii="仿宋" w:hAnsi="仿宋" w:eastAsia="仿宋" w:cs="Arial"/>
                <w:color w:val="auto"/>
                <w:szCs w:val="28"/>
                <w:highlight w:val="none"/>
              </w:rPr>
              <w:t>驻川负责人</w:t>
            </w:r>
          </w:p>
        </w:tc>
        <w:tc>
          <w:tcPr>
            <w:tcW w:w="3241" w:type="pct"/>
            <w:gridSpan w:val="3"/>
            <w:tcBorders>
              <w:top w:val="single" w:color="auto" w:sz="4" w:space="0"/>
              <w:left w:val="single" w:color="auto" w:sz="4" w:space="0"/>
              <w:bottom w:val="single" w:color="auto" w:sz="4" w:space="0"/>
              <w:right w:val="single" w:color="auto" w:sz="4" w:space="0"/>
            </w:tcBorders>
            <w:noWrap w:val="0"/>
            <w:vAlign w:val="center"/>
          </w:tcPr>
          <w:p w14:paraId="78886F45">
            <w:pPr>
              <w:spacing w:line="480" w:lineRule="auto"/>
              <w:ind w:left="538" w:leftChars="192" w:firstLine="100"/>
              <w:rPr>
                <w:rFonts w:ascii="仿宋" w:hAnsi="仿宋" w:eastAsia="仿宋" w:cs="Arial"/>
                <w:color w:val="auto"/>
                <w:szCs w:val="28"/>
                <w:highlight w:val="none"/>
              </w:rPr>
            </w:pPr>
          </w:p>
        </w:tc>
      </w:tr>
      <w:tr w14:paraId="6F924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20" w:hRule="exact"/>
        </w:trPr>
        <w:tc>
          <w:tcPr>
            <w:tcW w:w="1758" w:type="pct"/>
            <w:tcBorders>
              <w:top w:val="single" w:color="auto" w:sz="4" w:space="0"/>
              <w:left w:val="single" w:color="auto" w:sz="4" w:space="0"/>
              <w:bottom w:val="single" w:color="auto" w:sz="4" w:space="0"/>
              <w:right w:val="single" w:color="auto" w:sz="4" w:space="0"/>
            </w:tcBorders>
            <w:noWrap w:val="0"/>
            <w:vAlign w:val="center"/>
          </w:tcPr>
          <w:p w14:paraId="0D6D9F61">
            <w:pPr>
              <w:autoSpaceDE w:val="0"/>
              <w:autoSpaceDN w:val="0"/>
              <w:adjustRightInd w:val="0"/>
              <w:spacing w:line="40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Arial"/>
                <w:color w:val="auto"/>
                <w:szCs w:val="28"/>
                <w:highlight w:val="none"/>
              </w:rPr>
              <w:t>经营范围</w:t>
            </w:r>
          </w:p>
        </w:tc>
        <w:tc>
          <w:tcPr>
            <w:tcW w:w="3241" w:type="pct"/>
            <w:gridSpan w:val="3"/>
            <w:tcBorders>
              <w:top w:val="single" w:color="auto" w:sz="4" w:space="0"/>
              <w:left w:val="single" w:color="auto" w:sz="4" w:space="0"/>
              <w:bottom w:val="single" w:color="auto" w:sz="4" w:space="0"/>
              <w:right w:val="single" w:color="auto" w:sz="4" w:space="0"/>
            </w:tcBorders>
            <w:noWrap w:val="0"/>
            <w:vAlign w:val="center"/>
          </w:tcPr>
          <w:p w14:paraId="31503F14">
            <w:pPr>
              <w:autoSpaceDE w:val="0"/>
              <w:autoSpaceDN w:val="0"/>
              <w:adjustRightInd w:val="0"/>
              <w:spacing w:line="400" w:lineRule="exact"/>
              <w:rPr>
                <w:rFonts w:hint="eastAsia" w:ascii="仿宋" w:hAnsi="仿宋" w:eastAsia="仿宋" w:cs="仿宋"/>
                <w:b/>
                <w:bCs/>
                <w:color w:val="auto"/>
                <w:kern w:val="0"/>
                <w:sz w:val="24"/>
                <w:szCs w:val="24"/>
                <w:highlight w:val="none"/>
                <w:lang w:val="en-US" w:eastAsia="zh-CN" w:bidi="ar-SA"/>
              </w:rPr>
            </w:pPr>
          </w:p>
        </w:tc>
      </w:tr>
    </w:tbl>
    <w:p w14:paraId="72042FB1">
      <w:pPr>
        <w:spacing w:line="380" w:lineRule="exact"/>
        <w:jc w:val="center"/>
        <w:rPr>
          <w:rFonts w:hint="eastAsia" w:ascii="黑体" w:hAnsi="黑体" w:eastAsia="黑体" w:cs="Arial"/>
          <w:color w:val="000000"/>
          <w:kern w:val="44"/>
          <w:sz w:val="36"/>
          <w:szCs w:val="36"/>
        </w:rPr>
      </w:pPr>
    </w:p>
    <w:p w14:paraId="3E9ACF5D">
      <w:pPr>
        <w:spacing w:line="380" w:lineRule="exact"/>
        <w:jc w:val="center"/>
        <w:rPr>
          <w:rFonts w:hint="eastAsia" w:ascii="黑体" w:hAnsi="黑体" w:eastAsia="黑体" w:cs="Arial"/>
          <w:color w:val="000000"/>
          <w:kern w:val="44"/>
          <w:sz w:val="36"/>
          <w:szCs w:val="36"/>
        </w:rPr>
      </w:pPr>
    </w:p>
    <w:p w14:paraId="68850B29">
      <w:pPr>
        <w:spacing w:line="380" w:lineRule="exact"/>
        <w:jc w:val="both"/>
        <w:rPr>
          <w:rFonts w:hint="eastAsia" w:ascii="黑体" w:hAnsi="黑体" w:eastAsia="黑体" w:cs="Arial"/>
          <w:color w:val="000000"/>
          <w:kern w:val="44"/>
          <w:sz w:val="36"/>
          <w:szCs w:val="36"/>
        </w:rPr>
      </w:pPr>
    </w:p>
    <w:p w14:paraId="4586D1BC">
      <w:pPr>
        <w:spacing w:line="380" w:lineRule="exact"/>
        <w:jc w:val="center"/>
        <w:rPr>
          <w:rFonts w:hint="eastAsia" w:ascii="黑体" w:hAnsi="黑体" w:eastAsia="黑体" w:cs="Arial"/>
          <w:color w:val="000000"/>
          <w:kern w:val="44"/>
          <w:sz w:val="36"/>
          <w:szCs w:val="36"/>
        </w:rPr>
      </w:pPr>
    </w:p>
    <w:p w14:paraId="31BDC926">
      <w:pPr>
        <w:spacing w:line="380" w:lineRule="exact"/>
        <w:jc w:val="center"/>
        <w:rPr>
          <w:rFonts w:hint="eastAsia" w:ascii="仿宋" w:hAnsi="仿宋" w:eastAsia="黑体" w:cs="Arial"/>
          <w:b/>
          <w:bCs/>
          <w:color w:val="000000"/>
          <w:kern w:val="44"/>
          <w:sz w:val="36"/>
          <w:szCs w:val="36"/>
          <w:lang w:eastAsia="zh-CN"/>
        </w:rPr>
      </w:pPr>
      <w:r>
        <w:rPr>
          <w:rFonts w:hint="eastAsia" w:ascii="黑体" w:hAnsi="黑体" w:eastAsia="黑体" w:cs="Arial"/>
          <w:color w:val="000000"/>
          <w:kern w:val="44"/>
          <w:sz w:val="36"/>
          <w:szCs w:val="36"/>
        </w:rPr>
        <w:t>（二）近年财务状况表</w:t>
      </w:r>
      <w:r>
        <w:rPr>
          <w:rFonts w:hint="eastAsia" w:ascii="黑体" w:hAnsi="黑体" w:eastAsia="黑体" w:cs="Arial"/>
          <w:color w:val="000000"/>
          <w:kern w:val="44"/>
          <w:sz w:val="36"/>
          <w:szCs w:val="36"/>
          <w:lang w:eastAsia="zh-CN"/>
        </w:rPr>
        <w:t>（</w:t>
      </w:r>
      <w:r>
        <w:rPr>
          <w:rFonts w:hint="eastAsia" w:ascii="黑体" w:hAnsi="黑体" w:eastAsia="黑体" w:cs="Arial"/>
          <w:color w:val="000000"/>
          <w:kern w:val="44"/>
          <w:sz w:val="36"/>
          <w:szCs w:val="36"/>
          <w:lang w:val="en-US" w:eastAsia="zh-CN"/>
        </w:rPr>
        <w:t>如需</w:t>
      </w:r>
      <w:r>
        <w:rPr>
          <w:rFonts w:hint="eastAsia" w:ascii="黑体" w:hAnsi="黑体" w:eastAsia="黑体" w:cs="Arial"/>
          <w:color w:val="000000"/>
          <w:kern w:val="44"/>
          <w:sz w:val="36"/>
          <w:szCs w:val="36"/>
          <w:lang w:eastAsia="zh-CN"/>
        </w:rPr>
        <w:t>）</w:t>
      </w:r>
    </w:p>
    <w:p w14:paraId="0FAAEA58">
      <w:pPr>
        <w:tabs>
          <w:tab w:val="left" w:pos="7480"/>
          <w:tab w:val="left" w:pos="8080"/>
          <w:tab w:val="left" w:pos="8780"/>
        </w:tabs>
        <w:autoSpaceDE w:val="0"/>
        <w:autoSpaceDN w:val="0"/>
        <w:adjustRightInd w:val="0"/>
        <w:spacing w:line="579" w:lineRule="exact"/>
        <w:ind w:left="0" w:right="166"/>
        <w:jc w:val="both"/>
        <w:rPr>
          <w:rFonts w:hint="eastAsia" w:ascii="宋体" w:hAnsi="宋体" w:eastAsia="宋体" w:cs="宋体"/>
          <w:b/>
          <w:bCs/>
          <w:color w:val="auto"/>
          <w:sz w:val="21"/>
          <w:szCs w:val="21"/>
        </w:rPr>
      </w:pPr>
      <w:r>
        <w:rPr>
          <w:rFonts w:hint="eastAsia" w:ascii="宋体" w:hAnsi="宋体" w:eastAsia="宋体" w:cs="宋体"/>
          <w:b/>
          <w:bCs/>
          <w:sz w:val="21"/>
          <w:szCs w:val="21"/>
          <w:lang w:val="en-US" w:eastAsia="zh-CN"/>
        </w:rPr>
        <w:t>注：</w:t>
      </w:r>
      <w:r>
        <w:rPr>
          <w:rFonts w:hint="eastAsia" w:ascii="宋体" w:hAnsi="宋体" w:eastAsia="宋体" w:cs="宋体"/>
          <w:b/>
          <w:bCs/>
          <w:color w:val="auto"/>
          <w:sz w:val="21"/>
          <w:szCs w:val="21"/>
          <w:highlight w:val="none"/>
        </w:rPr>
        <w:t>财务状况良好，近三年无亏损（提供近三年经审计的财务报表或</w:t>
      </w:r>
      <w:r>
        <w:rPr>
          <w:rFonts w:hint="eastAsia" w:ascii="宋体" w:hAnsi="宋体" w:eastAsia="宋体" w:cs="宋体"/>
          <w:b/>
          <w:bCs/>
          <w:color w:val="auto"/>
          <w:sz w:val="21"/>
          <w:szCs w:val="21"/>
          <w:highlight w:val="none"/>
          <w:lang w:val="en-US" w:eastAsia="zh-CN"/>
        </w:rPr>
        <w:t>书面</w:t>
      </w:r>
      <w:r>
        <w:rPr>
          <w:rFonts w:hint="eastAsia" w:ascii="宋体" w:hAnsi="宋体" w:eastAsia="宋体" w:cs="宋体"/>
          <w:b/>
          <w:bCs/>
          <w:color w:val="auto"/>
          <w:sz w:val="21"/>
          <w:szCs w:val="21"/>
          <w:highlight w:val="none"/>
        </w:rPr>
        <w:t>承诺）</w:t>
      </w:r>
    </w:p>
    <w:p w14:paraId="0132595C">
      <w:pPr>
        <w:spacing w:line="380" w:lineRule="exact"/>
        <w:ind w:right="-53"/>
        <w:jc w:val="center"/>
        <w:rPr>
          <w:rFonts w:hint="eastAsia" w:ascii="黑体" w:hAnsi="黑体" w:eastAsia="黑体" w:cs="Arial"/>
          <w:color w:val="000000"/>
          <w:kern w:val="44"/>
          <w:sz w:val="36"/>
          <w:szCs w:val="36"/>
        </w:rPr>
      </w:pPr>
    </w:p>
    <w:p w14:paraId="0F85CEF0">
      <w:pPr>
        <w:spacing w:line="380" w:lineRule="exact"/>
        <w:ind w:right="-53"/>
        <w:jc w:val="center"/>
        <w:rPr>
          <w:rFonts w:hint="eastAsia" w:ascii="黑体" w:hAnsi="黑体" w:eastAsia="黑体" w:cs="Arial"/>
          <w:color w:val="000000"/>
          <w:kern w:val="44"/>
          <w:sz w:val="36"/>
          <w:szCs w:val="36"/>
        </w:rPr>
      </w:pPr>
    </w:p>
    <w:p w14:paraId="3926C860">
      <w:pPr>
        <w:snapToGrid w:val="0"/>
        <w:spacing w:line="360" w:lineRule="auto"/>
        <w:ind w:firstLine="281" w:firstLineChars="100"/>
        <w:jc w:val="right"/>
        <w:textAlignment w:val="baseline"/>
        <w:rPr>
          <w:rFonts w:ascii="仿宋" w:hAnsi="仿宋" w:eastAsia="仿宋" w:cs="仿宋"/>
          <w:color w:val="auto"/>
          <w:sz w:val="36"/>
          <w:highlight w:val="none"/>
        </w:rPr>
      </w:pPr>
      <w:r>
        <w:rPr>
          <w:rFonts w:hint="eastAsia" w:ascii="仿宋" w:hAnsi="仿宋" w:eastAsia="仿宋" w:cs="仿宋"/>
          <w:b/>
          <w:bCs/>
          <w:color w:val="auto"/>
          <w:szCs w:val="32"/>
          <w:highlight w:val="none"/>
        </w:rPr>
        <w:fldChar w:fldCharType="begin"/>
      </w:r>
      <w:r>
        <w:rPr>
          <w:rFonts w:hint="eastAsia" w:ascii="仿宋" w:hAnsi="仿宋" w:eastAsia="仿宋" w:cs="仿宋"/>
          <w:b/>
          <w:bCs/>
          <w:color w:val="auto"/>
          <w:szCs w:val="32"/>
          <w:highlight w:val="none"/>
        </w:rPr>
        <w:instrText xml:space="preserve"> HYPERLINK \l _Toc14071 </w:instrText>
      </w:r>
      <w:r>
        <w:rPr>
          <w:rFonts w:hint="eastAsia" w:ascii="仿宋" w:hAnsi="仿宋" w:eastAsia="仿宋" w:cs="仿宋"/>
          <w:b/>
          <w:bCs/>
          <w:color w:val="auto"/>
          <w:szCs w:val="32"/>
          <w:highlight w:val="none"/>
        </w:rPr>
        <w:fldChar w:fldCharType="separate"/>
      </w:r>
    </w:p>
    <w:p w14:paraId="661EEBE6">
      <w:pPr>
        <w:spacing w:line="360" w:lineRule="auto"/>
        <w:rPr>
          <w:rFonts w:ascii="仿宋" w:hAnsi="仿宋" w:eastAsia="仿宋" w:cs="仿宋"/>
          <w:color w:val="auto"/>
          <w:highlight w:val="none"/>
        </w:rPr>
      </w:pPr>
    </w:p>
    <w:p w14:paraId="210B5B95">
      <w:pPr>
        <w:spacing w:line="360" w:lineRule="auto"/>
        <w:rPr>
          <w:rFonts w:ascii="仿宋" w:hAnsi="仿宋" w:eastAsia="仿宋" w:cs="仿宋"/>
          <w:color w:val="auto"/>
          <w:highlight w:val="none"/>
        </w:rPr>
      </w:pPr>
    </w:p>
    <w:p w14:paraId="413A6C03">
      <w:pPr>
        <w:spacing w:line="380" w:lineRule="exact"/>
        <w:ind w:right="-53"/>
        <w:jc w:val="center"/>
        <w:rPr>
          <w:rFonts w:hint="eastAsia" w:ascii="黑体" w:hAnsi="黑体" w:eastAsia="黑体" w:cs="Arial"/>
          <w:color w:val="000000"/>
          <w:kern w:val="44"/>
          <w:sz w:val="36"/>
          <w:szCs w:val="36"/>
        </w:rPr>
      </w:pPr>
      <w:r>
        <w:rPr>
          <w:rFonts w:hint="eastAsia" w:ascii="仿宋" w:hAnsi="仿宋" w:eastAsia="仿宋" w:cs="仿宋"/>
          <w:b/>
          <w:bCs/>
          <w:color w:val="auto"/>
          <w:szCs w:val="32"/>
          <w:highlight w:val="none"/>
        </w:rPr>
        <w:br w:type="page"/>
      </w:r>
    </w:p>
    <w:p w14:paraId="6D00BF5E">
      <w:pPr>
        <w:spacing w:line="380" w:lineRule="exact"/>
        <w:ind w:right="-53"/>
        <w:jc w:val="center"/>
        <w:rPr>
          <w:rFonts w:hint="eastAsia" w:ascii="黑体" w:hAnsi="黑体" w:eastAsia="黑体" w:cs="Arial"/>
          <w:color w:val="000000"/>
          <w:kern w:val="44"/>
          <w:sz w:val="36"/>
          <w:szCs w:val="36"/>
        </w:rPr>
      </w:pPr>
      <w:r>
        <w:rPr>
          <w:rFonts w:hint="eastAsia" w:ascii="黑体" w:hAnsi="黑体" w:eastAsia="黑体" w:cs="Arial"/>
          <w:color w:val="000000"/>
          <w:kern w:val="44"/>
          <w:sz w:val="36"/>
          <w:szCs w:val="36"/>
        </w:rPr>
        <w:t>(</w:t>
      </w:r>
      <w:r>
        <w:rPr>
          <w:rFonts w:hint="eastAsia" w:ascii="黑体" w:hAnsi="黑体" w:eastAsia="黑体" w:cs="Arial"/>
          <w:color w:val="000000"/>
          <w:kern w:val="44"/>
          <w:sz w:val="36"/>
          <w:szCs w:val="36"/>
          <w:lang w:val="en-US" w:eastAsia="zh-CN"/>
        </w:rPr>
        <w:t>三</w:t>
      </w:r>
      <w:r>
        <w:rPr>
          <w:rFonts w:hint="eastAsia" w:ascii="黑体" w:hAnsi="黑体" w:eastAsia="黑体" w:cs="Arial"/>
          <w:color w:val="000000"/>
          <w:kern w:val="44"/>
          <w:sz w:val="36"/>
          <w:szCs w:val="36"/>
        </w:rPr>
        <w:t>)拟委任的项目负责人资历表</w:t>
      </w:r>
    </w:p>
    <w:p w14:paraId="25CA362D">
      <w:pPr>
        <w:spacing w:line="260" w:lineRule="exact"/>
        <w:rPr>
          <w:sz w:val="20"/>
          <w:szCs w:val="20"/>
        </w:rPr>
      </w:pPr>
    </w:p>
    <w:tbl>
      <w:tblPr>
        <w:tblStyle w:val="26"/>
        <w:tblW w:w="0" w:type="auto"/>
        <w:tblInd w:w="230" w:type="dxa"/>
        <w:tblLayout w:type="fixed"/>
        <w:tblCellMar>
          <w:top w:w="0" w:type="dxa"/>
          <w:left w:w="0" w:type="dxa"/>
          <w:bottom w:w="0" w:type="dxa"/>
          <w:right w:w="0" w:type="dxa"/>
        </w:tblCellMar>
      </w:tblPr>
      <w:tblGrid>
        <w:gridCol w:w="560"/>
        <w:gridCol w:w="680"/>
        <w:gridCol w:w="60"/>
        <w:gridCol w:w="1340"/>
        <w:gridCol w:w="100"/>
        <w:gridCol w:w="500"/>
        <w:gridCol w:w="540"/>
        <w:gridCol w:w="1036"/>
        <w:gridCol w:w="324"/>
        <w:gridCol w:w="240"/>
        <w:gridCol w:w="1620"/>
        <w:gridCol w:w="380"/>
        <w:gridCol w:w="1260"/>
        <w:gridCol w:w="30"/>
      </w:tblGrid>
      <w:tr w14:paraId="58B725D2">
        <w:tblPrEx>
          <w:tblCellMar>
            <w:top w:w="0" w:type="dxa"/>
            <w:left w:w="0" w:type="dxa"/>
            <w:bottom w:w="0" w:type="dxa"/>
            <w:right w:w="0" w:type="dxa"/>
          </w:tblCellMar>
        </w:tblPrEx>
        <w:trPr>
          <w:trHeight w:val="434" w:hRule="atLeast"/>
        </w:trPr>
        <w:tc>
          <w:tcPr>
            <w:tcW w:w="560" w:type="dxa"/>
            <w:vMerge w:val="restart"/>
            <w:tcBorders>
              <w:top w:val="single" w:color="auto" w:sz="4" w:space="0"/>
              <w:left w:val="single" w:color="auto" w:sz="4" w:space="0"/>
            </w:tcBorders>
            <w:noWrap w:val="0"/>
            <w:vAlign w:val="bottom"/>
          </w:tcPr>
          <w:p w14:paraId="35C7D4BF">
            <w:pPr>
              <w:spacing w:line="320" w:lineRule="exact"/>
              <w:rPr>
                <w:rFonts w:hint="eastAsia" w:ascii="仿宋" w:hAnsi="仿宋" w:eastAsia="仿宋" w:cs="仿宋"/>
                <w:szCs w:val="28"/>
              </w:rPr>
            </w:pPr>
            <w:r>
              <w:rPr>
                <w:rFonts w:hint="eastAsia" w:ascii="仿宋" w:hAnsi="仿宋" w:eastAsia="仿宋" w:cs="仿宋"/>
                <w:szCs w:val="28"/>
              </w:rPr>
              <w:t>姓</w:t>
            </w:r>
          </w:p>
        </w:tc>
        <w:tc>
          <w:tcPr>
            <w:tcW w:w="680" w:type="dxa"/>
            <w:vMerge w:val="restart"/>
            <w:tcBorders>
              <w:top w:val="single" w:color="auto" w:sz="4" w:space="0"/>
              <w:right w:val="single" w:color="auto" w:sz="8" w:space="0"/>
            </w:tcBorders>
            <w:noWrap w:val="0"/>
            <w:vAlign w:val="bottom"/>
          </w:tcPr>
          <w:p w14:paraId="4230CC64">
            <w:pPr>
              <w:spacing w:line="320" w:lineRule="exact"/>
              <w:ind w:right="94"/>
              <w:jc w:val="right"/>
              <w:rPr>
                <w:rFonts w:hint="eastAsia" w:ascii="仿宋" w:hAnsi="仿宋" w:eastAsia="仿宋" w:cs="仿宋"/>
                <w:szCs w:val="28"/>
              </w:rPr>
            </w:pPr>
            <w:r>
              <w:rPr>
                <w:rFonts w:hint="eastAsia" w:ascii="仿宋" w:hAnsi="仿宋" w:eastAsia="仿宋" w:cs="仿宋"/>
                <w:szCs w:val="28"/>
              </w:rPr>
              <w:t>名</w:t>
            </w:r>
          </w:p>
        </w:tc>
        <w:tc>
          <w:tcPr>
            <w:tcW w:w="60" w:type="dxa"/>
            <w:tcBorders>
              <w:top w:val="single" w:color="auto" w:sz="4" w:space="0"/>
            </w:tcBorders>
            <w:noWrap w:val="0"/>
            <w:vAlign w:val="bottom"/>
          </w:tcPr>
          <w:p w14:paraId="3D9E252B">
            <w:pPr>
              <w:spacing w:line="320" w:lineRule="exact"/>
              <w:rPr>
                <w:rFonts w:hint="eastAsia" w:ascii="仿宋" w:hAnsi="仿宋" w:eastAsia="仿宋" w:cs="仿宋"/>
                <w:szCs w:val="28"/>
              </w:rPr>
            </w:pPr>
          </w:p>
        </w:tc>
        <w:tc>
          <w:tcPr>
            <w:tcW w:w="1340" w:type="dxa"/>
            <w:tcBorders>
              <w:top w:val="single" w:color="auto" w:sz="4" w:space="0"/>
            </w:tcBorders>
            <w:noWrap w:val="0"/>
            <w:vAlign w:val="bottom"/>
          </w:tcPr>
          <w:p w14:paraId="282993F7">
            <w:pPr>
              <w:spacing w:line="320" w:lineRule="exact"/>
              <w:rPr>
                <w:rFonts w:hint="eastAsia" w:ascii="仿宋" w:hAnsi="仿宋" w:eastAsia="仿宋" w:cs="仿宋"/>
                <w:szCs w:val="28"/>
              </w:rPr>
            </w:pPr>
          </w:p>
        </w:tc>
        <w:tc>
          <w:tcPr>
            <w:tcW w:w="100" w:type="dxa"/>
            <w:tcBorders>
              <w:top w:val="single" w:color="auto" w:sz="4" w:space="0"/>
              <w:right w:val="single" w:color="auto" w:sz="8" w:space="0"/>
            </w:tcBorders>
            <w:noWrap w:val="0"/>
            <w:vAlign w:val="bottom"/>
          </w:tcPr>
          <w:p w14:paraId="22689D57">
            <w:pPr>
              <w:spacing w:line="320" w:lineRule="exact"/>
              <w:rPr>
                <w:rFonts w:hint="eastAsia" w:ascii="仿宋" w:hAnsi="仿宋" w:eastAsia="仿宋" w:cs="仿宋"/>
                <w:szCs w:val="28"/>
              </w:rPr>
            </w:pPr>
          </w:p>
        </w:tc>
        <w:tc>
          <w:tcPr>
            <w:tcW w:w="500" w:type="dxa"/>
            <w:vMerge w:val="restart"/>
            <w:tcBorders>
              <w:top w:val="single" w:color="auto" w:sz="4" w:space="0"/>
            </w:tcBorders>
            <w:noWrap w:val="0"/>
            <w:vAlign w:val="bottom"/>
          </w:tcPr>
          <w:p w14:paraId="74792A4A">
            <w:pPr>
              <w:spacing w:line="320" w:lineRule="exact"/>
              <w:ind w:left="80"/>
              <w:rPr>
                <w:rFonts w:hint="eastAsia" w:ascii="仿宋" w:hAnsi="仿宋" w:eastAsia="仿宋" w:cs="仿宋"/>
                <w:szCs w:val="28"/>
              </w:rPr>
            </w:pPr>
            <w:r>
              <w:rPr>
                <w:rFonts w:hint="eastAsia" w:ascii="仿宋" w:hAnsi="仿宋" w:eastAsia="仿宋" w:cs="仿宋"/>
                <w:szCs w:val="28"/>
              </w:rPr>
              <w:t>年</w:t>
            </w:r>
          </w:p>
        </w:tc>
        <w:tc>
          <w:tcPr>
            <w:tcW w:w="540" w:type="dxa"/>
            <w:vMerge w:val="restart"/>
            <w:tcBorders>
              <w:top w:val="single" w:color="auto" w:sz="4" w:space="0"/>
              <w:right w:val="single" w:color="auto" w:sz="8" w:space="0"/>
            </w:tcBorders>
            <w:noWrap w:val="0"/>
            <w:vAlign w:val="bottom"/>
          </w:tcPr>
          <w:p w14:paraId="4BE4EDF7">
            <w:pPr>
              <w:spacing w:line="320" w:lineRule="exact"/>
              <w:ind w:left="220"/>
              <w:rPr>
                <w:rFonts w:hint="eastAsia" w:ascii="仿宋" w:hAnsi="仿宋" w:eastAsia="仿宋" w:cs="仿宋"/>
                <w:color w:val="000000"/>
                <w:szCs w:val="28"/>
              </w:rPr>
            </w:pPr>
            <w:r>
              <w:rPr>
                <w:rFonts w:hint="eastAsia" w:ascii="仿宋" w:hAnsi="仿宋" w:eastAsia="仿宋" w:cs="仿宋"/>
                <w:szCs w:val="28"/>
              </w:rPr>
              <w:t>龄</w:t>
            </w:r>
          </w:p>
        </w:tc>
        <w:tc>
          <w:tcPr>
            <w:tcW w:w="1036" w:type="dxa"/>
            <w:tcBorders>
              <w:top w:val="single" w:color="auto" w:sz="4" w:space="0"/>
            </w:tcBorders>
            <w:noWrap w:val="0"/>
            <w:vAlign w:val="bottom"/>
          </w:tcPr>
          <w:p w14:paraId="4DACBA42">
            <w:pPr>
              <w:spacing w:line="320" w:lineRule="exact"/>
              <w:rPr>
                <w:rFonts w:hint="eastAsia" w:ascii="仿宋" w:hAnsi="仿宋" w:eastAsia="仿宋" w:cs="仿宋"/>
                <w:szCs w:val="28"/>
              </w:rPr>
            </w:pPr>
          </w:p>
        </w:tc>
        <w:tc>
          <w:tcPr>
            <w:tcW w:w="324" w:type="dxa"/>
            <w:tcBorders>
              <w:top w:val="single" w:color="auto" w:sz="4" w:space="0"/>
              <w:right w:val="single" w:color="auto" w:sz="8" w:space="0"/>
            </w:tcBorders>
            <w:noWrap w:val="0"/>
            <w:vAlign w:val="bottom"/>
          </w:tcPr>
          <w:p w14:paraId="586BDBC9">
            <w:pPr>
              <w:spacing w:line="320" w:lineRule="exact"/>
              <w:rPr>
                <w:rFonts w:hint="eastAsia" w:ascii="仿宋" w:hAnsi="仿宋" w:eastAsia="仿宋" w:cs="仿宋"/>
                <w:szCs w:val="28"/>
              </w:rPr>
            </w:pPr>
          </w:p>
        </w:tc>
        <w:tc>
          <w:tcPr>
            <w:tcW w:w="1860" w:type="dxa"/>
            <w:gridSpan w:val="2"/>
            <w:vMerge w:val="restart"/>
            <w:tcBorders>
              <w:top w:val="single" w:color="auto" w:sz="4" w:space="0"/>
              <w:right w:val="single" w:color="auto" w:sz="8" w:space="0"/>
            </w:tcBorders>
            <w:noWrap w:val="0"/>
            <w:vAlign w:val="bottom"/>
          </w:tcPr>
          <w:p w14:paraId="3FE525E3">
            <w:pPr>
              <w:spacing w:line="320" w:lineRule="exact"/>
              <w:jc w:val="center"/>
              <w:rPr>
                <w:rFonts w:hint="eastAsia" w:ascii="仿宋" w:hAnsi="仿宋" w:eastAsia="仿宋" w:cs="仿宋"/>
                <w:szCs w:val="28"/>
              </w:rPr>
            </w:pPr>
            <w:r>
              <w:rPr>
                <w:rFonts w:hint="eastAsia" w:ascii="仿宋" w:hAnsi="仿宋" w:eastAsia="仿宋" w:cs="仿宋"/>
                <w:w w:val="99"/>
                <w:szCs w:val="28"/>
              </w:rPr>
              <w:t>执业或职业资格证</w:t>
            </w:r>
            <w:r>
              <w:rPr>
                <w:rFonts w:hint="eastAsia" w:ascii="仿宋" w:hAnsi="仿宋" w:eastAsia="仿宋" w:cs="仿宋"/>
                <w:szCs w:val="28"/>
              </w:rPr>
              <w:t>书名称</w:t>
            </w:r>
          </w:p>
        </w:tc>
        <w:tc>
          <w:tcPr>
            <w:tcW w:w="380" w:type="dxa"/>
            <w:tcBorders>
              <w:top w:val="single" w:color="auto" w:sz="4" w:space="0"/>
            </w:tcBorders>
            <w:noWrap w:val="0"/>
            <w:vAlign w:val="bottom"/>
          </w:tcPr>
          <w:p w14:paraId="53C62487">
            <w:pPr>
              <w:spacing w:line="320" w:lineRule="exact"/>
              <w:rPr>
                <w:rFonts w:hint="eastAsia" w:ascii="仿宋" w:hAnsi="仿宋" w:eastAsia="仿宋" w:cs="仿宋"/>
                <w:szCs w:val="28"/>
              </w:rPr>
            </w:pPr>
          </w:p>
        </w:tc>
        <w:tc>
          <w:tcPr>
            <w:tcW w:w="1260" w:type="dxa"/>
            <w:tcBorders>
              <w:top w:val="single" w:color="auto" w:sz="4" w:space="0"/>
              <w:right w:val="single" w:color="auto" w:sz="4" w:space="0"/>
            </w:tcBorders>
            <w:noWrap w:val="0"/>
            <w:vAlign w:val="bottom"/>
          </w:tcPr>
          <w:p w14:paraId="2AE5CBF5">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7B7FBACE">
            <w:pPr>
              <w:spacing w:line="320" w:lineRule="exact"/>
              <w:rPr>
                <w:rFonts w:hint="eastAsia" w:ascii="仿宋" w:hAnsi="仿宋" w:eastAsia="仿宋" w:cs="仿宋"/>
                <w:szCs w:val="28"/>
              </w:rPr>
            </w:pPr>
          </w:p>
        </w:tc>
      </w:tr>
      <w:tr w14:paraId="375FBEAB">
        <w:tblPrEx>
          <w:tblCellMar>
            <w:top w:w="0" w:type="dxa"/>
            <w:left w:w="0" w:type="dxa"/>
            <w:bottom w:w="0" w:type="dxa"/>
            <w:right w:w="0" w:type="dxa"/>
          </w:tblCellMar>
        </w:tblPrEx>
        <w:trPr>
          <w:trHeight w:val="199" w:hRule="atLeast"/>
        </w:trPr>
        <w:tc>
          <w:tcPr>
            <w:tcW w:w="560" w:type="dxa"/>
            <w:vMerge w:val="continue"/>
            <w:tcBorders>
              <w:left w:val="single" w:color="auto" w:sz="4" w:space="0"/>
              <w:bottom w:val="single" w:color="auto" w:sz="4" w:space="0"/>
            </w:tcBorders>
            <w:noWrap w:val="0"/>
            <w:vAlign w:val="bottom"/>
          </w:tcPr>
          <w:p w14:paraId="52312521">
            <w:pPr>
              <w:spacing w:line="320" w:lineRule="exact"/>
              <w:rPr>
                <w:rFonts w:hint="eastAsia" w:ascii="仿宋" w:hAnsi="仿宋" w:eastAsia="仿宋" w:cs="仿宋"/>
                <w:szCs w:val="28"/>
              </w:rPr>
            </w:pPr>
          </w:p>
        </w:tc>
        <w:tc>
          <w:tcPr>
            <w:tcW w:w="680" w:type="dxa"/>
            <w:vMerge w:val="continue"/>
            <w:tcBorders>
              <w:bottom w:val="single" w:color="auto" w:sz="4" w:space="0"/>
              <w:right w:val="single" w:color="auto" w:sz="8" w:space="0"/>
            </w:tcBorders>
            <w:noWrap w:val="0"/>
            <w:vAlign w:val="bottom"/>
          </w:tcPr>
          <w:p w14:paraId="1C9CABC3">
            <w:pPr>
              <w:spacing w:line="320" w:lineRule="exact"/>
              <w:rPr>
                <w:rFonts w:hint="eastAsia" w:ascii="仿宋" w:hAnsi="仿宋" w:eastAsia="仿宋" w:cs="仿宋"/>
                <w:szCs w:val="28"/>
              </w:rPr>
            </w:pPr>
          </w:p>
        </w:tc>
        <w:tc>
          <w:tcPr>
            <w:tcW w:w="60" w:type="dxa"/>
            <w:tcBorders>
              <w:bottom w:val="single" w:color="auto" w:sz="4" w:space="0"/>
            </w:tcBorders>
            <w:noWrap w:val="0"/>
            <w:vAlign w:val="bottom"/>
          </w:tcPr>
          <w:p w14:paraId="58870B19">
            <w:pPr>
              <w:spacing w:line="320" w:lineRule="exact"/>
              <w:rPr>
                <w:rFonts w:hint="eastAsia" w:ascii="仿宋" w:hAnsi="仿宋" w:eastAsia="仿宋" w:cs="仿宋"/>
                <w:szCs w:val="28"/>
              </w:rPr>
            </w:pPr>
          </w:p>
        </w:tc>
        <w:tc>
          <w:tcPr>
            <w:tcW w:w="1340" w:type="dxa"/>
            <w:tcBorders>
              <w:bottom w:val="single" w:color="auto" w:sz="4" w:space="0"/>
            </w:tcBorders>
            <w:noWrap w:val="0"/>
            <w:vAlign w:val="bottom"/>
          </w:tcPr>
          <w:p w14:paraId="600F0282">
            <w:pPr>
              <w:spacing w:line="320" w:lineRule="exact"/>
              <w:rPr>
                <w:rFonts w:hint="eastAsia" w:ascii="仿宋" w:hAnsi="仿宋" w:eastAsia="仿宋" w:cs="仿宋"/>
                <w:szCs w:val="28"/>
              </w:rPr>
            </w:pPr>
          </w:p>
        </w:tc>
        <w:tc>
          <w:tcPr>
            <w:tcW w:w="100" w:type="dxa"/>
            <w:tcBorders>
              <w:bottom w:val="single" w:color="auto" w:sz="4" w:space="0"/>
              <w:right w:val="single" w:color="auto" w:sz="8" w:space="0"/>
            </w:tcBorders>
            <w:noWrap w:val="0"/>
            <w:vAlign w:val="bottom"/>
          </w:tcPr>
          <w:p w14:paraId="0BE15200">
            <w:pPr>
              <w:spacing w:line="320" w:lineRule="exact"/>
              <w:rPr>
                <w:rFonts w:hint="eastAsia" w:ascii="仿宋" w:hAnsi="仿宋" w:eastAsia="仿宋" w:cs="仿宋"/>
                <w:szCs w:val="28"/>
              </w:rPr>
            </w:pPr>
          </w:p>
        </w:tc>
        <w:tc>
          <w:tcPr>
            <w:tcW w:w="500" w:type="dxa"/>
            <w:vMerge w:val="continue"/>
            <w:tcBorders>
              <w:bottom w:val="single" w:color="auto" w:sz="4" w:space="0"/>
            </w:tcBorders>
            <w:noWrap w:val="0"/>
            <w:vAlign w:val="bottom"/>
          </w:tcPr>
          <w:p w14:paraId="30126C87">
            <w:pPr>
              <w:spacing w:line="320" w:lineRule="exact"/>
              <w:rPr>
                <w:rFonts w:hint="eastAsia" w:ascii="仿宋" w:hAnsi="仿宋" w:eastAsia="仿宋" w:cs="仿宋"/>
                <w:szCs w:val="28"/>
              </w:rPr>
            </w:pPr>
          </w:p>
        </w:tc>
        <w:tc>
          <w:tcPr>
            <w:tcW w:w="540" w:type="dxa"/>
            <w:vMerge w:val="continue"/>
            <w:tcBorders>
              <w:bottom w:val="single" w:color="auto" w:sz="4" w:space="0"/>
              <w:right w:val="single" w:color="auto" w:sz="8" w:space="0"/>
            </w:tcBorders>
            <w:noWrap w:val="0"/>
            <w:vAlign w:val="bottom"/>
          </w:tcPr>
          <w:p w14:paraId="2BD5EF7B">
            <w:pPr>
              <w:spacing w:line="320" w:lineRule="exact"/>
              <w:rPr>
                <w:rFonts w:hint="eastAsia" w:ascii="仿宋" w:hAnsi="仿宋" w:eastAsia="仿宋" w:cs="仿宋"/>
                <w:szCs w:val="28"/>
              </w:rPr>
            </w:pPr>
          </w:p>
        </w:tc>
        <w:tc>
          <w:tcPr>
            <w:tcW w:w="1036" w:type="dxa"/>
            <w:tcBorders>
              <w:bottom w:val="single" w:color="auto" w:sz="4" w:space="0"/>
            </w:tcBorders>
            <w:noWrap w:val="0"/>
            <w:vAlign w:val="bottom"/>
          </w:tcPr>
          <w:p w14:paraId="06B12A71">
            <w:pPr>
              <w:spacing w:line="320" w:lineRule="exact"/>
              <w:rPr>
                <w:rFonts w:hint="eastAsia" w:ascii="仿宋" w:hAnsi="仿宋" w:eastAsia="仿宋" w:cs="仿宋"/>
                <w:szCs w:val="28"/>
              </w:rPr>
            </w:pPr>
          </w:p>
        </w:tc>
        <w:tc>
          <w:tcPr>
            <w:tcW w:w="324" w:type="dxa"/>
            <w:tcBorders>
              <w:bottom w:val="single" w:color="auto" w:sz="4" w:space="0"/>
              <w:right w:val="single" w:color="auto" w:sz="8" w:space="0"/>
            </w:tcBorders>
            <w:noWrap w:val="0"/>
            <w:vAlign w:val="bottom"/>
          </w:tcPr>
          <w:p w14:paraId="5DCB3A30">
            <w:pPr>
              <w:spacing w:line="320" w:lineRule="exact"/>
              <w:rPr>
                <w:rFonts w:hint="eastAsia" w:ascii="仿宋" w:hAnsi="仿宋" w:eastAsia="仿宋" w:cs="仿宋"/>
                <w:szCs w:val="28"/>
              </w:rPr>
            </w:pPr>
          </w:p>
        </w:tc>
        <w:tc>
          <w:tcPr>
            <w:tcW w:w="1860" w:type="dxa"/>
            <w:gridSpan w:val="2"/>
            <w:vMerge w:val="continue"/>
            <w:tcBorders>
              <w:bottom w:val="single" w:color="auto" w:sz="4" w:space="0"/>
              <w:right w:val="single" w:color="auto" w:sz="8" w:space="0"/>
            </w:tcBorders>
            <w:noWrap w:val="0"/>
            <w:vAlign w:val="bottom"/>
          </w:tcPr>
          <w:p w14:paraId="6FD7288B">
            <w:pPr>
              <w:spacing w:line="320" w:lineRule="exact"/>
              <w:ind w:right="254"/>
              <w:jc w:val="center"/>
              <w:rPr>
                <w:rFonts w:hint="eastAsia" w:ascii="仿宋" w:hAnsi="仿宋" w:eastAsia="仿宋" w:cs="仿宋"/>
                <w:szCs w:val="28"/>
              </w:rPr>
            </w:pPr>
          </w:p>
        </w:tc>
        <w:tc>
          <w:tcPr>
            <w:tcW w:w="380" w:type="dxa"/>
            <w:tcBorders>
              <w:bottom w:val="single" w:color="auto" w:sz="4" w:space="0"/>
            </w:tcBorders>
            <w:noWrap w:val="0"/>
            <w:vAlign w:val="bottom"/>
          </w:tcPr>
          <w:p w14:paraId="1FCA29BD">
            <w:pPr>
              <w:spacing w:line="320" w:lineRule="exact"/>
              <w:rPr>
                <w:rFonts w:hint="eastAsia" w:ascii="仿宋" w:hAnsi="仿宋" w:eastAsia="仿宋" w:cs="仿宋"/>
                <w:szCs w:val="28"/>
              </w:rPr>
            </w:pPr>
          </w:p>
        </w:tc>
        <w:tc>
          <w:tcPr>
            <w:tcW w:w="1260" w:type="dxa"/>
            <w:tcBorders>
              <w:bottom w:val="single" w:color="auto" w:sz="4" w:space="0"/>
              <w:right w:val="single" w:color="auto" w:sz="4" w:space="0"/>
            </w:tcBorders>
            <w:noWrap w:val="0"/>
            <w:vAlign w:val="bottom"/>
          </w:tcPr>
          <w:p w14:paraId="0DB0CB9A">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11AA37A7">
            <w:pPr>
              <w:spacing w:line="320" w:lineRule="exact"/>
              <w:rPr>
                <w:rFonts w:hint="eastAsia" w:ascii="仿宋" w:hAnsi="仿宋" w:eastAsia="仿宋" w:cs="仿宋"/>
                <w:szCs w:val="28"/>
              </w:rPr>
            </w:pPr>
          </w:p>
        </w:tc>
      </w:tr>
      <w:tr w14:paraId="01082257">
        <w:tblPrEx>
          <w:tblCellMar>
            <w:top w:w="0" w:type="dxa"/>
            <w:left w:w="0" w:type="dxa"/>
            <w:bottom w:w="0" w:type="dxa"/>
            <w:right w:w="0" w:type="dxa"/>
          </w:tblCellMar>
        </w:tblPrEx>
        <w:trPr>
          <w:trHeight w:val="414" w:hRule="atLeast"/>
        </w:trPr>
        <w:tc>
          <w:tcPr>
            <w:tcW w:w="1240" w:type="dxa"/>
            <w:gridSpan w:val="2"/>
            <w:tcBorders>
              <w:top w:val="single" w:color="auto" w:sz="4" w:space="0"/>
              <w:left w:val="single" w:color="auto" w:sz="4" w:space="0"/>
              <w:bottom w:val="single" w:color="auto" w:sz="4" w:space="0"/>
              <w:right w:val="single" w:color="auto" w:sz="8" w:space="0"/>
            </w:tcBorders>
            <w:noWrap w:val="0"/>
            <w:vAlign w:val="bottom"/>
          </w:tcPr>
          <w:p w14:paraId="23BB0240">
            <w:pPr>
              <w:spacing w:line="320" w:lineRule="exact"/>
              <w:rPr>
                <w:rFonts w:hint="eastAsia" w:ascii="仿宋" w:hAnsi="仿宋" w:eastAsia="仿宋" w:cs="仿宋"/>
                <w:szCs w:val="28"/>
              </w:rPr>
            </w:pPr>
            <w:r>
              <w:rPr>
                <w:rFonts w:hint="eastAsia" w:ascii="仿宋" w:hAnsi="仿宋" w:eastAsia="仿宋" w:cs="仿宋"/>
                <w:szCs w:val="28"/>
              </w:rPr>
              <w:t>技术职称</w:t>
            </w:r>
          </w:p>
        </w:tc>
        <w:tc>
          <w:tcPr>
            <w:tcW w:w="60" w:type="dxa"/>
            <w:tcBorders>
              <w:top w:val="single" w:color="auto" w:sz="4" w:space="0"/>
              <w:bottom w:val="single" w:color="auto" w:sz="4" w:space="0"/>
            </w:tcBorders>
            <w:noWrap w:val="0"/>
            <w:vAlign w:val="bottom"/>
          </w:tcPr>
          <w:p w14:paraId="37A66DFA">
            <w:pPr>
              <w:spacing w:line="320" w:lineRule="exact"/>
              <w:rPr>
                <w:rFonts w:hint="eastAsia" w:ascii="仿宋" w:hAnsi="仿宋" w:eastAsia="仿宋" w:cs="仿宋"/>
                <w:szCs w:val="28"/>
              </w:rPr>
            </w:pPr>
          </w:p>
        </w:tc>
        <w:tc>
          <w:tcPr>
            <w:tcW w:w="1340" w:type="dxa"/>
            <w:tcBorders>
              <w:top w:val="single" w:color="auto" w:sz="4" w:space="0"/>
              <w:bottom w:val="single" w:color="auto" w:sz="4" w:space="0"/>
            </w:tcBorders>
            <w:noWrap w:val="0"/>
            <w:vAlign w:val="bottom"/>
          </w:tcPr>
          <w:p w14:paraId="6E86E60F">
            <w:pPr>
              <w:spacing w:line="320" w:lineRule="exact"/>
              <w:rPr>
                <w:rFonts w:hint="eastAsia" w:ascii="仿宋" w:hAnsi="仿宋" w:eastAsia="仿宋" w:cs="仿宋"/>
                <w:szCs w:val="28"/>
              </w:rPr>
            </w:pPr>
          </w:p>
        </w:tc>
        <w:tc>
          <w:tcPr>
            <w:tcW w:w="100" w:type="dxa"/>
            <w:tcBorders>
              <w:top w:val="single" w:color="auto" w:sz="4" w:space="0"/>
              <w:bottom w:val="single" w:color="auto" w:sz="4" w:space="0"/>
              <w:right w:val="single" w:color="auto" w:sz="8" w:space="0"/>
            </w:tcBorders>
            <w:noWrap w:val="0"/>
            <w:vAlign w:val="bottom"/>
          </w:tcPr>
          <w:p w14:paraId="4DE4A713">
            <w:pPr>
              <w:spacing w:line="320" w:lineRule="exact"/>
              <w:rPr>
                <w:rFonts w:hint="eastAsia" w:ascii="仿宋" w:hAnsi="仿宋" w:eastAsia="仿宋" w:cs="仿宋"/>
                <w:szCs w:val="28"/>
              </w:rPr>
            </w:pPr>
          </w:p>
        </w:tc>
        <w:tc>
          <w:tcPr>
            <w:tcW w:w="500" w:type="dxa"/>
            <w:tcBorders>
              <w:top w:val="single" w:color="auto" w:sz="4" w:space="0"/>
              <w:bottom w:val="single" w:color="auto" w:sz="4" w:space="0"/>
            </w:tcBorders>
            <w:noWrap w:val="0"/>
            <w:vAlign w:val="bottom"/>
          </w:tcPr>
          <w:p w14:paraId="0645BE17">
            <w:pPr>
              <w:spacing w:line="320" w:lineRule="exact"/>
              <w:ind w:left="80"/>
              <w:rPr>
                <w:rFonts w:hint="eastAsia" w:ascii="仿宋" w:hAnsi="仿宋" w:eastAsia="仿宋" w:cs="仿宋"/>
                <w:szCs w:val="28"/>
              </w:rPr>
            </w:pPr>
            <w:r>
              <w:rPr>
                <w:rFonts w:hint="eastAsia" w:ascii="仿宋" w:hAnsi="仿宋" w:eastAsia="仿宋" w:cs="仿宋"/>
                <w:szCs w:val="28"/>
              </w:rPr>
              <w:t>学</w:t>
            </w:r>
          </w:p>
        </w:tc>
        <w:tc>
          <w:tcPr>
            <w:tcW w:w="540" w:type="dxa"/>
            <w:tcBorders>
              <w:top w:val="single" w:color="auto" w:sz="4" w:space="0"/>
              <w:bottom w:val="single" w:color="auto" w:sz="4" w:space="0"/>
              <w:right w:val="single" w:color="auto" w:sz="8" w:space="0"/>
            </w:tcBorders>
            <w:noWrap w:val="0"/>
            <w:vAlign w:val="bottom"/>
          </w:tcPr>
          <w:p w14:paraId="198D8C59">
            <w:pPr>
              <w:spacing w:line="320" w:lineRule="exact"/>
              <w:ind w:left="220"/>
              <w:rPr>
                <w:rFonts w:hint="eastAsia" w:ascii="仿宋" w:hAnsi="仿宋" w:eastAsia="仿宋" w:cs="仿宋"/>
                <w:szCs w:val="28"/>
              </w:rPr>
            </w:pPr>
            <w:r>
              <w:rPr>
                <w:rFonts w:hint="eastAsia" w:ascii="仿宋" w:hAnsi="仿宋" w:eastAsia="仿宋" w:cs="仿宋"/>
                <w:szCs w:val="28"/>
              </w:rPr>
              <w:t>历</w:t>
            </w:r>
          </w:p>
        </w:tc>
        <w:tc>
          <w:tcPr>
            <w:tcW w:w="1036" w:type="dxa"/>
            <w:tcBorders>
              <w:top w:val="single" w:color="auto" w:sz="4" w:space="0"/>
              <w:bottom w:val="single" w:color="auto" w:sz="4" w:space="0"/>
            </w:tcBorders>
            <w:noWrap w:val="0"/>
            <w:vAlign w:val="bottom"/>
          </w:tcPr>
          <w:p w14:paraId="59AA4CA4">
            <w:pPr>
              <w:spacing w:line="320" w:lineRule="exact"/>
              <w:rPr>
                <w:rFonts w:hint="eastAsia" w:ascii="仿宋" w:hAnsi="仿宋" w:eastAsia="仿宋" w:cs="仿宋"/>
                <w:szCs w:val="28"/>
              </w:rPr>
            </w:pPr>
          </w:p>
        </w:tc>
        <w:tc>
          <w:tcPr>
            <w:tcW w:w="324" w:type="dxa"/>
            <w:tcBorders>
              <w:top w:val="single" w:color="auto" w:sz="4" w:space="0"/>
              <w:bottom w:val="single" w:color="auto" w:sz="4" w:space="0"/>
              <w:right w:val="single" w:color="auto" w:sz="8" w:space="0"/>
            </w:tcBorders>
            <w:noWrap w:val="0"/>
            <w:vAlign w:val="bottom"/>
          </w:tcPr>
          <w:p w14:paraId="0C6A6FFB">
            <w:pPr>
              <w:spacing w:line="320" w:lineRule="exact"/>
              <w:rPr>
                <w:rFonts w:hint="eastAsia" w:ascii="仿宋" w:hAnsi="仿宋" w:eastAsia="仿宋" w:cs="仿宋"/>
                <w:szCs w:val="28"/>
              </w:rPr>
            </w:pPr>
          </w:p>
        </w:tc>
        <w:tc>
          <w:tcPr>
            <w:tcW w:w="1860" w:type="dxa"/>
            <w:gridSpan w:val="2"/>
            <w:tcBorders>
              <w:top w:val="single" w:color="auto" w:sz="4" w:space="0"/>
              <w:bottom w:val="single" w:color="auto" w:sz="4" w:space="0"/>
              <w:right w:val="single" w:color="auto" w:sz="8" w:space="0"/>
            </w:tcBorders>
            <w:noWrap w:val="0"/>
            <w:vAlign w:val="bottom"/>
          </w:tcPr>
          <w:p w14:paraId="5D3A2978">
            <w:pPr>
              <w:spacing w:line="320" w:lineRule="exact"/>
              <w:ind w:right="274"/>
              <w:jc w:val="center"/>
              <w:rPr>
                <w:rFonts w:hint="eastAsia" w:ascii="仿宋" w:hAnsi="仿宋" w:eastAsia="仿宋" w:cs="仿宋"/>
                <w:szCs w:val="28"/>
              </w:rPr>
            </w:pPr>
            <w:r>
              <w:rPr>
                <w:rFonts w:hint="eastAsia" w:ascii="仿宋" w:hAnsi="仿宋" w:eastAsia="仿宋" w:cs="仿宋"/>
                <w:szCs w:val="28"/>
              </w:rPr>
              <w:t>拟在本标段</w:t>
            </w:r>
            <w:r>
              <w:rPr>
                <w:rFonts w:hint="eastAsia" w:ascii="仿宋" w:hAnsi="仿宋" w:eastAsia="仿宋" w:cs="仿宋"/>
                <w:w w:val="99"/>
                <w:szCs w:val="28"/>
              </w:rPr>
              <w:t>工程任职</w:t>
            </w:r>
          </w:p>
        </w:tc>
        <w:tc>
          <w:tcPr>
            <w:tcW w:w="380" w:type="dxa"/>
            <w:tcBorders>
              <w:top w:val="single" w:color="auto" w:sz="4" w:space="0"/>
              <w:bottom w:val="single" w:color="auto" w:sz="4" w:space="0"/>
            </w:tcBorders>
            <w:noWrap w:val="0"/>
            <w:vAlign w:val="bottom"/>
          </w:tcPr>
          <w:p w14:paraId="1E0A6D8C">
            <w:pPr>
              <w:spacing w:line="320" w:lineRule="exact"/>
              <w:rPr>
                <w:rFonts w:hint="eastAsia" w:ascii="仿宋" w:hAnsi="仿宋" w:eastAsia="仿宋" w:cs="仿宋"/>
                <w:szCs w:val="28"/>
              </w:rPr>
            </w:pPr>
          </w:p>
        </w:tc>
        <w:tc>
          <w:tcPr>
            <w:tcW w:w="1260" w:type="dxa"/>
            <w:tcBorders>
              <w:top w:val="single" w:color="auto" w:sz="4" w:space="0"/>
              <w:bottom w:val="single" w:color="auto" w:sz="4" w:space="0"/>
              <w:right w:val="single" w:color="auto" w:sz="4" w:space="0"/>
            </w:tcBorders>
            <w:noWrap w:val="0"/>
            <w:vAlign w:val="bottom"/>
          </w:tcPr>
          <w:p w14:paraId="4A224028">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0FCB4DDB">
            <w:pPr>
              <w:spacing w:line="320" w:lineRule="exact"/>
              <w:rPr>
                <w:rFonts w:hint="eastAsia" w:ascii="仿宋" w:hAnsi="仿宋" w:eastAsia="仿宋" w:cs="仿宋"/>
                <w:szCs w:val="28"/>
              </w:rPr>
            </w:pPr>
          </w:p>
        </w:tc>
      </w:tr>
      <w:tr w14:paraId="38E7E224">
        <w:tblPrEx>
          <w:tblCellMar>
            <w:top w:w="0" w:type="dxa"/>
            <w:left w:w="0" w:type="dxa"/>
            <w:bottom w:w="0" w:type="dxa"/>
            <w:right w:w="0" w:type="dxa"/>
          </w:tblCellMar>
        </w:tblPrEx>
        <w:trPr>
          <w:trHeight w:val="414" w:hRule="atLeast"/>
        </w:trPr>
        <w:tc>
          <w:tcPr>
            <w:tcW w:w="1240" w:type="dxa"/>
            <w:gridSpan w:val="2"/>
            <w:vMerge w:val="restart"/>
            <w:tcBorders>
              <w:top w:val="single" w:color="auto" w:sz="4" w:space="0"/>
              <w:left w:val="single" w:color="auto" w:sz="4" w:space="0"/>
              <w:right w:val="single" w:color="auto" w:sz="8" w:space="0"/>
            </w:tcBorders>
            <w:noWrap w:val="0"/>
            <w:vAlign w:val="bottom"/>
          </w:tcPr>
          <w:p w14:paraId="1B63B091">
            <w:pPr>
              <w:spacing w:line="320" w:lineRule="exact"/>
              <w:ind w:right="94"/>
              <w:rPr>
                <w:rFonts w:hint="eastAsia" w:ascii="仿宋" w:hAnsi="仿宋" w:eastAsia="仿宋" w:cs="仿宋"/>
                <w:szCs w:val="28"/>
              </w:rPr>
            </w:pPr>
            <w:r>
              <w:rPr>
                <w:rFonts w:hint="eastAsia" w:ascii="仿宋" w:hAnsi="仿宋" w:eastAsia="仿宋" w:cs="仿宋"/>
                <w:szCs w:val="28"/>
              </w:rPr>
              <w:t>工作年限</w:t>
            </w:r>
          </w:p>
        </w:tc>
        <w:tc>
          <w:tcPr>
            <w:tcW w:w="60" w:type="dxa"/>
            <w:tcBorders>
              <w:top w:val="single" w:color="auto" w:sz="4" w:space="0"/>
            </w:tcBorders>
            <w:noWrap w:val="0"/>
            <w:vAlign w:val="bottom"/>
          </w:tcPr>
          <w:p w14:paraId="74F679ED">
            <w:pPr>
              <w:spacing w:line="320" w:lineRule="exact"/>
              <w:rPr>
                <w:rFonts w:hint="eastAsia" w:ascii="仿宋" w:hAnsi="仿宋" w:eastAsia="仿宋" w:cs="仿宋"/>
                <w:szCs w:val="28"/>
              </w:rPr>
            </w:pPr>
          </w:p>
        </w:tc>
        <w:tc>
          <w:tcPr>
            <w:tcW w:w="7340" w:type="dxa"/>
            <w:gridSpan w:val="10"/>
            <w:vMerge w:val="restart"/>
            <w:tcBorders>
              <w:top w:val="single" w:color="auto" w:sz="4" w:space="0"/>
              <w:right w:val="single" w:color="auto" w:sz="4" w:space="0"/>
            </w:tcBorders>
            <w:noWrap w:val="0"/>
            <w:vAlign w:val="bottom"/>
          </w:tcPr>
          <w:p w14:paraId="7F315A28">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0B3988A5">
            <w:pPr>
              <w:spacing w:line="320" w:lineRule="exact"/>
              <w:rPr>
                <w:rFonts w:hint="eastAsia" w:ascii="仿宋" w:hAnsi="仿宋" w:eastAsia="仿宋" w:cs="仿宋"/>
                <w:szCs w:val="28"/>
              </w:rPr>
            </w:pPr>
          </w:p>
        </w:tc>
      </w:tr>
      <w:tr w14:paraId="389CB3B1">
        <w:tblPrEx>
          <w:tblCellMar>
            <w:top w:w="0" w:type="dxa"/>
            <w:left w:w="0" w:type="dxa"/>
            <w:bottom w:w="0" w:type="dxa"/>
            <w:right w:w="0" w:type="dxa"/>
          </w:tblCellMar>
        </w:tblPrEx>
        <w:trPr>
          <w:trHeight w:val="112" w:hRule="atLeast"/>
        </w:trPr>
        <w:tc>
          <w:tcPr>
            <w:tcW w:w="1240" w:type="dxa"/>
            <w:gridSpan w:val="2"/>
            <w:vMerge w:val="continue"/>
            <w:tcBorders>
              <w:left w:val="single" w:color="auto" w:sz="4" w:space="0"/>
              <w:bottom w:val="single" w:color="auto" w:sz="4" w:space="0"/>
              <w:right w:val="single" w:color="auto" w:sz="8" w:space="0"/>
            </w:tcBorders>
            <w:noWrap w:val="0"/>
            <w:vAlign w:val="bottom"/>
          </w:tcPr>
          <w:p w14:paraId="02A7D4BB">
            <w:pPr>
              <w:spacing w:line="320" w:lineRule="exact"/>
              <w:rPr>
                <w:rFonts w:hint="eastAsia" w:ascii="仿宋" w:hAnsi="仿宋" w:eastAsia="仿宋" w:cs="仿宋"/>
                <w:szCs w:val="28"/>
              </w:rPr>
            </w:pPr>
          </w:p>
        </w:tc>
        <w:tc>
          <w:tcPr>
            <w:tcW w:w="60" w:type="dxa"/>
            <w:tcBorders>
              <w:bottom w:val="single" w:color="auto" w:sz="4" w:space="0"/>
            </w:tcBorders>
            <w:noWrap w:val="0"/>
            <w:vAlign w:val="bottom"/>
          </w:tcPr>
          <w:p w14:paraId="528F02BF">
            <w:pPr>
              <w:spacing w:line="320" w:lineRule="exact"/>
              <w:rPr>
                <w:rFonts w:hint="eastAsia" w:ascii="仿宋" w:hAnsi="仿宋" w:eastAsia="仿宋" w:cs="仿宋"/>
                <w:szCs w:val="28"/>
              </w:rPr>
            </w:pPr>
          </w:p>
        </w:tc>
        <w:tc>
          <w:tcPr>
            <w:tcW w:w="7340" w:type="dxa"/>
            <w:gridSpan w:val="10"/>
            <w:vMerge w:val="continue"/>
            <w:tcBorders>
              <w:bottom w:val="single" w:color="auto" w:sz="4" w:space="0"/>
              <w:right w:val="single" w:color="auto" w:sz="4" w:space="0"/>
            </w:tcBorders>
            <w:noWrap w:val="0"/>
            <w:vAlign w:val="bottom"/>
          </w:tcPr>
          <w:p w14:paraId="17AE838B">
            <w:pPr>
              <w:spacing w:line="320" w:lineRule="exact"/>
              <w:rPr>
                <w:rFonts w:hint="eastAsia" w:ascii="仿宋" w:hAnsi="仿宋" w:eastAsia="仿宋" w:cs="仿宋"/>
                <w:szCs w:val="28"/>
              </w:rPr>
            </w:pPr>
          </w:p>
        </w:tc>
        <w:tc>
          <w:tcPr>
            <w:tcW w:w="30" w:type="dxa"/>
            <w:tcBorders>
              <w:left w:val="single" w:color="auto" w:sz="4" w:space="0"/>
            </w:tcBorders>
            <w:noWrap w:val="0"/>
            <w:vAlign w:val="bottom"/>
          </w:tcPr>
          <w:p w14:paraId="5C1FEEF8">
            <w:pPr>
              <w:spacing w:line="320" w:lineRule="exact"/>
              <w:rPr>
                <w:rFonts w:hint="eastAsia" w:ascii="仿宋" w:hAnsi="仿宋" w:eastAsia="仿宋" w:cs="仿宋"/>
                <w:szCs w:val="28"/>
              </w:rPr>
            </w:pPr>
          </w:p>
        </w:tc>
      </w:tr>
      <w:tr w14:paraId="48242E46">
        <w:tblPrEx>
          <w:tblCellMar>
            <w:top w:w="0" w:type="dxa"/>
            <w:left w:w="0" w:type="dxa"/>
            <w:bottom w:w="0" w:type="dxa"/>
            <w:right w:w="0" w:type="dxa"/>
          </w:tblCellMar>
        </w:tblPrEx>
        <w:trPr>
          <w:trHeight w:val="427" w:hRule="atLeast"/>
        </w:trPr>
        <w:tc>
          <w:tcPr>
            <w:tcW w:w="1240" w:type="dxa"/>
            <w:gridSpan w:val="2"/>
            <w:tcBorders>
              <w:top w:val="single" w:color="auto" w:sz="4" w:space="0"/>
              <w:left w:val="single" w:color="auto" w:sz="8" w:space="0"/>
              <w:right w:val="single" w:color="auto" w:sz="8" w:space="0"/>
            </w:tcBorders>
            <w:noWrap w:val="0"/>
            <w:vAlign w:val="bottom"/>
          </w:tcPr>
          <w:p w14:paraId="1214D921">
            <w:pPr>
              <w:spacing w:line="320" w:lineRule="exact"/>
              <w:ind w:right="94"/>
              <w:jc w:val="right"/>
              <w:rPr>
                <w:rFonts w:hint="eastAsia" w:ascii="仿宋" w:hAnsi="仿宋" w:eastAsia="仿宋" w:cs="仿宋"/>
                <w:szCs w:val="28"/>
              </w:rPr>
            </w:pPr>
            <w:r>
              <w:rPr>
                <w:rFonts w:hint="eastAsia" w:ascii="仿宋" w:hAnsi="仿宋" w:eastAsia="仿宋" w:cs="仿宋"/>
                <w:szCs w:val="28"/>
              </w:rPr>
              <w:t>毕业学校</w:t>
            </w:r>
          </w:p>
        </w:tc>
        <w:tc>
          <w:tcPr>
            <w:tcW w:w="7400" w:type="dxa"/>
            <w:gridSpan w:val="11"/>
            <w:tcBorders>
              <w:top w:val="single" w:color="auto" w:sz="4" w:space="0"/>
              <w:right w:val="single" w:color="auto" w:sz="8" w:space="0"/>
            </w:tcBorders>
            <w:noWrap w:val="0"/>
            <w:vAlign w:val="bottom"/>
          </w:tcPr>
          <w:p w14:paraId="7BCE4008">
            <w:pPr>
              <w:spacing w:line="320" w:lineRule="exact"/>
              <w:jc w:val="center"/>
              <w:rPr>
                <w:rFonts w:hint="eastAsia" w:ascii="仿宋" w:hAnsi="仿宋" w:eastAsia="仿宋" w:cs="仿宋"/>
                <w:w w:val="99"/>
                <w:szCs w:val="28"/>
              </w:rPr>
            </w:pPr>
          </w:p>
          <w:p w14:paraId="7908FBBE">
            <w:pPr>
              <w:spacing w:line="320" w:lineRule="exact"/>
              <w:jc w:val="center"/>
              <w:rPr>
                <w:rFonts w:hint="eastAsia" w:ascii="仿宋" w:hAnsi="仿宋" w:eastAsia="仿宋" w:cs="仿宋"/>
                <w:szCs w:val="28"/>
              </w:rPr>
            </w:pPr>
            <w:r>
              <w:rPr>
                <w:rFonts w:hint="eastAsia" w:ascii="仿宋" w:hAnsi="仿宋" w:eastAsia="仿宋" w:cs="仿宋"/>
                <w:w w:val="99"/>
                <w:szCs w:val="28"/>
              </w:rPr>
              <w:t>_____年___月毕业于___________________学校___________专业，学制______年</w:t>
            </w:r>
          </w:p>
        </w:tc>
        <w:tc>
          <w:tcPr>
            <w:tcW w:w="30" w:type="dxa"/>
            <w:noWrap w:val="0"/>
            <w:vAlign w:val="bottom"/>
          </w:tcPr>
          <w:p w14:paraId="7E885138">
            <w:pPr>
              <w:spacing w:line="320" w:lineRule="exact"/>
              <w:rPr>
                <w:rFonts w:hint="eastAsia" w:ascii="仿宋" w:hAnsi="仿宋" w:eastAsia="仿宋" w:cs="仿宋"/>
                <w:szCs w:val="28"/>
              </w:rPr>
            </w:pPr>
          </w:p>
        </w:tc>
      </w:tr>
      <w:tr w14:paraId="3D104669">
        <w:tblPrEx>
          <w:tblCellMar>
            <w:top w:w="0" w:type="dxa"/>
            <w:left w:w="0" w:type="dxa"/>
            <w:bottom w:w="0" w:type="dxa"/>
            <w:right w:w="0" w:type="dxa"/>
          </w:tblCellMar>
        </w:tblPrEx>
        <w:trPr>
          <w:trHeight w:val="83" w:hRule="atLeast"/>
        </w:trPr>
        <w:tc>
          <w:tcPr>
            <w:tcW w:w="560" w:type="dxa"/>
            <w:tcBorders>
              <w:left w:val="single" w:color="auto" w:sz="8" w:space="0"/>
              <w:bottom w:val="single" w:color="auto" w:sz="8" w:space="0"/>
            </w:tcBorders>
            <w:noWrap w:val="0"/>
            <w:vAlign w:val="bottom"/>
          </w:tcPr>
          <w:p w14:paraId="48B1E68D">
            <w:pPr>
              <w:spacing w:line="320" w:lineRule="exact"/>
              <w:rPr>
                <w:rFonts w:hint="eastAsia" w:ascii="仿宋" w:hAnsi="仿宋" w:eastAsia="仿宋" w:cs="仿宋"/>
                <w:szCs w:val="28"/>
              </w:rPr>
            </w:pPr>
          </w:p>
        </w:tc>
        <w:tc>
          <w:tcPr>
            <w:tcW w:w="680" w:type="dxa"/>
            <w:tcBorders>
              <w:bottom w:val="single" w:color="auto" w:sz="8" w:space="0"/>
              <w:right w:val="single" w:color="auto" w:sz="8" w:space="0"/>
            </w:tcBorders>
            <w:noWrap w:val="0"/>
            <w:vAlign w:val="bottom"/>
          </w:tcPr>
          <w:p w14:paraId="6C30D332">
            <w:pPr>
              <w:spacing w:line="320" w:lineRule="exact"/>
              <w:rPr>
                <w:rFonts w:hint="eastAsia" w:ascii="仿宋" w:hAnsi="仿宋" w:eastAsia="仿宋" w:cs="仿宋"/>
                <w:szCs w:val="28"/>
              </w:rPr>
            </w:pPr>
          </w:p>
        </w:tc>
        <w:tc>
          <w:tcPr>
            <w:tcW w:w="60" w:type="dxa"/>
            <w:tcBorders>
              <w:bottom w:val="single" w:color="auto" w:sz="8" w:space="0"/>
            </w:tcBorders>
            <w:noWrap w:val="0"/>
            <w:vAlign w:val="bottom"/>
          </w:tcPr>
          <w:p w14:paraId="4CDDBE0F">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31BDA67E">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39C96FB2">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4C59EE69">
            <w:pPr>
              <w:spacing w:line="320" w:lineRule="exact"/>
              <w:rPr>
                <w:rFonts w:hint="eastAsia" w:ascii="仿宋" w:hAnsi="仿宋" w:eastAsia="仿宋" w:cs="仿宋"/>
                <w:szCs w:val="28"/>
              </w:rPr>
            </w:pPr>
          </w:p>
        </w:tc>
        <w:tc>
          <w:tcPr>
            <w:tcW w:w="1576" w:type="dxa"/>
            <w:gridSpan w:val="2"/>
            <w:tcBorders>
              <w:bottom w:val="single" w:color="auto" w:sz="8" w:space="0"/>
            </w:tcBorders>
            <w:noWrap w:val="0"/>
            <w:vAlign w:val="bottom"/>
          </w:tcPr>
          <w:p w14:paraId="069ACBEA">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58E737DC">
            <w:pPr>
              <w:spacing w:line="320" w:lineRule="exact"/>
              <w:rPr>
                <w:rFonts w:hint="eastAsia" w:ascii="仿宋" w:hAnsi="仿宋" w:eastAsia="仿宋" w:cs="仿宋"/>
                <w:szCs w:val="28"/>
              </w:rPr>
            </w:pPr>
          </w:p>
        </w:tc>
        <w:tc>
          <w:tcPr>
            <w:tcW w:w="240" w:type="dxa"/>
            <w:tcBorders>
              <w:bottom w:val="single" w:color="auto" w:sz="8" w:space="0"/>
            </w:tcBorders>
            <w:noWrap w:val="0"/>
            <w:vAlign w:val="bottom"/>
          </w:tcPr>
          <w:p w14:paraId="44C60F68">
            <w:pPr>
              <w:spacing w:line="320" w:lineRule="exact"/>
              <w:rPr>
                <w:rFonts w:hint="eastAsia" w:ascii="仿宋" w:hAnsi="仿宋" w:eastAsia="仿宋" w:cs="仿宋"/>
                <w:szCs w:val="28"/>
              </w:rPr>
            </w:pPr>
          </w:p>
        </w:tc>
        <w:tc>
          <w:tcPr>
            <w:tcW w:w="2000" w:type="dxa"/>
            <w:gridSpan w:val="2"/>
            <w:tcBorders>
              <w:bottom w:val="single" w:color="auto" w:sz="8" w:space="0"/>
            </w:tcBorders>
            <w:noWrap w:val="0"/>
            <w:vAlign w:val="bottom"/>
          </w:tcPr>
          <w:p w14:paraId="62082756">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0D4B7AA1">
            <w:pPr>
              <w:spacing w:line="320" w:lineRule="exact"/>
              <w:rPr>
                <w:rFonts w:hint="eastAsia" w:ascii="仿宋" w:hAnsi="仿宋" w:eastAsia="仿宋" w:cs="仿宋"/>
                <w:szCs w:val="28"/>
              </w:rPr>
            </w:pPr>
          </w:p>
        </w:tc>
        <w:tc>
          <w:tcPr>
            <w:tcW w:w="30" w:type="dxa"/>
            <w:noWrap w:val="0"/>
            <w:vAlign w:val="bottom"/>
          </w:tcPr>
          <w:p w14:paraId="1D0F2D4D">
            <w:pPr>
              <w:spacing w:line="320" w:lineRule="exact"/>
              <w:rPr>
                <w:rFonts w:hint="eastAsia" w:ascii="仿宋" w:hAnsi="仿宋" w:eastAsia="仿宋" w:cs="仿宋"/>
                <w:szCs w:val="28"/>
              </w:rPr>
            </w:pPr>
          </w:p>
        </w:tc>
      </w:tr>
      <w:tr w14:paraId="7788D8DE">
        <w:tblPrEx>
          <w:tblCellMar>
            <w:top w:w="0" w:type="dxa"/>
            <w:left w:w="0" w:type="dxa"/>
            <w:bottom w:w="0" w:type="dxa"/>
            <w:right w:w="0" w:type="dxa"/>
          </w:tblCellMar>
        </w:tblPrEx>
        <w:trPr>
          <w:trHeight w:val="414" w:hRule="atLeast"/>
        </w:trPr>
        <w:tc>
          <w:tcPr>
            <w:tcW w:w="560" w:type="dxa"/>
            <w:tcBorders>
              <w:left w:val="single" w:color="auto" w:sz="8" w:space="0"/>
            </w:tcBorders>
            <w:noWrap w:val="0"/>
            <w:vAlign w:val="bottom"/>
          </w:tcPr>
          <w:p w14:paraId="490311BA">
            <w:pPr>
              <w:spacing w:line="320" w:lineRule="exact"/>
              <w:rPr>
                <w:rFonts w:hint="eastAsia" w:ascii="仿宋" w:hAnsi="仿宋" w:eastAsia="仿宋" w:cs="仿宋"/>
                <w:szCs w:val="28"/>
              </w:rPr>
            </w:pPr>
          </w:p>
        </w:tc>
        <w:tc>
          <w:tcPr>
            <w:tcW w:w="680" w:type="dxa"/>
            <w:noWrap w:val="0"/>
            <w:vAlign w:val="bottom"/>
          </w:tcPr>
          <w:p w14:paraId="3CF4CDF4">
            <w:pPr>
              <w:spacing w:line="320" w:lineRule="exact"/>
              <w:rPr>
                <w:rFonts w:hint="eastAsia" w:ascii="仿宋" w:hAnsi="仿宋" w:eastAsia="仿宋" w:cs="仿宋"/>
                <w:szCs w:val="28"/>
              </w:rPr>
            </w:pPr>
          </w:p>
        </w:tc>
        <w:tc>
          <w:tcPr>
            <w:tcW w:w="60" w:type="dxa"/>
            <w:noWrap w:val="0"/>
            <w:vAlign w:val="bottom"/>
          </w:tcPr>
          <w:p w14:paraId="22E4D4FA">
            <w:pPr>
              <w:spacing w:line="320" w:lineRule="exact"/>
              <w:rPr>
                <w:rFonts w:hint="eastAsia" w:ascii="仿宋" w:hAnsi="仿宋" w:eastAsia="仿宋" w:cs="仿宋"/>
                <w:szCs w:val="28"/>
              </w:rPr>
            </w:pPr>
          </w:p>
        </w:tc>
        <w:tc>
          <w:tcPr>
            <w:tcW w:w="1340" w:type="dxa"/>
            <w:noWrap w:val="0"/>
            <w:vAlign w:val="bottom"/>
          </w:tcPr>
          <w:p w14:paraId="70F260CB">
            <w:pPr>
              <w:spacing w:line="320" w:lineRule="exact"/>
              <w:rPr>
                <w:rFonts w:hint="eastAsia" w:ascii="仿宋" w:hAnsi="仿宋" w:eastAsia="仿宋" w:cs="仿宋"/>
                <w:szCs w:val="28"/>
              </w:rPr>
            </w:pPr>
          </w:p>
        </w:tc>
        <w:tc>
          <w:tcPr>
            <w:tcW w:w="100" w:type="dxa"/>
            <w:noWrap w:val="0"/>
            <w:vAlign w:val="bottom"/>
          </w:tcPr>
          <w:p w14:paraId="32AEB52E">
            <w:pPr>
              <w:spacing w:line="320" w:lineRule="exact"/>
              <w:rPr>
                <w:rFonts w:hint="eastAsia" w:ascii="仿宋" w:hAnsi="仿宋" w:eastAsia="仿宋" w:cs="仿宋"/>
                <w:szCs w:val="28"/>
              </w:rPr>
            </w:pPr>
          </w:p>
        </w:tc>
        <w:tc>
          <w:tcPr>
            <w:tcW w:w="500" w:type="dxa"/>
            <w:noWrap w:val="0"/>
            <w:vAlign w:val="bottom"/>
          </w:tcPr>
          <w:p w14:paraId="491227E1">
            <w:pPr>
              <w:spacing w:line="320" w:lineRule="exact"/>
              <w:rPr>
                <w:rFonts w:hint="eastAsia" w:ascii="仿宋" w:hAnsi="仿宋" w:eastAsia="仿宋" w:cs="仿宋"/>
                <w:szCs w:val="28"/>
              </w:rPr>
            </w:pPr>
          </w:p>
        </w:tc>
        <w:tc>
          <w:tcPr>
            <w:tcW w:w="1576" w:type="dxa"/>
            <w:gridSpan w:val="2"/>
            <w:noWrap w:val="0"/>
            <w:vAlign w:val="bottom"/>
          </w:tcPr>
          <w:p w14:paraId="14D13A2D">
            <w:pPr>
              <w:spacing w:line="320" w:lineRule="exact"/>
              <w:ind w:left="400"/>
              <w:rPr>
                <w:rFonts w:hint="eastAsia" w:ascii="仿宋" w:hAnsi="仿宋" w:eastAsia="仿宋" w:cs="仿宋"/>
                <w:szCs w:val="28"/>
              </w:rPr>
            </w:pPr>
            <w:r>
              <w:rPr>
                <w:rFonts w:hint="eastAsia" w:ascii="仿宋" w:hAnsi="仿宋" w:eastAsia="仿宋" w:cs="仿宋"/>
                <w:szCs w:val="28"/>
              </w:rPr>
              <w:t>经</w:t>
            </w:r>
          </w:p>
        </w:tc>
        <w:tc>
          <w:tcPr>
            <w:tcW w:w="3824" w:type="dxa"/>
            <w:gridSpan w:val="5"/>
            <w:tcBorders>
              <w:right w:val="single" w:color="auto" w:sz="8" w:space="0"/>
            </w:tcBorders>
            <w:noWrap w:val="0"/>
            <w:vAlign w:val="bottom"/>
          </w:tcPr>
          <w:p w14:paraId="46BAD114">
            <w:pPr>
              <w:spacing w:line="320" w:lineRule="exact"/>
              <w:ind w:right="3454"/>
              <w:jc w:val="center"/>
              <w:rPr>
                <w:rFonts w:hint="eastAsia" w:ascii="仿宋" w:hAnsi="仿宋" w:eastAsia="仿宋" w:cs="仿宋"/>
                <w:szCs w:val="28"/>
              </w:rPr>
            </w:pPr>
            <w:r>
              <w:rPr>
                <w:rFonts w:hint="eastAsia" w:ascii="仿宋" w:hAnsi="仿宋" w:eastAsia="仿宋" w:cs="仿宋"/>
                <w:w w:val="95"/>
                <w:szCs w:val="28"/>
              </w:rPr>
              <w:t>历</w:t>
            </w:r>
          </w:p>
        </w:tc>
        <w:tc>
          <w:tcPr>
            <w:tcW w:w="30" w:type="dxa"/>
            <w:noWrap w:val="0"/>
            <w:vAlign w:val="bottom"/>
          </w:tcPr>
          <w:p w14:paraId="468531A8">
            <w:pPr>
              <w:spacing w:line="320" w:lineRule="exact"/>
              <w:rPr>
                <w:rFonts w:hint="eastAsia" w:ascii="仿宋" w:hAnsi="仿宋" w:eastAsia="仿宋" w:cs="仿宋"/>
                <w:szCs w:val="28"/>
              </w:rPr>
            </w:pPr>
          </w:p>
        </w:tc>
      </w:tr>
      <w:tr w14:paraId="5D4C8CC7">
        <w:tblPrEx>
          <w:tblCellMar>
            <w:top w:w="0" w:type="dxa"/>
            <w:left w:w="0" w:type="dxa"/>
            <w:bottom w:w="0" w:type="dxa"/>
            <w:right w:w="0" w:type="dxa"/>
          </w:tblCellMar>
        </w:tblPrEx>
        <w:trPr>
          <w:trHeight w:val="414" w:hRule="atLeast"/>
        </w:trPr>
        <w:tc>
          <w:tcPr>
            <w:tcW w:w="560" w:type="dxa"/>
            <w:vMerge w:val="restart"/>
            <w:tcBorders>
              <w:top w:val="single" w:color="auto" w:sz="4" w:space="0"/>
              <w:left w:val="single" w:color="auto" w:sz="4" w:space="0"/>
            </w:tcBorders>
            <w:noWrap w:val="0"/>
            <w:vAlign w:val="bottom"/>
          </w:tcPr>
          <w:p w14:paraId="13B4091E">
            <w:pPr>
              <w:spacing w:line="320" w:lineRule="exact"/>
              <w:ind w:left="340"/>
              <w:rPr>
                <w:rFonts w:hint="eastAsia" w:ascii="仿宋" w:hAnsi="仿宋" w:eastAsia="仿宋" w:cs="仿宋"/>
                <w:szCs w:val="28"/>
              </w:rPr>
            </w:pPr>
            <w:r>
              <w:rPr>
                <w:rFonts w:hint="eastAsia" w:ascii="仿宋" w:hAnsi="仿宋" w:eastAsia="仿宋" w:cs="仿宋"/>
                <w:w w:val="95"/>
                <w:szCs w:val="28"/>
              </w:rPr>
              <w:t>时</w:t>
            </w:r>
          </w:p>
        </w:tc>
        <w:tc>
          <w:tcPr>
            <w:tcW w:w="680" w:type="dxa"/>
            <w:vMerge w:val="restart"/>
            <w:tcBorders>
              <w:top w:val="single" w:color="auto" w:sz="4" w:space="0"/>
            </w:tcBorders>
            <w:noWrap w:val="0"/>
            <w:vAlign w:val="bottom"/>
          </w:tcPr>
          <w:p w14:paraId="5E54137A">
            <w:pPr>
              <w:spacing w:line="320" w:lineRule="exact"/>
              <w:ind w:right="174"/>
              <w:jc w:val="right"/>
              <w:rPr>
                <w:rFonts w:hint="eastAsia" w:ascii="仿宋" w:hAnsi="仿宋" w:eastAsia="仿宋" w:cs="仿宋"/>
                <w:szCs w:val="28"/>
              </w:rPr>
            </w:pPr>
            <w:r>
              <w:rPr>
                <w:rFonts w:hint="eastAsia" w:ascii="仿宋" w:hAnsi="仿宋" w:eastAsia="仿宋" w:cs="仿宋"/>
                <w:szCs w:val="28"/>
              </w:rPr>
              <w:t>间</w:t>
            </w:r>
          </w:p>
        </w:tc>
        <w:tc>
          <w:tcPr>
            <w:tcW w:w="60" w:type="dxa"/>
            <w:tcBorders>
              <w:top w:val="single" w:color="auto" w:sz="4" w:space="0"/>
              <w:right w:val="single" w:color="auto" w:sz="8" w:space="0"/>
            </w:tcBorders>
            <w:noWrap w:val="0"/>
            <w:vAlign w:val="bottom"/>
          </w:tcPr>
          <w:p w14:paraId="5EA572F6">
            <w:pPr>
              <w:spacing w:line="320" w:lineRule="exact"/>
              <w:rPr>
                <w:rFonts w:hint="eastAsia" w:ascii="仿宋" w:hAnsi="仿宋" w:eastAsia="仿宋" w:cs="仿宋"/>
                <w:szCs w:val="28"/>
              </w:rPr>
            </w:pPr>
          </w:p>
        </w:tc>
        <w:tc>
          <w:tcPr>
            <w:tcW w:w="4080" w:type="dxa"/>
            <w:gridSpan w:val="7"/>
            <w:vMerge w:val="restart"/>
            <w:tcBorders>
              <w:top w:val="single" w:color="auto" w:sz="4" w:space="0"/>
              <w:right w:val="single" w:color="auto" w:sz="8" w:space="0"/>
            </w:tcBorders>
            <w:noWrap w:val="0"/>
            <w:vAlign w:val="bottom"/>
          </w:tcPr>
          <w:p w14:paraId="33C752A8">
            <w:pPr>
              <w:spacing w:line="320" w:lineRule="exact"/>
              <w:ind w:firstLine="280" w:firstLineChars="100"/>
              <w:rPr>
                <w:rFonts w:hint="eastAsia" w:ascii="仿宋" w:hAnsi="仿宋" w:eastAsia="仿宋" w:cs="仿宋"/>
                <w:szCs w:val="28"/>
              </w:rPr>
            </w:pPr>
            <w:r>
              <w:rPr>
                <w:rFonts w:hint="eastAsia" w:ascii="仿宋" w:hAnsi="仿宋" w:eastAsia="仿宋" w:cs="仿宋"/>
                <w:szCs w:val="28"/>
              </w:rPr>
              <w:t>参加过的类似工程项目名称</w:t>
            </w:r>
          </w:p>
        </w:tc>
        <w:tc>
          <w:tcPr>
            <w:tcW w:w="2000" w:type="dxa"/>
            <w:gridSpan w:val="2"/>
            <w:vMerge w:val="restart"/>
            <w:tcBorders>
              <w:top w:val="single" w:color="auto" w:sz="4" w:space="0"/>
              <w:right w:val="single" w:color="auto" w:sz="8" w:space="0"/>
            </w:tcBorders>
            <w:noWrap w:val="0"/>
            <w:vAlign w:val="bottom"/>
          </w:tcPr>
          <w:p w14:paraId="0FFB5B29">
            <w:pPr>
              <w:spacing w:line="320" w:lineRule="exact"/>
              <w:ind w:left="520"/>
              <w:rPr>
                <w:rFonts w:hint="eastAsia" w:ascii="仿宋" w:hAnsi="仿宋" w:eastAsia="仿宋" w:cs="仿宋"/>
                <w:szCs w:val="28"/>
              </w:rPr>
            </w:pPr>
            <w:r>
              <w:rPr>
                <w:rFonts w:hint="eastAsia" w:ascii="仿宋" w:hAnsi="仿宋" w:eastAsia="仿宋" w:cs="仿宋"/>
                <w:szCs w:val="28"/>
              </w:rPr>
              <w:t>担任职务</w:t>
            </w:r>
          </w:p>
        </w:tc>
        <w:tc>
          <w:tcPr>
            <w:tcW w:w="1260" w:type="dxa"/>
            <w:vMerge w:val="restart"/>
            <w:tcBorders>
              <w:top w:val="single" w:color="auto" w:sz="4" w:space="0"/>
              <w:right w:val="single" w:color="auto" w:sz="4" w:space="0"/>
            </w:tcBorders>
            <w:noWrap w:val="0"/>
            <w:vAlign w:val="bottom"/>
          </w:tcPr>
          <w:p w14:paraId="3A36B51A">
            <w:pPr>
              <w:spacing w:line="320" w:lineRule="exact"/>
              <w:jc w:val="center"/>
              <w:rPr>
                <w:rFonts w:hint="eastAsia" w:ascii="仿宋" w:hAnsi="仿宋" w:eastAsia="仿宋" w:cs="仿宋"/>
                <w:szCs w:val="28"/>
              </w:rPr>
            </w:pPr>
            <w:r>
              <w:rPr>
                <w:rFonts w:hint="eastAsia" w:ascii="仿宋" w:hAnsi="仿宋" w:eastAsia="仿宋" w:cs="仿宋"/>
                <w:w w:val="99"/>
                <w:szCs w:val="28"/>
              </w:rPr>
              <w:t>发包人及联</w:t>
            </w:r>
            <w:r>
              <w:rPr>
                <w:rFonts w:hint="eastAsia" w:ascii="仿宋" w:hAnsi="仿宋" w:eastAsia="仿宋" w:cs="仿宋"/>
                <w:szCs w:val="28"/>
              </w:rPr>
              <w:t>系电话</w:t>
            </w:r>
          </w:p>
        </w:tc>
        <w:tc>
          <w:tcPr>
            <w:tcW w:w="30" w:type="dxa"/>
            <w:tcBorders>
              <w:left w:val="single" w:color="auto" w:sz="4" w:space="0"/>
            </w:tcBorders>
            <w:noWrap w:val="0"/>
            <w:vAlign w:val="bottom"/>
          </w:tcPr>
          <w:p w14:paraId="47A6DDA8">
            <w:pPr>
              <w:spacing w:line="320" w:lineRule="exact"/>
              <w:rPr>
                <w:rFonts w:hint="eastAsia" w:ascii="仿宋" w:hAnsi="仿宋" w:eastAsia="仿宋" w:cs="仿宋"/>
                <w:szCs w:val="28"/>
              </w:rPr>
            </w:pPr>
          </w:p>
        </w:tc>
      </w:tr>
      <w:tr w14:paraId="76EE56A6">
        <w:tblPrEx>
          <w:tblCellMar>
            <w:top w:w="0" w:type="dxa"/>
            <w:left w:w="0" w:type="dxa"/>
            <w:bottom w:w="0" w:type="dxa"/>
            <w:right w:w="0" w:type="dxa"/>
          </w:tblCellMar>
        </w:tblPrEx>
        <w:trPr>
          <w:trHeight w:val="199" w:hRule="atLeast"/>
        </w:trPr>
        <w:tc>
          <w:tcPr>
            <w:tcW w:w="560" w:type="dxa"/>
            <w:vMerge w:val="continue"/>
            <w:tcBorders>
              <w:left w:val="single" w:color="auto" w:sz="4" w:space="0"/>
              <w:bottom w:val="single" w:color="auto" w:sz="4" w:space="0"/>
            </w:tcBorders>
            <w:noWrap w:val="0"/>
            <w:vAlign w:val="bottom"/>
          </w:tcPr>
          <w:p w14:paraId="7AA082D6">
            <w:pPr>
              <w:spacing w:line="320" w:lineRule="exact"/>
              <w:rPr>
                <w:rFonts w:hint="eastAsia" w:ascii="仿宋" w:hAnsi="仿宋" w:eastAsia="仿宋" w:cs="仿宋"/>
                <w:szCs w:val="28"/>
              </w:rPr>
            </w:pPr>
          </w:p>
        </w:tc>
        <w:tc>
          <w:tcPr>
            <w:tcW w:w="680" w:type="dxa"/>
            <w:vMerge w:val="continue"/>
            <w:tcBorders>
              <w:bottom w:val="single" w:color="auto" w:sz="4" w:space="0"/>
            </w:tcBorders>
            <w:noWrap w:val="0"/>
            <w:vAlign w:val="bottom"/>
          </w:tcPr>
          <w:p w14:paraId="5B036D84">
            <w:pPr>
              <w:spacing w:line="320" w:lineRule="exact"/>
              <w:rPr>
                <w:rFonts w:hint="eastAsia" w:ascii="仿宋" w:hAnsi="仿宋" w:eastAsia="仿宋" w:cs="仿宋"/>
                <w:szCs w:val="28"/>
              </w:rPr>
            </w:pPr>
          </w:p>
        </w:tc>
        <w:tc>
          <w:tcPr>
            <w:tcW w:w="60" w:type="dxa"/>
            <w:tcBorders>
              <w:bottom w:val="single" w:color="auto" w:sz="4" w:space="0"/>
              <w:right w:val="single" w:color="auto" w:sz="8" w:space="0"/>
            </w:tcBorders>
            <w:noWrap w:val="0"/>
            <w:vAlign w:val="bottom"/>
          </w:tcPr>
          <w:p w14:paraId="4258048F">
            <w:pPr>
              <w:spacing w:line="320" w:lineRule="exact"/>
              <w:rPr>
                <w:rFonts w:hint="eastAsia" w:ascii="仿宋" w:hAnsi="仿宋" w:eastAsia="仿宋" w:cs="仿宋"/>
                <w:szCs w:val="28"/>
              </w:rPr>
            </w:pPr>
          </w:p>
        </w:tc>
        <w:tc>
          <w:tcPr>
            <w:tcW w:w="4080" w:type="dxa"/>
            <w:gridSpan w:val="7"/>
            <w:vMerge w:val="continue"/>
            <w:tcBorders>
              <w:bottom w:val="single" w:color="auto" w:sz="4" w:space="0"/>
              <w:right w:val="single" w:color="auto" w:sz="8" w:space="0"/>
            </w:tcBorders>
            <w:noWrap w:val="0"/>
            <w:vAlign w:val="bottom"/>
          </w:tcPr>
          <w:p w14:paraId="0E6D759E">
            <w:pPr>
              <w:spacing w:line="320" w:lineRule="exact"/>
              <w:rPr>
                <w:rFonts w:hint="eastAsia" w:ascii="仿宋" w:hAnsi="仿宋" w:eastAsia="仿宋" w:cs="仿宋"/>
                <w:szCs w:val="28"/>
              </w:rPr>
            </w:pPr>
          </w:p>
        </w:tc>
        <w:tc>
          <w:tcPr>
            <w:tcW w:w="2000" w:type="dxa"/>
            <w:gridSpan w:val="2"/>
            <w:vMerge w:val="continue"/>
            <w:tcBorders>
              <w:bottom w:val="single" w:color="auto" w:sz="4" w:space="0"/>
              <w:right w:val="single" w:color="auto" w:sz="8" w:space="0"/>
            </w:tcBorders>
            <w:noWrap w:val="0"/>
            <w:vAlign w:val="bottom"/>
          </w:tcPr>
          <w:p w14:paraId="73F5F08A">
            <w:pPr>
              <w:spacing w:line="320" w:lineRule="exact"/>
              <w:rPr>
                <w:rFonts w:hint="eastAsia" w:ascii="仿宋" w:hAnsi="仿宋" w:eastAsia="仿宋" w:cs="仿宋"/>
                <w:szCs w:val="28"/>
              </w:rPr>
            </w:pPr>
          </w:p>
        </w:tc>
        <w:tc>
          <w:tcPr>
            <w:tcW w:w="1260" w:type="dxa"/>
            <w:vMerge w:val="continue"/>
            <w:tcBorders>
              <w:bottom w:val="single" w:color="auto" w:sz="4" w:space="0"/>
              <w:right w:val="single" w:color="auto" w:sz="4" w:space="0"/>
            </w:tcBorders>
            <w:noWrap w:val="0"/>
            <w:vAlign w:val="bottom"/>
          </w:tcPr>
          <w:p w14:paraId="75192ACA">
            <w:pPr>
              <w:spacing w:line="320" w:lineRule="exact"/>
              <w:jc w:val="center"/>
              <w:rPr>
                <w:rFonts w:hint="eastAsia" w:ascii="仿宋" w:hAnsi="仿宋" w:eastAsia="仿宋" w:cs="仿宋"/>
                <w:szCs w:val="28"/>
              </w:rPr>
            </w:pPr>
          </w:p>
        </w:tc>
        <w:tc>
          <w:tcPr>
            <w:tcW w:w="30" w:type="dxa"/>
            <w:tcBorders>
              <w:left w:val="single" w:color="auto" w:sz="4" w:space="0"/>
            </w:tcBorders>
            <w:noWrap w:val="0"/>
            <w:vAlign w:val="bottom"/>
          </w:tcPr>
          <w:p w14:paraId="580974F2">
            <w:pPr>
              <w:spacing w:line="320" w:lineRule="exact"/>
              <w:rPr>
                <w:rFonts w:hint="eastAsia" w:ascii="仿宋" w:hAnsi="仿宋" w:eastAsia="仿宋" w:cs="仿宋"/>
                <w:szCs w:val="28"/>
              </w:rPr>
            </w:pPr>
          </w:p>
        </w:tc>
      </w:tr>
      <w:tr w14:paraId="0C1999C4">
        <w:tblPrEx>
          <w:tblCellMar>
            <w:top w:w="0" w:type="dxa"/>
            <w:left w:w="0" w:type="dxa"/>
            <w:bottom w:w="0" w:type="dxa"/>
            <w:right w:w="0" w:type="dxa"/>
          </w:tblCellMar>
        </w:tblPrEx>
        <w:trPr>
          <w:trHeight w:val="510" w:hRule="atLeast"/>
        </w:trPr>
        <w:tc>
          <w:tcPr>
            <w:tcW w:w="560" w:type="dxa"/>
            <w:tcBorders>
              <w:top w:val="single" w:color="auto" w:sz="4" w:space="0"/>
              <w:left w:val="single" w:color="auto" w:sz="8" w:space="0"/>
              <w:bottom w:val="single" w:color="auto" w:sz="8" w:space="0"/>
            </w:tcBorders>
            <w:noWrap w:val="0"/>
            <w:vAlign w:val="bottom"/>
          </w:tcPr>
          <w:p w14:paraId="53FA1AC7">
            <w:pPr>
              <w:spacing w:line="320" w:lineRule="exact"/>
              <w:rPr>
                <w:rFonts w:hint="eastAsia" w:ascii="仿宋" w:hAnsi="仿宋" w:eastAsia="仿宋" w:cs="仿宋"/>
                <w:szCs w:val="28"/>
              </w:rPr>
            </w:pPr>
          </w:p>
        </w:tc>
        <w:tc>
          <w:tcPr>
            <w:tcW w:w="680" w:type="dxa"/>
            <w:tcBorders>
              <w:top w:val="single" w:color="auto" w:sz="4" w:space="0"/>
              <w:bottom w:val="single" w:color="auto" w:sz="8" w:space="0"/>
            </w:tcBorders>
            <w:noWrap w:val="0"/>
            <w:vAlign w:val="bottom"/>
          </w:tcPr>
          <w:p w14:paraId="0766E262">
            <w:pPr>
              <w:spacing w:line="320" w:lineRule="exact"/>
              <w:rPr>
                <w:rFonts w:hint="eastAsia" w:ascii="仿宋" w:hAnsi="仿宋" w:eastAsia="仿宋" w:cs="仿宋"/>
                <w:szCs w:val="28"/>
              </w:rPr>
            </w:pPr>
          </w:p>
        </w:tc>
        <w:tc>
          <w:tcPr>
            <w:tcW w:w="60" w:type="dxa"/>
            <w:tcBorders>
              <w:top w:val="single" w:color="auto" w:sz="4" w:space="0"/>
              <w:bottom w:val="single" w:color="auto" w:sz="8" w:space="0"/>
              <w:right w:val="single" w:color="auto" w:sz="8" w:space="0"/>
            </w:tcBorders>
            <w:noWrap w:val="0"/>
            <w:vAlign w:val="bottom"/>
          </w:tcPr>
          <w:p w14:paraId="4E524616">
            <w:pPr>
              <w:spacing w:line="320" w:lineRule="exact"/>
              <w:rPr>
                <w:rFonts w:hint="eastAsia" w:ascii="仿宋" w:hAnsi="仿宋" w:eastAsia="仿宋" w:cs="仿宋"/>
                <w:szCs w:val="28"/>
              </w:rPr>
            </w:pPr>
          </w:p>
        </w:tc>
        <w:tc>
          <w:tcPr>
            <w:tcW w:w="1340" w:type="dxa"/>
            <w:tcBorders>
              <w:top w:val="single" w:color="auto" w:sz="4" w:space="0"/>
              <w:bottom w:val="single" w:color="auto" w:sz="8" w:space="0"/>
            </w:tcBorders>
            <w:noWrap w:val="0"/>
            <w:vAlign w:val="bottom"/>
          </w:tcPr>
          <w:p w14:paraId="75C6427A">
            <w:pPr>
              <w:spacing w:line="320" w:lineRule="exact"/>
              <w:rPr>
                <w:rFonts w:hint="eastAsia" w:ascii="仿宋" w:hAnsi="仿宋" w:eastAsia="仿宋" w:cs="仿宋"/>
                <w:szCs w:val="28"/>
              </w:rPr>
            </w:pPr>
          </w:p>
        </w:tc>
        <w:tc>
          <w:tcPr>
            <w:tcW w:w="100" w:type="dxa"/>
            <w:tcBorders>
              <w:top w:val="single" w:color="auto" w:sz="4" w:space="0"/>
              <w:bottom w:val="single" w:color="auto" w:sz="8" w:space="0"/>
            </w:tcBorders>
            <w:noWrap w:val="0"/>
            <w:vAlign w:val="bottom"/>
          </w:tcPr>
          <w:p w14:paraId="50BE0BD0">
            <w:pPr>
              <w:spacing w:line="320" w:lineRule="exact"/>
              <w:rPr>
                <w:rFonts w:hint="eastAsia" w:ascii="仿宋" w:hAnsi="仿宋" w:eastAsia="仿宋" w:cs="仿宋"/>
                <w:szCs w:val="28"/>
              </w:rPr>
            </w:pPr>
          </w:p>
        </w:tc>
        <w:tc>
          <w:tcPr>
            <w:tcW w:w="500" w:type="dxa"/>
            <w:tcBorders>
              <w:top w:val="single" w:color="auto" w:sz="4" w:space="0"/>
              <w:bottom w:val="single" w:color="auto" w:sz="8" w:space="0"/>
            </w:tcBorders>
            <w:noWrap w:val="0"/>
            <w:vAlign w:val="bottom"/>
          </w:tcPr>
          <w:p w14:paraId="4D795A8D">
            <w:pPr>
              <w:spacing w:line="320" w:lineRule="exact"/>
              <w:rPr>
                <w:rFonts w:hint="eastAsia" w:ascii="仿宋" w:hAnsi="仿宋" w:eastAsia="仿宋" w:cs="仿宋"/>
                <w:szCs w:val="28"/>
              </w:rPr>
            </w:pPr>
          </w:p>
        </w:tc>
        <w:tc>
          <w:tcPr>
            <w:tcW w:w="540" w:type="dxa"/>
            <w:tcBorders>
              <w:top w:val="single" w:color="auto" w:sz="4" w:space="0"/>
              <w:bottom w:val="single" w:color="auto" w:sz="8" w:space="0"/>
            </w:tcBorders>
            <w:noWrap w:val="0"/>
            <w:vAlign w:val="bottom"/>
          </w:tcPr>
          <w:p w14:paraId="0B22A911">
            <w:pPr>
              <w:spacing w:line="320" w:lineRule="exact"/>
              <w:rPr>
                <w:rFonts w:hint="eastAsia" w:ascii="仿宋" w:hAnsi="仿宋" w:eastAsia="仿宋" w:cs="仿宋"/>
                <w:szCs w:val="28"/>
              </w:rPr>
            </w:pPr>
          </w:p>
        </w:tc>
        <w:tc>
          <w:tcPr>
            <w:tcW w:w="1036" w:type="dxa"/>
            <w:tcBorders>
              <w:top w:val="single" w:color="auto" w:sz="4" w:space="0"/>
              <w:bottom w:val="single" w:color="auto" w:sz="8" w:space="0"/>
            </w:tcBorders>
            <w:noWrap w:val="0"/>
            <w:vAlign w:val="bottom"/>
          </w:tcPr>
          <w:p w14:paraId="0165F122">
            <w:pPr>
              <w:spacing w:line="320" w:lineRule="exact"/>
              <w:rPr>
                <w:rFonts w:hint="eastAsia" w:ascii="仿宋" w:hAnsi="仿宋" w:eastAsia="仿宋" w:cs="仿宋"/>
                <w:szCs w:val="28"/>
              </w:rPr>
            </w:pPr>
          </w:p>
        </w:tc>
        <w:tc>
          <w:tcPr>
            <w:tcW w:w="324" w:type="dxa"/>
            <w:tcBorders>
              <w:top w:val="single" w:color="auto" w:sz="4" w:space="0"/>
              <w:bottom w:val="single" w:color="auto" w:sz="8" w:space="0"/>
            </w:tcBorders>
            <w:noWrap w:val="0"/>
            <w:vAlign w:val="bottom"/>
          </w:tcPr>
          <w:p w14:paraId="5D5569D3">
            <w:pPr>
              <w:spacing w:line="320" w:lineRule="exact"/>
              <w:rPr>
                <w:rFonts w:hint="eastAsia" w:ascii="仿宋" w:hAnsi="仿宋" w:eastAsia="仿宋" w:cs="仿宋"/>
                <w:szCs w:val="28"/>
              </w:rPr>
            </w:pPr>
          </w:p>
        </w:tc>
        <w:tc>
          <w:tcPr>
            <w:tcW w:w="240" w:type="dxa"/>
            <w:tcBorders>
              <w:top w:val="single" w:color="auto" w:sz="4" w:space="0"/>
              <w:bottom w:val="single" w:color="auto" w:sz="8" w:space="0"/>
              <w:right w:val="single" w:color="auto" w:sz="8" w:space="0"/>
            </w:tcBorders>
            <w:noWrap w:val="0"/>
            <w:vAlign w:val="bottom"/>
          </w:tcPr>
          <w:p w14:paraId="319797D1">
            <w:pPr>
              <w:spacing w:line="320" w:lineRule="exact"/>
              <w:rPr>
                <w:rFonts w:hint="eastAsia" w:ascii="仿宋" w:hAnsi="仿宋" w:eastAsia="仿宋" w:cs="仿宋"/>
                <w:szCs w:val="28"/>
              </w:rPr>
            </w:pPr>
          </w:p>
        </w:tc>
        <w:tc>
          <w:tcPr>
            <w:tcW w:w="1620" w:type="dxa"/>
            <w:tcBorders>
              <w:top w:val="single" w:color="auto" w:sz="4" w:space="0"/>
              <w:bottom w:val="single" w:color="auto" w:sz="8" w:space="0"/>
            </w:tcBorders>
            <w:noWrap w:val="0"/>
            <w:vAlign w:val="bottom"/>
          </w:tcPr>
          <w:p w14:paraId="33DFC50C">
            <w:pPr>
              <w:spacing w:line="320" w:lineRule="exact"/>
              <w:rPr>
                <w:rFonts w:hint="eastAsia" w:ascii="仿宋" w:hAnsi="仿宋" w:eastAsia="仿宋" w:cs="仿宋"/>
                <w:szCs w:val="28"/>
              </w:rPr>
            </w:pPr>
          </w:p>
        </w:tc>
        <w:tc>
          <w:tcPr>
            <w:tcW w:w="380" w:type="dxa"/>
            <w:tcBorders>
              <w:top w:val="single" w:color="auto" w:sz="4" w:space="0"/>
              <w:bottom w:val="single" w:color="auto" w:sz="8" w:space="0"/>
              <w:right w:val="single" w:color="auto" w:sz="8" w:space="0"/>
            </w:tcBorders>
            <w:noWrap w:val="0"/>
            <w:vAlign w:val="bottom"/>
          </w:tcPr>
          <w:p w14:paraId="2D714D79">
            <w:pPr>
              <w:spacing w:line="320" w:lineRule="exact"/>
              <w:rPr>
                <w:rFonts w:hint="eastAsia" w:ascii="仿宋" w:hAnsi="仿宋" w:eastAsia="仿宋" w:cs="仿宋"/>
                <w:szCs w:val="28"/>
              </w:rPr>
            </w:pPr>
          </w:p>
        </w:tc>
        <w:tc>
          <w:tcPr>
            <w:tcW w:w="1260" w:type="dxa"/>
            <w:tcBorders>
              <w:top w:val="single" w:color="auto" w:sz="4" w:space="0"/>
              <w:bottom w:val="single" w:color="auto" w:sz="8" w:space="0"/>
              <w:right w:val="single" w:color="auto" w:sz="8" w:space="0"/>
            </w:tcBorders>
            <w:noWrap w:val="0"/>
            <w:vAlign w:val="bottom"/>
          </w:tcPr>
          <w:p w14:paraId="280485FC">
            <w:pPr>
              <w:spacing w:line="320" w:lineRule="exact"/>
              <w:rPr>
                <w:rFonts w:hint="eastAsia" w:ascii="仿宋" w:hAnsi="仿宋" w:eastAsia="仿宋" w:cs="仿宋"/>
                <w:szCs w:val="28"/>
              </w:rPr>
            </w:pPr>
          </w:p>
        </w:tc>
        <w:tc>
          <w:tcPr>
            <w:tcW w:w="30" w:type="dxa"/>
            <w:noWrap w:val="0"/>
            <w:vAlign w:val="bottom"/>
          </w:tcPr>
          <w:p w14:paraId="13C849FC">
            <w:pPr>
              <w:spacing w:line="320" w:lineRule="exact"/>
              <w:rPr>
                <w:rFonts w:hint="eastAsia" w:ascii="仿宋" w:hAnsi="仿宋" w:eastAsia="仿宋" w:cs="仿宋"/>
                <w:szCs w:val="28"/>
              </w:rPr>
            </w:pPr>
          </w:p>
        </w:tc>
      </w:tr>
      <w:tr w14:paraId="5CE9BA48">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034A8533">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2B2882E7">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68F8DDF7">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35F87A26">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6FD6315D">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6FD20A1C">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4C7BC002">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05B60662">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57DA0DA8">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3539C779">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29219277">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66487422">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5C48B2BD">
            <w:pPr>
              <w:spacing w:line="320" w:lineRule="exact"/>
              <w:rPr>
                <w:rFonts w:hint="eastAsia" w:ascii="仿宋" w:hAnsi="仿宋" w:eastAsia="仿宋" w:cs="仿宋"/>
                <w:szCs w:val="28"/>
              </w:rPr>
            </w:pPr>
          </w:p>
        </w:tc>
        <w:tc>
          <w:tcPr>
            <w:tcW w:w="30" w:type="dxa"/>
            <w:noWrap w:val="0"/>
            <w:vAlign w:val="bottom"/>
          </w:tcPr>
          <w:p w14:paraId="36062F84">
            <w:pPr>
              <w:spacing w:line="320" w:lineRule="exact"/>
              <w:rPr>
                <w:rFonts w:hint="eastAsia" w:ascii="仿宋" w:hAnsi="仿宋" w:eastAsia="仿宋" w:cs="仿宋"/>
                <w:szCs w:val="28"/>
              </w:rPr>
            </w:pPr>
          </w:p>
        </w:tc>
      </w:tr>
      <w:tr w14:paraId="758C2202">
        <w:tblPrEx>
          <w:tblCellMar>
            <w:top w:w="0" w:type="dxa"/>
            <w:left w:w="0" w:type="dxa"/>
            <w:bottom w:w="0" w:type="dxa"/>
            <w:right w:w="0" w:type="dxa"/>
          </w:tblCellMar>
        </w:tblPrEx>
        <w:trPr>
          <w:trHeight w:val="511" w:hRule="atLeast"/>
        </w:trPr>
        <w:tc>
          <w:tcPr>
            <w:tcW w:w="560" w:type="dxa"/>
            <w:tcBorders>
              <w:left w:val="single" w:color="auto" w:sz="8" w:space="0"/>
              <w:bottom w:val="single" w:color="auto" w:sz="8" w:space="0"/>
            </w:tcBorders>
            <w:noWrap w:val="0"/>
            <w:vAlign w:val="bottom"/>
          </w:tcPr>
          <w:p w14:paraId="009106E8">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5632516A">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527F59BA">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0C23F3D8">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43887E5D">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304743D5">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70116C19">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091D1D1F">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0B663C16">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2496ED91">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44D38861">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59CC5341">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228B7545">
            <w:pPr>
              <w:spacing w:line="320" w:lineRule="exact"/>
              <w:rPr>
                <w:rFonts w:hint="eastAsia" w:ascii="仿宋" w:hAnsi="仿宋" w:eastAsia="仿宋" w:cs="仿宋"/>
                <w:szCs w:val="28"/>
              </w:rPr>
            </w:pPr>
          </w:p>
        </w:tc>
        <w:tc>
          <w:tcPr>
            <w:tcW w:w="30" w:type="dxa"/>
            <w:noWrap w:val="0"/>
            <w:vAlign w:val="bottom"/>
          </w:tcPr>
          <w:p w14:paraId="0D7FB381">
            <w:pPr>
              <w:spacing w:line="320" w:lineRule="exact"/>
              <w:rPr>
                <w:rFonts w:hint="eastAsia" w:ascii="仿宋" w:hAnsi="仿宋" w:eastAsia="仿宋" w:cs="仿宋"/>
                <w:szCs w:val="28"/>
              </w:rPr>
            </w:pPr>
          </w:p>
        </w:tc>
      </w:tr>
      <w:tr w14:paraId="26EE3430">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25EFAB66">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6CBBC57B">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7283A278">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691EB3DD">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2FA3CCCB">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33AD00DF">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5C769EA2">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062404A3">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10CAB766">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1074651E">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58465843">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09109F39">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6F8F2F68">
            <w:pPr>
              <w:spacing w:line="320" w:lineRule="exact"/>
              <w:rPr>
                <w:rFonts w:hint="eastAsia" w:ascii="仿宋" w:hAnsi="仿宋" w:eastAsia="仿宋" w:cs="仿宋"/>
                <w:szCs w:val="28"/>
              </w:rPr>
            </w:pPr>
          </w:p>
        </w:tc>
        <w:tc>
          <w:tcPr>
            <w:tcW w:w="30" w:type="dxa"/>
            <w:noWrap w:val="0"/>
            <w:vAlign w:val="bottom"/>
          </w:tcPr>
          <w:p w14:paraId="6EF84A9F">
            <w:pPr>
              <w:spacing w:line="320" w:lineRule="exact"/>
              <w:rPr>
                <w:rFonts w:hint="eastAsia" w:ascii="仿宋" w:hAnsi="仿宋" w:eastAsia="仿宋" w:cs="仿宋"/>
                <w:szCs w:val="28"/>
              </w:rPr>
            </w:pPr>
          </w:p>
        </w:tc>
      </w:tr>
      <w:tr w14:paraId="1565F43D">
        <w:tblPrEx>
          <w:tblCellMar>
            <w:top w:w="0" w:type="dxa"/>
            <w:left w:w="0" w:type="dxa"/>
            <w:bottom w:w="0" w:type="dxa"/>
            <w:right w:w="0" w:type="dxa"/>
          </w:tblCellMar>
        </w:tblPrEx>
        <w:trPr>
          <w:trHeight w:val="508" w:hRule="atLeast"/>
        </w:trPr>
        <w:tc>
          <w:tcPr>
            <w:tcW w:w="560" w:type="dxa"/>
            <w:tcBorders>
              <w:left w:val="single" w:color="auto" w:sz="8" w:space="0"/>
              <w:bottom w:val="single" w:color="auto" w:sz="8" w:space="0"/>
            </w:tcBorders>
            <w:noWrap w:val="0"/>
            <w:vAlign w:val="bottom"/>
          </w:tcPr>
          <w:p w14:paraId="22C9C2F6">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50D5B4F7">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6E10B581">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12C8F425">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450E91DD">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4E9B7F1E">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28ACD89F">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20F3F92F">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73419613">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2DD68C9C">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2C4CC1DD">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70F6202D">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1D855CD7">
            <w:pPr>
              <w:spacing w:line="320" w:lineRule="exact"/>
              <w:rPr>
                <w:rFonts w:hint="eastAsia" w:ascii="仿宋" w:hAnsi="仿宋" w:eastAsia="仿宋" w:cs="仿宋"/>
                <w:szCs w:val="28"/>
              </w:rPr>
            </w:pPr>
          </w:p>
        </w:tc>
        <w:tc>
          <w:tcPr>
            <w:tcW w:w="30" w:type="dxa"/>
            <w:noWrap w:val="0"/>
            <w:vAlign w:val="bottom"/>
          </w:tcPr>
          <w:p w14:paraId="7A8DBB8A">
            <w:pPr>
              <w:spacing w:line="320" w:lineRule="exact"/>
              <w:rPr>
                <w:rFonts w:hint="eastAsia" w:ascii="仿宋" w:hAnsi="仿宋" w:eastAsia="仿宋" w:cs="仿宋"/>
                <w:szCs w:val="28"/>
              </w:rPr>
            </w:pPr>
          </w:p>
        </w:tc>
      </w:tr>
      <w:tr w14:paraId="4F6EA0AB">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6AC4BCD6">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01159186">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606A4FA3">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2E6A4638">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218602AC">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1F3BF5BA">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472D4283">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0DCABA98">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38FEA155">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6B9CFA72">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5DB170B5">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7CD27047">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25621100">
            <w:pPr>
              <w:spacing w:line="320" w:lineRule="exact"/>
              <w:rPr>
                <w:rFonts w:hint="eastAsia" w:ascii="仿宋" w:hAnsi="仿宋" w:eastAsia="仿宋" w:cs="仿宋"/>
                <w:szCs w:val="28"/>
              </w:rPr>
            </w:pPr>
          </w:p>
        </w:tc>
        <w:tc>
          <w:tcPr>
            <w:tcW w:w="30" w:type="dxa"/>
            <w:noWrap w:val="0"/>
            <w:vAlign w:val="bottom"/>
          </w:tcPr>
          <w:p w14:paraId="7E507B2A">
            <w:pPr>
              <w:spacing w:line="320" w:lineRule="exact"/>
              <w:rPr>
                <w:rFonts w:hint="eastAsia" w:ascii="仿宋" w:hAnsi="仿宋" w:eastAsia="仿宋" w:cs="仿宋"/>
                <w:szCs w:val="28"/>
              </w:rPr>
            </w:pPr>
          </w:p>
        </w:tc>
      </w:tr>
      <w:tr w14:paraId="3981F451">
        <w:tblPrEx>
          <w:tblCellMar>
            <w:top w:w="0" w:type="dxa"/>
            <w:left w:w="0" w:type="dxa"/>
            <w:bottom w:w="0" w:type="dxa"/>
            <w:right w:w="0" w:type="dxa"/>
          </w:tblCellMar>
        </w:tblPrEx>
        <w:trPr>
          <w:trHeight w:val="510" w:hRule="atLeast"/>
        </w:trPr>
        <w:tc>
          <w:tcPr>
            <w:tcW w:w="560" w:type="dxa"/>
            <w:tcBorders>
              <w:left w:val="single" w:color="auto" w:sz="8" w:space="0"/>
              <w:bottom w:val="single" w:color="auto" w:sz="8" w:space="0"/>
            </w:tcBorders>
            <w:noWrap w:val="0"/>
            <w:vAlign w:val="bottom"/>
          </w:tcPr>
          <w:p w14:paraId="5D9B4727">
            <w:pPr>
              <w:spacing w:line="320" w:lineRule="exact"/>
              <w:rPr>
                <w:rFonts w:hint="eastAsia" w:ascii="仿宋" w:hAnsi="仿宋" w:eastAsia="仿宋" w:cs="仿宋"/>
                <w:szCs w:val="28"/>
              </w:rPr>
            </w:pPr>
          </w:p>
        </w:tc>
        <w:tc>
          <w:tcPr>
            <w:tcW w:w="680" w:type="dxa"/>
            <w:tcBorders>
              <w:bottom w:val="single" w:color="auto" w:sz="8" w:space="0"/>
            </w:tcBorders>
            <w:noWrap w:val="0"/>
            <w:vAlign w:val="bottom"/>
          </w:tcPr>
          <w:p w14:paraId="032FEA4F">
            <w:pPr>
              <w:spacing w:line="320" w:lineRule="exact"/>
              <w:rPr>
                <w:rFonts w:hint="eastAsia" w:ascii="仿宋" w:hAnsi="仿宋" w:eastAsia="仿宋" w:cs="仿宋"/>
                <w:szCs w:val="28"/>
              </w:rPr>
            </w:pPr>
          </w:p>
        </w:tc>
        <w:tc>
          <w:tcPr>
            <w:tcW w:w="60" w:type="dxa"/>
            <w:tcBorders>
              <w:bottom w:val="single" w:color="auto" w:sz="8" w:space="0"/>
              <w:right w:val="single" w:color="auto" w:sz="8" w:space="0"/>
            </w:tcBorders>
            <w:noWrap w:val="0"/>
            <w:vAlign w:val="bottom"/>
          </w:tcPr>
          <w:p w14:paraId="7FAC8CE1">
            <w:pPr>
              <w:spacing w:line="320" w:lineRule="exact"/>
              <w:rPr>
                <w:rFonts w:hint="eastAsia" w:ascii="仿宋" w:hAnsi="仿宋" w:eastAsia="仿宋" w:cs="仿宋"/>
                <w:szCs w:val="28"/>
              </w:rPr>
            </w:pPr>
          </w:p>
        </w:tc>
        <w:tc>
          <w:tcPr>
            <w:tcW w:w="1340" w:type="dxa"/>
            <w:tcBorders>
              <w:bottom w:val="single" w:color="auto" w:sz="8" w:space="0"/>
            </w:tcBorders>
            <w:noWrap w:val="0"/>
            <w:vAlign w:val="bottom"/>
          </w:tcPr>
          <w:p w14:paraId="6163A128">
            <w:pPr>
              <w:spacing w:line="320" w:lineRule="exact"/>
              <w:rPr>
                <w:rFonts w:hint="eastAsia" w:ascii="仿宋" w:hAnsi="仿宋" w:eastAsia="仿宋" w:cs="仿宋"/>
                <w:szCs w:val="28"/>
              </w:rPr>
            </w:pPr>
          </w:p>
        </w:tc>
        <w:tc>
          <w:tcPr>
            <w:tcW w:w="100" w:type="dxa"/>
            <w:tcBorders>
              <w:bottom w:val="single" w:color="auto" w:sz="8" w:space="0"/>
            </w:tcBorders>
            <w:noWrap w:val="0"/>
            <w:vAlign w:val="bottom"/>
          </w:tcPr>
          <w:p w14:paraId="397425E9">
            <w:pPr>
              <w:spacing w:line="320" w:lineRule="exact"/>
              <w:rPr>
                <w:rFonts w:hint="eastAsia" w:ascii="仿宋" w:hAnsi="仿宋" w:eastAsia="仿宋" w:cs="仿宋"/>
                <w:szCs w:val="28"/>
              </w:rPr>
            </w:pPr>
          </w:p>
        </w:tc>
        <w:tc>
          <w:tcPr>
            <w:tcW w:w="500" w:type="dxa"/>
            <w:tcBorders>
              <w:bottom w:val="single" w:color="auto" w:sz="8" w:space="0"/>
            </w:tcBorders>
            <w:noWrap w:val="0"/>
            <w:vAlign w:val="bottom"/>
          </w:tcPr>
          <w:p w14:paraId="3304E55C">
            <w:pPr>
              <w:spacing w:line="320" w:lineRule="exact"/>
              <w:rPr>
                <w:rFonts w:hint="eastAsia" w:ascii="仿宋" w:hAnsi="仿宋" w:eastAsia="仿宋" w:cs="仿宋"/>
                <w:szCs w:val="28"/>
              </w:rPr>
            </w:pPr>
          </w:p>
        </w:tc>
        <w:tc>
          <w:tcPr>
            <w:tcW w:w="540" w:type="dxa"/>
            <w:tcBorders>
              <w:bottom w:val="single" w:color="auto" w:sz="8" w:space="0"/>
            </w:tcBorders>
            <w:noWrap w:val="0"/>
            <w:vAlign w:val="bottom"/>
          </w:tcPr>
          <w:p w14:paraId="63A19A8C">
            <w:pPr>
              <w:spacing w:line="320" w:lineRule="exact"/>
              <w:rPr>
                <w:rFonts w:hint="eastAsia" w:ascii="仿宋" w:hAnsi="仿宋" w:eastAsia="仿宋" w:cs="仿宋"/>
                <w:szCs w:val="28"/>
              </w:rPr>
            </w:pPr>
          </w:p>
        </w:tc>
        <w:tc>
          <w:tcPr>
            <w:tcW w:w="1036" w:type="dxa"/>
            <w:tcBorders>
              <w:bottom w:val="single" w:color="auto" w:sz="8" w:space="0"/>
            </w:tcBorders>
            <w:noWrap w:val="0"/>
            <w:vAlign w:val="bottom"/>
          </w:tcPr>
          <w:p w14:paraId="12BD0613">
            <w:pPr>
              <w:spacing w:line="320" w:lineRule="exact"/>
              <w:rPr>
                <w:rFonts w:hint="eastAsia" w:ascii="仿宋" w:hAnsi="仿宋" w:eastAsia="仿宋" w:cs="仿宋"/>
                <w:szCs w:val="28"/>
              </w:rPr>
            </w:pPr>
          </w:p>
        </w:tc>
        <w:tc>
          <w:tcPr>
            <w:tcW w:w="324" w:type="dxa"/>
            <w:tcBorders>
              <w:bottom w:val="single" w:color="auto" w:sz="8" w:space="0"/>
            </w:tcBorders>
            <w:noWrap w:val="0"/>
            <w:vAlign w:val="bottom"/>
          </w:tcPr>
          <w:p w14:paraId="6E3D13EF">
            <w:pPr>
              <w:spacing w:line="320" w:lineRule="exact"/>
              <w:rPr>
                <w:rFonts w:hint="eastAsia" w:ascii="仿宋" w:hAnsi="仿宋" w:eastAsia="仿宋" w:cs="仿宋"/>
                <w:szCs w:val="28"/>
              </w:rPr>
            </w:pPr>
          </w:p>
        </w:tc>
        <w:tc>
          <w:tcPr>
            <w:tcW w:w="240" w:type="dxa"/>
            <w:tcBorders>
              <w:bottom w:val="single" w:color="auto" w:sz="8" w:space="0"/>
              <w:right w:val="single" w:color="auto" w:sz="8" w:space="0"/>
            </w:tcBorders>
            <w:noWrap w:val="0"/>
            <w:vAlign w:val="bottom"/>
          </w:tcPr>
          <w:p w14:paraId="0D761769">
            <w:pPr>
              <w:spacing w:line="320" w:lineRule="exact"/>
              <w:rPr>
                <w:rFonts w:hint="eastAsia" w:ascii="仿宋" w:hAnsi="仿宋" w:eastAsia="仿宋" w:cs="仿宋"/>
                <w:szCs w:val="28"/>
              </w:rPr>
            </w:pPr>
          </w:p>
        </w:tc>
        <w:tc>
          <w:tcPr>
            <w:tcW w:w="1620" w:type="dxa"/>
            <w:tcBorders>
              <w:bottom w:val="single" w:color="auto" w:sz="8" w:space="0"/>
            </w:tcBorders>
            <w:noWrap w:val="0"/>
            <w:vAlign w:val="bottom"/>
          </w:tcPr>
          <w:p w14:paraId="3911E8B8">
            <w:pPr>
              <w:spacing w:line="320" w:lineRule="exact"/>
              <w:rPr>
                <w:rFonts w:hint="eastAsia" w:ascii="仿宋" w:hAnsi="仿宋" w:eastAsia="仿宋" w:cs="仿宋"/>
                <w:szCs w:val="28"/>
              </w:rPr>
            </w:pPr>
          </w:p>
        </w:tc>
        <w:tc>
          <w:tcPr>
            <w:tcW w:w="380" w:type="dxa"/>
            <w:tcBorders>
              <w:bottom w:val="single" w:color="auto" w:sz="8" w:space="0"/>
              <w:right w:val="single" w:color="auto" w:sz="8" w:space="0"/>
            </w:tcBorders>
            <w:noWrap w:val="0"/>
            <w:vAlign w:val="bottom"/>
          </w:tcPr>
          <w:p w14:paraId="5F541235">
            <w:pPr>
              <w:spacing w:line="320" w:lineRule="exact"/>
              <w:rPr>
                <w:rFonts w:hint="eastAsia" w:ascii="仿宋" w:hAnsi="仿宋" w:eastAsia="仿宋" w:cs="仿宋"/>
                <w:szCs w:val="28"/>
              </w:rPr>
            </w:pPr>
          </w:p>
        </w:tc>
        <w:tc>
          <w:tcPr>
            <w:tcW w:w="1260" w:type="dxa"/>
            <w:tcBorders>
              <w:bottom w:val="single" w:color="auto" w:sz="8" w:space="0"/>
              <w:right w:val="single" w:color="auto" w:sz="8" w:space="0"/>
            </w:tcBorders>
            <w:noWrap w:val="0"/>
            <w:vAlign w:val="bottom"/>
          </w:tcPr>
          <w:p w14:paraId="3FA912A8">
            <w:pPr>
              <w:spacing w:line="320" w:lineRule="exact"/>
              <w:rPr>
                <w:rFonts w:hint="eastAsia" w:ascii="仿宋" w:hAnsi="仿宋" w:eastAsia="仿宋" w:cs="仿宋"/>
                <w:szCs w:val="28"/>
              </w:rPr>
            </w:pPr>
          </w:p>
        </w:tc>
        <w:tc>
          <w:tcPr>
            <w:tcW w:w="30" w:type="dxa"/>
            <w:tcBorders>
              <w:bottom w:val="single" w:color="auto" w:sz="8" w:space="0"/>
            </w:tcBorders>
            <w:noWrap w:val="0"/>
            <w:vAlign w:val="bottom"/>
          </w:tcPr>
          <w:p w14:paraId="4B91D72C">
            <w:pPr>
              <w:spacing w:line="320" w:lineRule="exact"/>
              <w:rPr>
                <w:rFonts w:hint="eastAsia" w:ascii="仿宋" w:hAnsi="仿宋" w:eastAsia="仿宋" w:cs="仿宋"/>
                <w:szCs w:val="28"/>
              </w:rPr>
            </w:pPr>
          </w:p>
        </w:tc>
      </w:tr>
      <w:tr w14:paraId="5D418869">
        <w:tblPrEx>
          <w:tblCellMar>
            <w:top w:w="0" w:type="dxa"/>
            <w:left w:w="0" w:type="dxa"/>
            <w:bottom w:w="0" w:type="dxa"/>
            <w:right w:w="0" w:type="dxa"/>
          </w:tblCellMar>
        </w:tblPrEx>
        <w:trPr>
          <w:trHeight w:val="414"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630D519B">
            <w:pPr>
              <w:spacing w:line="320" w:lineRule="exact"/>
              <w:ind w:right="454"/>
              <w:jc w:val="center"/>
              <w:rPr>
                <w:rFonts w:hint="eastAsia" w:ascii="仿宋" w:hAnsi="仿宋" w:eastAsia="仿宋" w:cs="仿宋"/>
                <w:szCs w:val="28"/>
              </w:rPr>
            </w:pPr>
            <w:r>
              <w:rPr>
                <w:rFonts w:hint="eastAsia" w:ascii="仿宋" w:hAnsi="仿宋" w:eastAsia="仿宋" w:cs="仿宋"/>
                <w:w w:val="99"/>
                <w:szCs w:val="28"/>
              </w:rPr>
              <w:t>获奖情况</w:t>
            </w:r>
          </w:p>
        </w:tc>
        <w:tc>
          <w:tcPr>
            <w:tcW w:w="600" w:type="dxa"/>
            <w:gridSpan w:val="2"/>
            <w:tcBorders>
              <w:top w:val="single" w:color="auto" w:sz="8" w:space="0"/>
              <w:bottom w:val="single" w:color="auto" w:sz="8" w:space="0"/>
            </w:tcBorders>
            <w:noWrap w:val="0"/>
            <w:vAlign w:val="bottom"/>
          </w:tcPr>
          <w:p w14:paraId="4751C08A">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6B1DAE7C">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2EBB666B">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0C184029">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08782E37">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793D24E8">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2C0FAE9E">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227D4D0E">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16C31C4D">
            <w:pPr>
              <w:spacing w:line="320" w:lineRule="exact"/>
              <w:rPr>
                <w:rFonts w:hint="eastAsia" w:ascii="仿宋" w:hAnsi="仿宋" w:eastAsia="仿宋" w:cs="仿宋"/>
                <w:szCs w:val="28"/>
              </w:rPr>
            </w:pPr>
          </w:p>
        </w:tc>
      </w:tr>
      <w:tr w14:paraId="797A067B">
        <w:tblPrEx>
          <w:tblCellMar>
            <w:top w:w="0" w:type="dxa"/>
            <w:left w:w="0" w:type="dxa"/>
            <w:bottom w:w="0" w:type="dxa"/>
            <w:right w:w="0" w:type="dxa"/>
          </w:tblCellMar>
        </w:tblPrEx>
        <w:trPr>
          <w:trHeight w:val="721"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4230BE4B">
            <w:pPr>
              <w:spacing w:line="320" w:lineRule="exact"/>
              <w:ind w:right="454"/>
              <w:rPr>
                <w:rFonts w:hint="eastAsia" w:ascii="仿宋" w:hAnsi="仿宋" w:eastAsia="仿宋" w:cs="仿宋"/>
                <w:szCs w:val="28"/>
              </w:rPr>
            </w:pPr>
            <w:r>
              <w:rPr>
                <w:rFonts w:hint="eastAsia" w:ascii="仿宋" w:hAnsi="仿宋" w:eastAsia="仿宋" w:cs="仿宋"/>
                <w:szCs w:val="28"/>
              </w:rPr>
              <w:t>目前承担的任务</w:t>
            </w:r>
          </w:p>
        </w:tc>
        <w:tc>
          <w:tcPr>
            <w:tcW w:w="600" w:type="dxa"/>
            <w:gridSpan w:val="2"/>
            <w:tcBorders>
              <w:top w:val="single" w:color="auto" w:sz="8" w:space="0"/>
              <w:bottom w:val="single" w:color="auto" w:sz="8" w:space="0"/>
            </w:tcBorders>
            <w:noWrap w:val="0"/>
            <w:vAlign w:val="bottom"/>
          </w:tcPr>
          <w:p w14:paraId="508B99FD">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57AFD12D">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30254BA2">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64FF819A">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2CCB3E35">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4138952F">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03315E7E">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4F212568">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66A65A15">
            <w:pPr>
              <w:spacing w:line="320" w:lineRule="exact"/>
              <w:rPr>
                <w:rFonts w:hint="eastAsia" w:ascii="仿宋" w:hAnsi="仿宋" w:eastAsia="仿宋" w:cs="仿宋"/>
                <w:szCs w:val="28"/>
              </w:rPr>
            </w:pPr>
          </w:p>
        </w:tc>
      </w:tr>
      <w:tr w14:paraId="49BC605C">
        <w:tblPrEx>
          <w:tblCellMar>
            <w:top w:w="0" w:type="dxa"/>
            <w:left w:w="0" w:type="dxa"/>
            <w:bottom w:w="0" w:type="dxa"/>
            <w:right w:w="0" w:type="dxa"/>
          </w:tblCellMar>
        </w:tblPrEx>
        <w:trPr>
          <w:trHeight w:val="721" w:hRule="atLeast"/>
        </w:trPr>
        <w:tc>
          <w:tcPr>
            <w:tcW w:w="2640" w:type="dxa"/>
            <w:gridSpan w:val="4"/>
            <w:tcBorders>
              <w:top w:val="single" w:color="auto" w:sz="8" w:space="0"/>
              <w:left w:val="single" w:color="auto" w:sz="8" w:space="0"/>
              <w:bottom w:val="single" w:color="auto" w:sz="8" w:space="0"/>
              <w:right w:val="single" w:color="auto" w:sz="8" w:space="0"/>
            </w:tcBorders>
            <w:noWrap w:val="0"/>
            <w:vAlign w:val="bottom"/>
          </w:tcPr>
          <w:p w14:paraId="4320F471">
            <w:pPr>
              <w:spacing w:line="320" w:lineRule="exact"/>
              <w:ind w:right="74"/>
              <w:jc w:val="center"/>
              <w:rPr>
                <w:rFonts w:hint="eastAsia" w:ascii="仿宋" w:hAnsi="仿宋" w:eastAsia="仿宋" w:cs="仿宋"/>
                <w:szCs w:val="28"/>
              </w:rPr>
            </w:pPr>
            <w:r>
              <w:rPr>
                <w:rFonts w:hint="eastAsia" w:ascii="仿宋" w:hAnsi="仿宋" w:eastAsia="仿宋" w:cs="仿宋"/>
                <w:szCs w:val="28"/>
              </w:rPr>
              <w:t>备注</w:t>
            </w:r>
          </w:p>
        </w:tc>
        <w:tc>
          <w:tcPr>
            <w:tcW w:w="100" w:type="dxa"/>
            <w:tcBorders>
              <w:top w:val="single" w:color="auto" w:sz="8" w:space="0"/>
              <w:bottom w:val="single" w:color="auto" w:sz="8" w:space="0"/>
            </w:tcBorders>
            <w:noWrap w:val="0"/>
            <w:vAlign w:val="bottom"/>
          </w:tcPr>
          <w:p w14:paraId="7786A566">
            <w:pPr>
              <w:spacing w:line="320" w:lineRule="exact"/>
              <w:rPr>
                <w:rFonts w:hint="eastAsia" w:ascii="仿宋" w:hAnsi="仿宋" w:eastAsia="仿宋" w:cs="仿宋"/>
                <w:szCs w:val="28"/>
              </w:rPr>
            </w:pPr>
          </w:p>
        </w:tc>
        <w:tc>
          <w:tcPr>
            <w:tcW w:w="500" w:type="dxa"/>
            <w:tcBorders>
              <w:top w:val="single" w:color="auto" w:sz="8" w:space="0"/>
              <w:bottom w:val="single" w:color="auto" w:sz="8" w:space="0"/>
            </w:tcBorders>
            <w:noWrap w:val="0"/>
            <w:vAlign w:val="bottom"/>
          </w:tcPr>
          <w:p w14:paraId="3FFEACD8">
            <w:pPr>
              <w:spacing w:line="320" w:lineRule="exact"/>
              <w:rPr>
                <w:rFonts w:hint="eastAsia" w:ascii="仿宋" w:hAnsi="仿宋" w:eastAsia="仿宋" w:cs="仿宋"/>
                <w:szCs w:val="28"/>
              </w:rPr>
            </w:pPr>
          </w:p>
        </w:tc>
        <w:tc>
          <w:tcPr>
            <w:tcW w:w="540" w:type="dxa"/>
            <w:tcBorders>
              <w:top w:val="single" w:color="auto" w:sz="8" w:space="0"/>
              <w:bottom w:val="single" w:color="auto" w:sz="8" w:space="0"/>
            </w:tcBorders>
            <w:noWrap w:val="0"/>
            <w:vAlign w:val="bottom"/>
          </w:tcPr>
          <w:p w14:paraId="3F8E4ED9">
            <w:pPr>
              <w:spacing w:line="320" w:lineRule="exact"/>
              <w:rPr>
                <w:rFonts w:hint="eastAsia" w:ascii="仿宋" w:hAnsi="仿宋" w:eastAsia="仿宋" w:cs="仿宋"/>
                <w:szCs w:val="28"/>
              </w:rPr>
            </w:pPr>
          </w:p>
        </w:tc>
        <w:tc>
          <w:tcPr>
            <w:tcW w:w="1036" w:type="dxa"/>
            <w:tcBorders>
              <w:top w:val="single" w:color="auto" w:sz="8" w:space="0"/>
              <w:bottom w:val="single" w:color="auto" w:sz="8" w:space="0"/>
            </w:tcBorders>
            <w:noWrap w:val="0"/>
            <w:vAlign w:val="bottom"/>
          </w:tcPr>
          <w:p w14:paraId="3E166950">
            <w:pPr>
              <w:spacing w:line="320" w:lineRule="exact"/>
              <w:rPr>
                <w:rFonts w:hint="eastAsia" w:ascii="仿宋" w:hAnsi="仿宋" w:eastAsia="仿宋" w:cs="仿宋"/>
                <w:szCs w:val="28"/>
              </w:rPr>
            </w:pPr>
          </w:p>
        </w:tc>
        <w:tc>
          <w:tcPr>
            <w:tcW w:w="324" w:type="dxa"/>
            <w:tcBorders>
              <w:top w:val="single" w:color="auto" w:sz="8" w:space="0"/>
              <w:bottom w:val="single" w:color="auto" w:sz="8" w:space="0"/>
            </w:tcBorders>
            <w:noWrap w:val="0"/>
            <w:vAlign w:val="bottom"/>
          </w:tcPr>
          <w:p w14:paraId="49C7BA5D">
            <w:pPr>
              <w:spacing w:line="320" w:lineRule="exact"/>
              <w:rPr>
                <w:rFonts w:hint="eastAsia" w:ascii="仿宋" w:hAnsi="仿宋" w:eastAsia="仿宋" w:cs="仿宋"/>
                <w:szCs w:val="28"/>
              </w:rPr>
            </w:pPr>
          </w:p>
        </w:tc>
        <w:tc>
          <w:tcPr>
            <w:tcW w:w="240" w:type="dxa"/>
            <w:tcBorders>
              <w:top w:val="single" w:color="auto" w:sz="8" w:space="0"/>
              <w:bottom w:val="single" w:color="auto" w:sz="8" w:space="0"/>
            </w:tcBorders>
            <w:noWrap w:val="0"/>
            <w:vAlign w:val="bottom"/>
          </w:tcPr>
          <w:p w14:paraId="3B2CC510">
            <w:pPr>
              <w:spacing w:line="320" w:lineRule="exact"/>
              <w:rPr>
                <w:rFonts w:hint="eastAsia" w:ascii="仿宋" w:hAnsi="仿宋" w:eastAsia="仿宋" w:cs="仿宋"/>
                <w:szCs w:val="28"/>
              </w:rPr>
            </w:pPr>
          </w:p>
        </w:tc>
        <w:tc>
          <w:tcPr>
            <w:tcW w:w="1620" w:type="dxa"/>
            <w:tcBorders>
              <w:top w:val="single" w:color="auto" w:sz="8" w:space="0"/>
              <w:bottom w:val="single" w:color="auto" w:sz="8" w:space="0"/>
            </w:tcBorders>
            <w:noWrap w:val="0"/>
            <w:vAlign w:val="bottom"/>
          </w:tcPr>
          <w:p w14:paraId="4A599243">
            <w:pPr>
              <w:spacing w:line="320" w:lineRule="exact"/>
              <w:rPr>
                <w:rFonts w:hint="eastAsia" w:ascii="仿宋" w:hAnsi="仿宋" w:eastAsia="仿宋" w:cs="仿宋"/>
                <w:szCs w:val="28"/>
              </w:rPr>
            </w:pPr>
          </w:p>
        </w:tc>
        <w:tc>
          <w:tcPr>
            <w:tcW w:w="380" w:type="dxa"/>
            <w:tcBorders>
              <w:top w:val="single" w:color="auto" w:sz="8" w:space="0"/>
              <w:bottom w:val="single" w:color="auto" w:sz="8" w:space="0"/>
            </w:tcBorders>
            <w:noWrap w:val="0"/>
            <w:vAlign w:val="bottom"/>
          </w:tcPr>
          <w:p w14:paraId="59114B0F">
            <w:pPr>
              <w:spacing w:line="320" w:lineRule="exact"/>
              <w:rPr>
                <w:rFonts w:hint="eastAsia" w:ascii="仿宋" w:hAnsi="仿宋" w:eastAsia="仿宋" w:cs="仿宋"/>
                <w:szCs w:val="28"/>
              </w:rPr>
            </w:pPr>
          </w:p>
        </w:tc>
        <w:tc>
          <w:tcPr>
            <w:tcW w:w="1260" w:type="dxa"/>
            <w:tcBorders>
              <w:top w:val="single" w:color="auto" w:sz="8" w:space="0"/>
              <w:bottom w:val="single" w:color="auto" w:sz="8" w:space="0"/>
              <w:right w:val="single" w:color="auto" w:sz="8" w:space="0"/>
            </w:tcBorders>
            <w:noWrap w:val="0"/>
            <w:vAlign w:val="bottom"/>
          </w:tcPr>
          <w:p w14:paraId="34B5ABA6">
            <w:pPr>
              <w:spacing w:line="320" w:lineRule="exact"/>
              <w:rPr>
                <w:rFonts w:hint="eastAsia" w:ascii="仿宋" w:hAnsi="仿宋" w:eastAsia="仿宋" w:cs="仿宋"/>
                <w:szCs w:val="28"/>
              </w:rPr>
            </w:pPr>
          </w:p>
        </w:tc>
        <w:tc>
          <w:tcPr>
            <w:tcW w:w="30" w:type="dxa"/>
            <w:tcBorders>
              <w:top w:val="single" w:color="auto" w:sz="8" w:space="0"/>
              <w:bottom w:val="single" w:color="auto" w:sz="8" w:space="0"/>
            </w:tcBorders>
            <w:noWrap w:val="0"/>
            <w:vAlign w:val="bottom"/>
          </w:tcPr>
          <w:p w14:paraId="561A2F23">
            <w:pPr>
              <w:spacing w:line="320" w:lineRule="exact"/>
              <w:rPr>
                <w:rFonts w:hint="eastAsia" w:ascii="仿宋" w:hAnsi="仿宋" w:eastAsia="仿宋" w:cs="仿宋"/>
                <w:szCs w:val="28"/>
              </w:rPr>
            </w:pPr>
          </w:p>
        </w:tc>
      </w:tr>
    </w:tbl>
    <w:p w14:paraId="2F4FBC96">
      <w:pPr>
        <w:spacing w:line="320" w:lineRule="exact"/>
        <w:rPr>
          <w:rFonts w:hint="eastAsia" w:ascii="仿宋" w:hAnsi="仿宋" w:eastAsia="仿宋" w:cs="仿宋"/>
          <w:szCs w:val="28"/>
        </w:rPr>
      </w:pPr>
    </w:p>
    <w:p w14:paraId="17D87A09">
      <w:pPr>
        <w:spacing w:line="400" w:lineRule="exact"/>
        <w:ind w:firstLine="420" w:firstLineChars="200"/>
        <w:rPr>
          <w:rFonts w:hint="eastAsia" w:ascii="仿宋" w:hAnsi="仿宋" w:eastAsia="仿宋" w:cs="仿宋"/>
          <w:color w:val="000000"/>
          <w:sz w:val="21"/>
          <w:szCs w:val="21"/>
        </w:rPr>
      </w:pPr>
      <w:r>
        <w:rPr>
          <w:rFonts w:hint="eastAsia" w:ascii="仿宋" w:hAnsi="仿宋" w:eastAsia="仿宋" w:cs="仿宋"/>
          <w:color w:val="000000"/>
          <w:sz w:val="21"/>
          <w:szCs w:val="21"/>
        </w:rPr>
        <w:t>注：1.本表应填写项目负责人相关情况。</w:t>
      </w:r>
    </w:p>
    <w:p w14:paraId="77AF8ED0">
      <w:pPr>
        <w:spacing w:line="320" w:lineRule="exact"/>
        <w:rPr>
          <w:rFonts w:hint="eastAsia" w:ascii="仿宋" w:hAnsi="仿宋" w:eastAsia="仿宋" w:cs="仿宋"/>
          <w:szCs w:val="28"/>
        </w:rPr>
      </w:pPr>
      <w:r>
        <w:rPr>
          <w:rFonts w:hint="eastAsia" w:ascii="仿宋" w:hAnsi="仿宋" w:eastAsia="仿宋" w:cs="仿宋"/>
          <w:color w:val="000000"/>
          <w:sz w:val="21"/>
          <w:szCs w:val="21"/>
        </w:rPr>
        <w:t>2.拟派本项目人员须为本单位人员，均需提供由社保部门出具并盖章的最近六个月由该</w:t>
      </w:r>
      <w:r>
        <w:rPr>
          <w:rFonts w:hint="eastAsia" w:ascii="仿宋" w:hAnsi="仿宋" w:eastAsia="仿宋" w:cs="仿宋"/>
          <w:color w:val="000000"/>
          <w:sz w:val="21"/>
          <w:szCs w:val="21"/>
          <w:lang w:val="en-US" w:eastAsia="zh-CN"/>
        </w:rPr>
        <w:t>比选申请人</w:t>
      </w:r>
      <w:r>
        <w:rPr>
          <w:rFonts w:hint="eastAsia" w:ascii="仿宋" w:hAnsi="仿宋" w:eastAsia="仿宋" w:cs="仿宋"/>
          <w:color w:val="000000"/>
          <w:sz w:val="21"/>
          <w:szCs w:val="21"/>
        </w:rPr>
        <w:t>单位为其购买社保的凭证复印件；并提供相关人员身份证、职称证、资格证件复印件</w:t>
      </w:r>
      <w:r>
        <w:rPr>
          <w:rFonts w:hint="eastAsia" w:ascii="仿宋" w:hAnsi="仿宋" w:eastAsia="仿宋" w:cs="仿宋"/>
          <w:color w:val="000000"/>
          <w:sz w:val="21"/>
          <w:szCs w:val="21"/>
          <w:lang w:val="en-US" w:eastAsia="zh-CN"/>
        </w:rPr>
        <w:t>等</w:t>
      </w:r>
      <w:r>
        <w:rPr>
          <w:rFonts w:hint="eastAsia" w:ascii="仿宋" w:hAnsi="仿宋" w:eastAsia="仿宋" w:cs="仿宋"/>
          <w:color w:val="000000"/>
          <w:sz w:val="21"/>
          <w:szCs w:val="21"/>
        </w:rPr>
        <w:t>。</w:t>
      </w:r>
    </w:p>
    <w:p w14:paraId="1EE4AC8A">
      <w:pPr>
        <w:tabs>
          <w:tab w:val="left" w:pos="7480"/>
          <w:tab w:val="left" w:pos="8080"/>
          <w:tab w:val="left" w:pos="8780"/>
        </w:tabs>
        <w:autoSpaceDE w:val="0"/>
        <w:autoSpaceDN w:val="0"/>
        <w:adjustRightInd w:val="0"/>
        <w:spacing w:line="579" w:lineRule="exact"/>
        <w:ind w:left="3643" w:right="166"/>
        <w:jc w:val="both"/>
        <w:rPr>
          <w:rFonts w:hint="eastAsia" w:ascii="仿宋" w:hAnsi="仿宋" w:eastAsia="仿宋" w:cs="仿宋"/>
          <w:color w:val="000000" w:themeColor="text1"/>
          <w:szCs w:val="28"/>
          <w14:textFill>
            <w14:solidFill>
              <w14:schemeClr w14:val="tx1"/>
            </w14:solidFill>
          </w14:textFill>
        </w:rPr>
      </w:pPr>
    </w:p>
    <w:p w14:paraId="510B5FE3">
      <w:pPr>
        <w:widowControl/>
        <w:jc w:val="left"/>
        <w:rPr>
          <w:rFonts w:ascii="仿宋" w:hAnsi="仿宋" w:eastAsia="仿宋" w:cs="仿宋"/>
          <w:b/>
          <w:bCs/>
          <w:color w:val="auto"/>
          <w:sz w:val="32"/>
          <w:szCs w:val="32"/>
          <w:highlight w:val="none"/>
        </w:rPr>
      </w:pPr>
    </w:p>
    <w:p w14:paraId="3F3CEA61">
      <w:pPr>
        <w:tabs>
          <w:tab w:val="left" w:pos="3468"/>
        </w:tabs>
        <w:spacing w:line="360" w:lineRule="auto"/>
        <w:jc w:val="both"/>
        <w:rPr>
          <w:rFonts w:hint="eastAsia" w:ascii="黑体" w:hAnsi="黑体" w:eastAsia="黑体" w:cs="Arial"/>
          <w:color w:val="000000"/>
          <w:kern w:val="44"/>
          <w:sz w:val="36"/>
          <w:szCs w:val="36"/>
        </w:rPr>
      </w:pPr>
      <w:r>
        <w:rPr>
          <w:rFonts w:hint="eastAsia" w:ascii="仿宋" w:hAnsi="仿宋" w:eastAsia="仿宋" w:cs="仿宋"/>
          <w:b/>
          <w:bCs/>
          <w:color w:val="auto"/>
          <w:szCs w:val="32"/>
          <w:highlight w:val="none"/>
        </w:rPr>
        <w:fldChar w:fldCharType="end"/>
      </w:r>
      <w:r>
        <w:rPr>
          <w:rFonts w:hint="eastAsia" w:ascii="仿宋" w:hAnsi="仿宋" w:eastAsia="仿宋" w:cs="仿宋"/>
          <w:b/>
          <w:bCs/>
          <w:color w:val="auto"/>
          <w:szCs w:val="32"/>
          <w:highlight w:val="none"/>
          <w:lang w:val="en-US" w:eastAsia="zh-CN"/>
        </w:rPr>
        <w:t xml:space="preserve">               </w:t>
      </w:r>
      <w:r>
        <w:rPr>
          <w:rFonts w:hint="eastAsia" w:ascii="黑体" w:hAnsi="黑体" w:eastAsia="黑体" w:cs="Arial"/>
          <w:color w:val="000000"/>
          <w:kern w:val="44"/>
          <w:sz w:val="36"/>
          <w:szCs w:val="36"/>
        </w:rPr>
        <w:t>（</w:t>
      </w:r>
      <w:r>
        <w:rPr>
          <w:rFonts w:hint="eastAsia" w:ascii="黑体" w:hAnsi="黑体" w:eastAsia="黑体" w:cs="Arial"/>
          <w:color w:val="000000"/>
          <w:kern w:val="44"/>
          <w:sz w:val="36"/>
          <w:szCs w:val="36"/>
          <w:lang w:val="en-US" w:eastAsia="zh-CN"/>
        </w:rPr>
        <w:t>四</w:t>
      </w:r>
      <w:r>
        <w:rPr>
          <w:rFonts w:hint="eastAsia" w:ascii="黑体" w:hAnsi="黑体" w:eastAsia="黑体" w:cs="Arial"/>
          <w:color w:val="000000"/>
          <w:kern w:val="44"/>
          <w:sz w:val="36"/>
          <w:szCs w:val="36"/>
        </w:rPr>
        <w:t>）拟委任的其他人员情况表</w:t>
      </w:r>
    </w:p>
    <w:p w14:paraId="1EA54A47">
      <w:pPr>
        <w:spacing w:line="320" w:lineRule="exact"/>
        <w:rPr>
          <w:rFonts w:hint="eastAsia" w:ascii="仿宋" w:hAnsi="仿宋" w:eastAsia="仿宋" w:cs="仿宋"/>
          <w:strike/>
          <w:szCs w:val="28"/>
        </w:rPr>
      </w:pPr>
    </w:p>
    <w:p w14:paraId="5519DA90">
      <w:pPr>
        <w:spacing w:line="320" w:lineRule="exact"/>
        <w:rPr>
          <w:rFonts w:hint="eastAsia" w:ascii="仿宋" w:hAnsi="仿宋" w:eastAsia="仿宋" w:cs="仿宋"/>
          <w:strike/>
          <w:szCs w:val="28"/>
        </w:rPr>
      </w:pPr>
    </w:p>
    <w:tbl>
      <w:tblPr>
        <w:tblStyle w:val="26"/>
        <w:tblW w:w="8955" w:type="dxa"/>
        <w:tblInd w:w="530" w:type="dxa"/>
        <w:tblLayout w:type="fixed"/>
        <w:tblCellMar>
          <w:top w:w="0" w:type="dxa"/>
          <w:left w:w="0" w:type="dxa"/>
          <w:bottom w:w="0" w:type="dxa"/>
          <w:right w:w="0" w:type="dxa"/>
        </w:tblCellMar>
      </w:tblPr>
      <w:tblGrid>
        <w:gridCol w:w="615"/>
        <w:gridCol w:w="980"/>
        <w:gridCol w:w="1196"/>
        <w:gridCol w:w="780"/>
        <w:gridCol w:w="1262"/>
        <w:gridCol w:w="1395"/>
        <w:gridCol w:w="697"/>
        <w:gridCol w:w="914"/>
        <w:gridCol w:w="851"/>
        <w:gridCol w:w="265"/>
      </w:tblGrid>
      <w:tr w14:paraId="43753BFA">
        <w:tblPrEx>
          <w:tblCellMar>
            <w:top w:w="0" w:type="dxa"/>
            <w:left w:w="0" w:type="dxa"/>
            <w:bottom w:w="0" w:type="dxa"/>
            <w:right w:w="0" w:type="dxa"/>
          </w:tblCellMar>
        </w:tblPrEx>
        <w:trPr>
          <w:trHeight w:val="395" w:hRule="atLeast"/>
        </w:trPr>
        <w:tc>
          <w:tcPr>
            <w:tcW w:w="615" w:type="dxa"/>
            <w:vMerge w:val="restart"/>
            <w:tcBorders>
              <w:top w:val="single" w:color="auto" w:sz="4" w:space="0"/>
              <w:left w:val="single" w:color="auto" w:sz="4" w:space="0"/>
              <w:right w:val="single" w:color="auto" w:sz="8" w:space="0"/>
            </w:tcBorders>
            <w:noWrap w:val="0"/>
            <w:vAlign w:val="bottom"/>
          </w:tcPr>
          <w:p w14:paraId="6E09412C">
            <w:pPr>
              <w:spacing w:line="320" w:lineRule="exact"/>
              <w:ind w:left="200"/>
              <w:jc w:val="center"/>
              <w:rPr>
                <w:rFonts w:hint="eastAsia" w:ascii="仿宋" w:hAnsi="仿宋" w:eastAsia="仿宋" w:cs="仿宋"/>
                <w:szCs w:val="28"/>
              </w:rPr>
            </w:pPr>
            <w:r>
              <w:rPr>
                <w:rFonts w:hint="eastAsia" w:ascii="仿宋" w:hAnsi="仿宋" w:eastAsia="仿宋" w:cs="仿宋"/>
                <w:szCs w:val="28"/>
              </w:rPr>
              <w:t>序号</w:t>
            </w:r>
          </w:p>
        </w:tc>
        <w:tc>
          <w:tcPr>
            <w:tcW w:w="980" w:type="dxa"/>
            <w:vMerge w:val="restart"/>
            <w:tcBorders>
              <w:top w:val="single" w:color="auto" w:sz="4" w:space="0"/>
              <w:right w:val="single" w:color="auto" w:sz="8" w:space="0"/>
            </w:tcBorders>
            <w:noWrap w:val="0"/>
            <w:vAlign w:val="bottom"/>
          </w:tcPr>
          <w:p w14:paraId="2034B5F2">
            <w:pPr>
              <w:spacing w:line="320" w:lineRule="exact"/>
              <w:jc w:val="center"/>
              <w:rPr>
                <w:rFonts w:hint="eastAsia" w:ascii="仿宋" w:hAnsi="仿宋" w:eastAsia="仿宋" w:cs="仿宋"/>
                <w:szCs w:val="28"/>
              </w:rPr>
            </w:pPr>
            <w:r>
              <w:rPr>
                <w:rFonts w:hint="eastAsia" w:ascii="仿宋" w:hAnsi="仿宋" w:eastAsia="仿宋" w:cs="仿宋"/>
                <w:szCs w:val="28"/>
              </w:rPr>
              <w:t>本标段任职</w:t>
            </w:r>
          </w:p>
        </w:tc>
        <w:tc>
          <w:tcPr>
            <w:tcW w:w="1196" w:type="dxa"/>
            <w:vMerge w:val="restart"/>
            <w:tcBorders>
              <w:top w:val="single" w:color="auto" w:sz="4" w:space="0"/>
              <w:right w:val="single" w:color="auto" w:sz="8" w:space="0"/>
            </w:tcBorders>
            <w:noWrap w:val="0"/>
            <w:vAlign w:val="bottom"/>
          </w:tcPr>
          <w:p w14:paraId="48883C9A">
            <w:pPr>
              <w:spacing w:line="320" w:lineRule="exact"/>
              <w:ind w:left="200"/>
              <w:rPr>
                <w:rFonts w:hint="eastAsia" w:ascii="仿宋" w:hAnsi="仿宋" w:eastAsia="仿宋" w:cs="仿宋"/>
                <w:szCs w:val="28"/>
              </w:rPr>
            </w:pPr>
            <w:r>
              <w:rPr>
                <w:rFonts w:hint="eastAsia" w:ascii="仿宋" w:hAnsi="仿宋" w:eastAsia="仿宋" w:cs="仿宋"/>
                <w:szCs w:val="28"/>
              </w:rPr>
              <w:t>姓名</w:t>
            </w:r>
          </w:p>
        </w:tc>
        <w:tc>
          <w:tcPr>
            <w:tcW w:w="780" w:type="dxa"/>
            <w:vMerge w:val="restart"/>
            <w:tcBorders>
              <w:top w:val="single" w:color="auto" w:sz="4" w:space="0"/>
              <w:right w:val="single" w:color="auto" w:sz="8" w:space="0"/>
            </w:tcBorders>
            <w:noWrap w:val="0"/>
            <w:vAlign w:val="bottom"/>
          </w:tcPr>
          <w:p w14:paraId="219AD964">
            <w:pPr>
              <w:spacing w:line="320" w:lineRule="exact"/>
              <w:rPr>
                <w:rFonts w:hint="eastAsia" w:ascii="仿宋" w:hAnsi="仿宋" w:eastAsia="仿宋" w:cs="仿宋"/>
                <w:szCs w:val="28"/>
              </w:rPr>
            </w:pPr>
            <w:r>
              <w:rPr>
                <w:rFonts w:hint="eastAsia" w:ascii="仿宋" w:hAnsi="仿宋" w:eastAsia="仿宋" w:cs="仿宋"/>
                <w:szCs w:val="28"/>
              </w:rPr>
              <w:t>技术职称</w:t>
            </w:r>
          </w:p>
        </w:tc>
        <w:tc>
          <w:tcPr>
            <w:tcW w:w="1262" w:type="dxa"/>
            <w:vMerge w:val="restart"/>
            <w:tcBorders>
              <w:top w:val="single" w:color="auto" w:sz="4" w:space="0"/>
              <w:right w:val="single" w:color="auto" w:sz="8" w:space="0"/>
            </w:tcBorders>
            <w:noWrap w:val="0"/>
            <w:vAlign w:val="bottom"/>
          </w:tcPr>
          <w:p w14:paraId="472BFC09">
            <w:pPr>
              <w:spacing w:line="320" w:lineRule="exact"/>
              <w:ind w:firstLine="280" w:firstLineChars="100"/>
              <w:rPr>
                <w:rFonts w:hint="eastAsia" w:ascii="仿宋" w:hAnsi="仿宋" w:eastAsia="仿宋" w:cs="仿宋"/>
                <w:szCs w:val="28"/>
              </w:rPr>
            </w:pPr>
            <w:r>
              <w:rPr>
                <w:rFonts w:hint="eastAsia" w:ascii="仿宋" w:hAnsi="仿宋" w:eastAsia="仿宋" w:cs="仿宋"/>
                <w:szCs w:val="28"/>
              </w:rPr>
              <w:t>专业</w:t>
            </w:r>
          </w:p>
        </w:tc>
        <w:tc>
          <w:tcPr>
            <w:tcW w:w="3006" w:type="dxa"/>
            <w:gridSpan w:val="3"/>
            <w:tcBorders>
              <w:top w:val="single" w:color="auto" w:sz="4" w:space="0"/>
              <w:bottom w:val="single" w:color="auto" w:sz="4" w:space="0"/>
              <w:right w:val="single" w:color="auto" w:sz="8" w:space="0"/>
            </w:tcBorders>
            <w:noWrap w:val="0"/>
            <w:vAlign w:val="bottom"/>
          </w:tcPr>
          <w:p w14:paraId="250A0B5E">
            <w:pPr>
              <w:spacing w:line="320" w:lineRule="exact"/>
              <w:ind w:left="200"/>
              <w:rPr>
                <w:rFonts w:hint="eastAsia" w:ascii="仿宋" w:hAnsi="仿宋" w:eastAsia="仿宋" w:cs="仿宋"/>
                <w:szCs w:val="28"/>
              </w:rPr>
            </w:pPr>
            <w:r>
              <w:rPr>
                <w:rFonts w:hint="eastAsia" w:ascii="仿宋" w:hAnsi="仿宋" w:eastAsia="仿宋" w:cs="仿宋"/>
                <w:szCs w:val="28"/>
              </w:rPr>
              <w:t>执业或职业资格证明</w:t>
            </w:r>
          </w:p>
        </w:tc>
        <w:tc>
          <w:tcPr>
            <w:tcW w:w="851" w:type="dxa"/>
            <w:vMerge w:val="restart"/>
            <w:tcBorders>
              <w:top w:val="single" w:color="auto" w:sz="4" w:space="0"/>
              <w:right w:val="single" w:color="auto" w:sz="4" w:space="0"/>
            </w:tcBorders>
            <w:noWrap w:val="0"/>
            <w:vAlign w:val="bottom"/>
          </w:tcPr>
          <w:p w14:paraId="1681FD7B">
            <w:pPr>
              <w:spacing w:line="320" w:lineRule="exact"/>
              <w:ind w:left="200"/>
              <w:rPr>
                <w:rFonts w:hint="eastAsia" w:ascii="仿宋" w:hAnsi="仿宋" w:eastAsia="仿宋" w:cs="仿宋"/>
                <w:szCs w:val="28"/>
              </w:rPr>
            </w:pPr>
            <w:r>
              <w:rPr>
                <w:rFonts w:hint="eastAsia" w:ascii="仿宋" w:hAnsi="仿宋" w:eastAsia="仿宋" w:cs="仿宋"/>
                <w:szCs w:val="28"/>
              </w:rPr>
              <w:t>备注</w:t>
            </w:r>
          </w:p>
        </w:tc>
        <w:tc>
          <w:tcPr>
            <w:tcW w:w="265" w:type="dxa"/>
            <w:tcBorders>
              <w:left w:val="single" w:color="auto" w:sz="4" w:space="0"/>
            </w:tcBorders>
            <w:noWrap w:val="0"/>
            <w:vAlign w:val="bottom"/>
          </w:tcPr>
          <w:p w14:paraId="35FDD327">
            <w:pPr>
              <w:spacing w:line="320" w:lineRule="exact"/>
              <w:rPr>
                <w:rFonts w:hint="eastAsia" w:ascii="仿宋" w:hAnsi="仿宋" w:eastAsia="仿宋" w:cs="仿宋"/>
                <w:strike/>
                <w:szCs w:val="28"/>
              </w:rPr>
            </w:pPr>
          </w:p>
        </w:tc>
      </w:tr>
      <w:tr w14:paraId="5E98CF03">
        <w:tblPrEx>
          <w:tblCellMar>
            <w:top w:w="0" w:type="dxa"/>
            <w:left w:w="0" w:type="dxa"/>
            <w:bottom w:w="0" w:type="dxa"/>
            <w:right w:w="0" w:type="dxa"/>
          </w:tblCellMar>
        </w:tblPrEx>
        <w:trPr>
          <w:trHeight w:val="974" w:hRule="atLeast"/>
        </w:trPr>
        <w:tc>
          <w:tcPr>
            <w:tcW w:w="615" w:type="dxa"/>
            <w:vMerge w:val="continue"/>
            <w:tcBorders>
              <w:left w:val="single" w:color="auto" w:sz="4" w:space="0"/>
              <w:bottom w:val="single" w:color="auto" w:sz="4" w:space="0"/>
              <w:right w:val="single" w:color="auto" w:sz="8" w:space="0"/>
            </w:tcBorders>
            <w:noWrap w:val="0"/>
            <w:vAlign w:val="bottom"/>
          </w:tcPr>
          <w:p w14:paraId="1E8DAC00">
            <w:pPr>
              <w:spacing w:line="320" w:lineRule="exact"/>
              <w:ind w:left="200"/>
              <w:jc w:val="center"/>
              <w:rPr>
                <w:rFonts w:hint="eastAsia" w:ascii="仿宋" w:hAnsi="仿宋" w:eastAsia="仿宋" w:cs="仿宋"/>
                <w:szCs w:val="28"/>
              </w:rPr>
            </w:pPr>
          </w:p>
        </w:tc>
        <w:tc>
          <w:tcPr>
            <w:tcW w:w="980" w:type="dxa"/>
            <w:vMerge w:val="continue"/>
            <w:tcBorders>
              <w:bottom w:val="single" w:color="auto" w:sz="4" w:space="0"/>
              <w:right w:val="single" w:color="auto" w:sz="8" w:space="0"/>
            </w:tcBorders>
            <w:noWrap w:val="0"/>
            <w:vAlign w:val="bottom"/>
          </w:tcPr>
          <w:p w14:paraId="5F9CAA7F">
            <w:pPr>
              <w:spacing w:line="320" w:lineRule="exact"/>
              <w:rPr>
                <w:rFonts w:hint="eastAsia" w:ascii="仿宋" w:hAnsi="仿宋" w:eastAsia="仿宋" w:cs="仿宋"/>
                <w:szCs w:val="28"/>
              </w:rPr>
            </w:pPr>
          </w:p>
        </w:tc>
        <w:tc>
          <w:tcPr>
            <w:tcW w:w="1196" w:type="dxa"/>
            <w:vMerge w:val="continue"/>
            <w:tcBorders>
              <w:bottom w:val="single" w:color="auto" w:sz="4" w:space="0"/>
              <w:right w:val="single" w:color="auto" w:sz="8" w:space="0"/>
            </w:tcBorders>
            <w:noWrap w:val="0"/>
            <w:vAlign w:val="bottom"/>
          </w:tcPr>
          <w:p w14:paraId="32F5E837">
            <w:pPr>
              <w:spacing w:line="320" w:lineRule="exact"/>
              <w:ind w:left="200"/>
              <w:rPr>
                <w:rFonts w:hint="eastAsia" w:ascii="仿宋" w:hAnsi="仿宋" w:eastAsia="仿宋" w:cs="仿宋"/>
                <w:szCs w:val="28"/>
              </w:rPr>
            </w:pPr>
          </w:p>
        </w:tc>
        <w:tc>
          <w:tcPr>
            <w:tcW w:w="780" w:type="dxa"/>
            <w:vMerge w:val="continue"/>
            <w:tcBorders>
              <w:bottom w:val="single" w:color="auto" w:sz="4" w:space="0"/>
              <w:right w:val="single" w:color="auto" w:sz="8" w:space="0"/>
            </w:tcBorders>
            <w:noWrap w:val="0"/>
            <w:vAlign w:val="bottom"/>
          </w:tcPr>
          <w:p w14:paraId="49FBBFFB">
            <w:pPr>
              <w:spacing w:line="320" w:lineRule="exact"/>
              <w:ind w:left="200"/>
              <w:rPr>
                <w:rFonts w:hint="eastAsia" w:ascii="仿宋" w:hAnsi="仿宋" w:eastAsia="仿宋" w:cs="仿宋"/>
                <w:szCs w:val="28"/>
              </w:rPr>
            </w:pPr>
          </w:p>
        </w:tc>
        <w:tc>
          <w:tcPr>
            <w:tcW w:w="1262" w:type="dxa"/>
            <w:vMerge w:val="continue"/>
            <w:tcBorders>
              <w:bottom w:val="single" w:color="auto" w:sz="4" w:space="0"/>
              <w:right w:val="single" w:color="auto" w:sz="4" w:space="0"/>
            </w:tcBorders>
            <w:noWrap w:val="0"/>
            <w:vAlign w:val="bottom"/>
          </w:tcPr>
          <w:p w14:paraId="4BCB885B">
            <w:pPr>
              <w:spacing w:line="320" w:lineRule="exact"/>
              <w:ind w:left="200"/>
              <w:rPr>
                <w:rFonts w:hint="eastAsia" w:ascii="仿宋" w:hAnsi="仿宋" w:eastAsia="仿宋" w:cs="仿宋"/>
                <w:szCs w:val="28"/>
              </w:rPr>
            </w:pPr>
          </w:p>
        </w:tc>
        <w:tc>
          <w:tcPr>
            <w:tcW w:w="1395" w:type="dxa"/>
            <w:tcBorders>
              <w:top w:val="single" w:color="auto" w:sz="4" w:space="0"/>
              <w:left w:val="single" w:color="auto" w:sz="4" w:space="0"/>
              <w:bottom w:val="single" w:color="auto" w:sz="4" w:space="0"/>
              <w:right w:val="single" w:color="auto" w:sz="4" w:space="0"/>
            </w:tcBorders>
            <w:noWrap w:val="0"/>
            <w:vAlign w:val="bottom"/>
          </w:tcPr>
          <w:p w14:paraId="1ECE84F9">
            <w:pPr>
              <w:spacing w:line="320" w:lineRule="exact"/>
              <w:jc w:val="center"/>
              <w:rPr>
                <w:rFonts w:hint="eastAsia" w:ascii="仿宋" w:hAnsi="仿宋" w:eastAsia="仿宋" w:cs="仿宋"/>
                <w:szCs w:val="28"/>
              </w:rPr>
            </w:pPr>
            <w:r>
              <w:rPr>
                <w:rFonts w:hint="eastAsia" w:ascii="仿宋" w:hAnsi="仿宋" w:eastAsia="仿宋" w:cs="仿宋"/>
                <w:szCs w:val="28"/>
              </w:rPr>
              <w:t>证书名称</w:t>
            </w:r>
          </w:p>
        </w:tc>
        <w:tc>
          <w:tcPr>
            <w:tcW w:w="697" w:type="dxa"/>
            <w:tcBorders>
              <w:top w:val="single" w:color="auto" w:sz="4" w:space="0"/>
              <w:left w:val="single" w:color="auto" w:sz="4" w:space="0"/>
              <w:bottom w:val="single" w:color="auto" w:sz="4" w:space="0"/>
              <w:right w:val="single" w:color="auto" w:sz="4" w:space="0"/>
            </w:tcBorders>
            <w:noWrap w:val="0"/>
            <w:vAlign w:val="bottom"/>
          </w:tcPr>
          <w:p w14:paraId="7DF4A05A">
            <w:pPr>
              <w:spacing w:line="320" w:lineRule="exact"/>
              <w:ind w:left="200"/>
              <w:rPr>
                <w:rFonts w:hint="eastAsia" w:ascii="仿宋" w:hAnsi="仿宋" w:eastAsia="仿宋" w:cs="仿宋"/>
                <w:szCs w:val="28"/>
              </w:rPr>
            </w:pPr>
          </w:p>
          <w:p w14:paraId="09EF6364">
            <w:r>
              <w:rPr>
                <w:rFonts w:hint="eastAsia" w:ascii="仿宋" w:hAnsi="仿宋" w:eastAsia="仿宋" w:cs="仿宋"/>
                <w:szCs w:val="28"/>
              </w:rPr>
              <w:t>级别</w:t>
            </w:r>
          </w:p>
          <w:p w14:paraId="539028E3">
            <w:pPr>
              <w:spacing w:line="320" w:lineRule="exact"/>
              <w:ind w:left="200"/>
              <w:rPr>
                <w:rFonts w:hint="eastAsia" w:ascii="仿宋" w:hAnsi="仿宋" w:eastAsia="仿宋" w:cs="仿宋"/>
                <w:szCs w:val="28"/>
              </w:rPr>
            </w:pPr>
          </w:p>
        </w:tc>
        <w:tc>
          <w:tcPr>
            <w:tcW w:w="914" w:type="dxa"/>
            <w:tcBorders>
              <w:top w:val="single" w:color="auto" w:sz="4" w:space="0"/>
              <w:left w:val="single" w:color="auto" w:sz="4" w:space="0"/>
              <w:bottom w:val="single" w:color="auto" w:sz="4" w:space="0"/>
              <w:right w:val="single" w:color="auto" w:sz="4" w:space="0"/>
            </w:tcBorders>
            <w:noWrap w:val="0"/>
            <w:vAlign w:val="bottom"/>
          </w:tcPr>
          <w:p w14:paraId="6464563C">
            <w:pPr>
              <w:spacing w:line="320" w:lineRule="exact"/>
              <w:ind w:left="200"/>
              <w:rPr>
                <w:rFonts w:hint="eastAsia" w:ascii="仿宋" w:hAnsi="仿宋" w:eastAsia="仿宋" w:cs="仿宋"/>
                <w:szCs w:val="28"/>
              </w:rPr>
            </w:pPr>
            <w:r>
              <w:rPr>
                <w:rFonts w:hint="eastAsia" w:ascii="仿宋" w:hAnsi="仿宋" w:eastAsia="仿宋" w:cs="仿宋"/>
                <w:szCs w:val="28"/>
              </w:rPr>
              <w:t>证号</w:t>
            </w:r>
          </w:p>
        </w:tc>
        <w:tc>
          <w:tcPr>
            <w:tcW w:w="851" w:type="dxa"/>
            <w:vMerge w:val="continue"/>
            <w:tcBorders>
              <w:bottom w:val="single" w:color="auto" w:sz="4" w:space="0"/>
              <w:right w:val="single" w:color="auto" w:sz="4" w:space="0"/>
            </w:tcBorders>
            <w:noWrap w:val="0"/>
            <w:vAlign w:val="bottom"/>
          </w:tcPr>
          <w:p w14:paraId="50E51BA3">
            <w:pPr>
              <w:spacing w:line="320" w:lineRule="exact"/>
              <w:ind w:left="200"/>
              <w:rPr>
                <w:rFonts w:hint="eastAsia" w:ascii="仿宋" w:hAnsi="仿宋" w:eastAsia="仿宋" w:cs="仿宋"/>
                <w:szCs w:val="28"/>
              </w:rPr>
            </w:pPr>
          </w:p>
        </w:tc>
        <w:tc>
          <w:tcPr>
            <w:tcW w:w="265" w:type="dxa"/>
            <w:tcBorders>
              <w:left w:val="single" w:color="auto" w:sz="4" w:space="0"/>
            </w:tcBorders>
            <w:noWrap w:val="0"/>
            <w:vAlign w:val="bottom"/>
          </w:tcPr>
          <w:p w14:paraId="0ABBD98F">
            <w:pPr>
              <w:spacing w:line="320" w:lineRule="exact"/>
              <w:rPr>
                <w:rFonts w:hint="eastAsia" w:ascii="仿宋" w:hAnsi="仿宋" w:eastAsia="仿宋" w:cs="仿宋"/>
                <w:strike/>
                <w:szCs w:val="28"/>
              </w:rPr>
            </w:pPr>
          </w:p>
        </w:tc>
      </w:tr>
      <w:tr w14:paraId="4CE55E2B">
        <w:tblPrEx>
          <w:tblCellMar>
            <w:top w:w="0" w:type="dxa"/>
            <w:left w:w="0" w:type="dxa"/>
            <w:bottom w:w="0" w:type="dxa"/>
            <w:right w:w="0" w:type="dxa"/>
          </w:tblCellMar>
        </w:tblPrEx>
        <w:trPr>
          <w:trHeight w:val="431" w:hRule="atLeast"/>
        </w:trPr>
        <w:tc>
          <w:tcPr>
            <w:tcW w:w="615" w:type="dxa"/>
            <w:tcBorders>
              <w:top w:val="single" w:color="auto" w:sz="4" w:space="0"/>
              <w:left w:val="single" w:color="auto" w:sz="8" w:space="0"/>
              <w:bottom w:val="single" w:color="auto" w:sz="8" w:space="0"/>
              <w:right w:val="single" w:color="auto" w:sz="8" w:space="0"/>
            </w:tcBorders>
            <w:noWrap w:val="0"/>
            <w:vAlign w:val="bottom"/>
          </w:tcPr>
          <w:p w14:paraId="5A985E28">
            <w:pPr>
              <w:spacing w:line="320" w:lineRule="exact"/>
              <w:rPr>
                <w:rFonts w:hint="eastAsia" w:ascii="仿宋" w:hAnsi="仿宋" w:eastAsia="仿宋" w:cs="仿宋"/>
                <w:szCs w:val="28"/>
              </w:rPr>
            </w:pPr>
          </w:p>
        </w:tc>
        <w:tc>
          <w:tcPr>
            <w:tcW w:w="980" w:type="dxa"/>
            <w:tcBorders>
              <w:top w:val="single" w:color="auto" w:sz="4" w:space="0"/>
              <w:bottom w:val="single" w:color="auto" w:sz="8" w:space="0"/>
              <w:right w:val="single" w:color="auto" w:sz="8" w:space="0"/>
            </w:tcBorders>
            <w:noWrap w:val="0"/>
            <w:vAlign w:val="bottom"/>
          </w:tcPr>
          <w:p w14:paraId="4C8246EA">
            <w:pPr>
              <w:spacing w:line="320" w:lineRule="exact"/>
              <w:rPr>
                <w:rFonts w:hint="eastAsia" w:ascii="仿宋" w:hAnsi="仿宋" w:eastAsia="仿宋" w:cs="仿宋"/>
                <w:szCs w:val="28"/>
              </w:rPr>
            </w:pPr>
          </w:p>
        </w:tc>
        <w:tc>
          <w:tcPr>
            <w:tcW w:w="1196" w:type="dxa"/>
            <w:tcBorders>
              <w:top w:val="single" w:color="auto" w:sz="4" w:space="0"/>
              <w:bottom w:val="single" w:color="auto" w:sz="8" w:space="0"/>
              <w:right w:val="single" w:color="auto" w:sz="8" w:space="0"/>
            </w:tcBorders>
            <w:noWrap w:val="0"/>
            <w:vAlign w:val="bottom"/>
          </w:tcPr>
          <w:p w14:paraId="0A8B8C6E">
            <w:pPr>
              <w:spacing w:line="320" w:lineRule="exact"/>
              <w:rPr>
                <w:rFonts w:hint="eastAsia" w:ascii="仿宋" w:hAnsi="仿宋" w:eastAsia="仿宋" w:cs="仿宋"/>
                <w:szCs w:val="28"/>
              </w:rPr>
            </w:pPr>
          </w:p>
        </w:tc>
        <w:tc>
          <w:tcPr>
            <w:tcW w:w="780" w:type="dxa"/>
            <w:tcBorders>
              <w:top w:val="single" w:color="auto" w:sz="4" w:space="0"/>
              <w:bottom w:val="single" w:color="auto" w:sz="8" w:space="0"/>
              <w:right w:val="single" w:color="auto" w:sz="8" w:space="0"/>
            </w:tcBorders>
            <w:noWrap w:val="0"/>
            <w:vAlign w:val="bottom"/>
          </w:tcPr>
          <w:p w14:paraId="3BBDEF04">
            <w:pPr>
              <w:spacing w:line="320" w:lineRule="exact"/>
              <w:rPr>
                <w:rFonts w:hint="eastAsia" w:ascii="仿宋" w:hAnsi="仿宋" w:eastAsia="仿宋" w:cs="仿宋"/>
                <w:szCs w:val="28"/>
              </w:rPr>
            </w:pPr>
          </w:p>
        </w:tc>
        <w:tc>
          <w:tcPr>
            <w:tcW w:w="1262" w:type="dxa"/>
            <w:tcBorders>
              <w:top w:val="single" w:color="auto" w:sz="4" w:space="0"/>
              <w:bottom w:val="single" w:color="auto" w:sz="8" w:space="0"/>
              <w:right w:val="single" w:color="auto" w:sz="8" w:space="0"/>
            </w:tcBorders>
            <w:noWrap w:val="0"/>
            <w:vAlign w:val="bottom"/>
          </w:tcPr>
          <w:p w14:paraId="50EEA5DD">
            <w:pPr>
              <w:spacing w:line="320" w:lineRule="exact"/>
              <w:rPr>
                <w:rFonts w:hint="eastAsia" w:ascii="仿宋" w:hAnsi="仿宋" w:eastAsia="仿宋" w:cs="仿宋"/>
                <w:szCs w:val="28"/>
              </w:rPr>
            </w:pPr>
          </w:p>
        </w:tc>
        <w:tc>
          <w:tcPr>
            <w:tcW w:w="1395" w:type="dxa"/>
            <w:tcBorders>
              <w:top w:val="single" w:color="auto" w:sz="4" w:space="0"/>
              <w:bottom w:val="single" w:color="auto" w:sz="8" w:space="0"/>
              <w:right w:val="single" w:color="auto" w:sz="8" w:space="0"/>
            </w:tcBorders>
            <w:noWrap w:val="0"/>
            <w:vAlign w:val="bottom"/>
          </w:tcPr>
          <w:p w14:paraId="3F6CFC53">
            <w:pPr>
              <w:spacing w:line="320" w:lineRule="exact"/>
              <w:rPr>
                <w:rFonts w:hint="eastAsia" w:ascii="仿宋" w:hAnsi="仿宋" w:eastAsia="仿宋" w:cs="仿宋"/>
                <w:szCs w:val="28"/>
              </w:rPr>
            </w:pPr>
          </w:p>
        </w:tc>
        <w:tc>
          <w:tcPr>
            <w:tcW w:w="697" w:type="dxa"/>
            <w:tcBorders>
              <w:top w:val="single" w:color="auto" w:sz="4" w:space="0"/>
              <w:bottom w:val="single" w:color="auto" w:sz="8" w:space="0"/>
              <w:right w:val="single" w:color="auto" w:sz="8" w:space="0"/>
            </w:tcBorders>
            <w:noWrap w:val="0"/>
            <w:vAlign w:val="bottom"/>
          </w:tcPr>
          <w:p w14:paraId="0CE64EAE">
            <w:pPr>
              <w:spacing w:line="320" w:lineRule="exact"/>
              <w:rPr>
                <w:rFonts w:hint="eastAsia" w:ascii="仿宋" w:hAnsi="仿宋" w:eastAsia="仿宋" w:cs="仿宋"/>
                <w:szCs w:val="28"/>
              </w:rPr>
            </w:pPr>
          </w:p>
        </w:tc>
        <w:tc>
          <w:tcPr>
            <w:tcW w:w="914" w:type="dxa"/>
            <w:tcBorders>
              <w:top w:val="single" w:color="auto" w:sz="4" w:space="0"/>
              <w:bottom w:val="single" w:color="auto" w:sz="8" w:space="0"/>
              <w:right w:val="single" w:color="auto" w:sz="8" w:space="0"/>
            </w:tcBorders>
            <w:noWrap w:val="0"/>
            <w:vAlign w:val="bottom"/>
          </w:tcPr>
          <w:p w14:paraId="6A8348D5">
            <w:pPr>
              <w:spacing w:line="320" w:lineRule="exact"/>
              <w:rPr>
                <w:rFonts w:hint="eastAsia" w:ascii="仿宋" w:hAnsi="仿宋" w:eastAsia="仿宋" w:cs="仿宋"/>
                <w:szCs w:val="28"/>
              </w:rPr>
            </w:pPr>
          </w:p>
        </w:tc>
        <w:tc>
          <w:tcPr>
            <w:tcW w:w="851" w:type="dxa"/>
            <w:tcBorders>
              <w:top w:val="single" w:color="auto" w:sz="4" w:space="0"/>
              <w:bottom w:val="single" w:color="auto" w:sz="8" w:space="0"/>
              <w:right w:val="single" w:color="auto" w:sz="8" w:space="0"/>
            </w:tcBorders>
            <w:noWrap w:val="0"/>
            <w:vAlign w:val="bottom"/>
          </w:tcPr>
          <w:p w14:paraId="09D437E3">
            <w:pPr>
              <w:spacing w:line="320" w:lineRule="exact"/>
              <w:rPr>
                <w:rFonts w:hint="eastAsia" w:ascii="仿宋" w:hAnsi="仿宋" w:eastAsia="仿宋" w:cs="仿宋"/>
                <w:szCs w:val="28"/>
              </w:rPr>
            </w:pPr>
          </w:p>
        </w:tc>
        <w:tc>
          <w:tcPr>
            <w:tcW w:w="265" w:type="dxa"/>
            <w:noWrap w:val="0"/>
            <w:vAlign w:val="bottom"/>
          </w:tcPr>
          <w:p w14:paraId="1FF8140F">
            <w:pPr>
              <w:spacing w:line="320" w:lineRule="exact"/>
              <w:rPr>
                <w:rFonts w:hint="eastAsia" w:ascii="仿宋" w:hAnsi="仿宋" w:eastAsia="仿宋" w:cs="仿宋"/>
                <w:szCs w:val="28"/>
              </w:rPr>
            </w:pPr>
          </w:p>
        </w:tc>
      </w:tr>
      <w:tr w14:paraId="23B0A64F">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2CACBD2E">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69F8416D">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2CC313F3">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23227B22">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69A3A0E0">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1DA1A50">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33BCEA64">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19E91642">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25DE0795">
            <w:pPr>
              <w:spacing w:line="320" w:lineRule="exact"/>
              <w:rPr>
                <w:rFonts w:hint="eastAsia" w:ascii="仿宋" w:hAnsi="仿宋" w:eastAsia="仿宋" w:cs="仿宋"/>
                <w:szCs w:val="28"/>
              </w:rPr>
            </w:pPr>
          </w:p>
        </w:tc>
        <w:tc>
          <w:tcPr>
            <w:tcW w:w="265" w:type="dxa"/>
            <w:noWrap w:val="0"/>
            <w:vAlign w:val="bottom"/>
          </w:tcPr>
          <w:p w14:paraId="6374D903">
            <w:pPr>
              <w:spacing w:line="320" w:lineRule="exact"/>
              <w:rPr>
                <w:rFonts w:hint="eastAsia" w:ascii="仿宋" w:hAnsi="仿宋" w:eastAsia="仿宋" w:cs="仿宋"/>
                <w:szCs w:val="28"/>
              </w:rPr>
            </w:pPr>
          </w:p>
        </w:tc>
      </w:tr>
      <w:tr w14:paraId="2D34C361">
        <w:tblPrEx>
          <w:tblCellMar>
            <w:top w:w="0" w:type="dxa"/>
            <w:left w:w="0" w:type="dxa"/>
            <w:bottom w:w="0" w:type="dxa"/>
            <w:right w:w="0" w:type="dxa"/>
          </w:tblCellMar>
        </w:tblPrEx>
        <w:trPr>
          <w:trHeight w:val="432" w:hRule="atLeast"/>
        </w:trPr>
        <w:tc>
          <w:tcPr>
            <w:tcW w:w="615" w:type="dxa"/>
            <w:tcBorders>
              <w:left w:val="single" w:color="auto" w:sz="8" w:space="0"/>
              <w:bottom w:val="single" w:color="auto" w:sz="8" w:space="0"/>
              <w:right w:val="single" w:color="auto" w:sz="8" w:space="0"/>
            </w:tcBorders>
            <w:noWrap w:val="0"/>
            <w:vAlign w:val="bottom"/>
          </w:tcPr>
          <w:p w14:paraId="44EEABB0">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6288EBF3">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57BD57F7">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10360D1C">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D1D1FBA">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79B0D78E">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76A4CA39">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2C4B56ED">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1EAFC331">
            <w:pPr>
              <w:spacing w:line="320" w:lineRule="exact"/>
              <w:rPr>
                <w:rFonts w:hint="eastAsia" w:ascii="仿宋" w:hAnsi="仿宋" w:eastAsia="仿宋" w:cs="仿宋"/>
                <w:szCs w:val="28"/>
              </w:rPr>
            </w:pPr>
          </w:p>
        </w:tc>
        <w:tc>
          <w:tcPr>
            <w:tcW w:w="265" w:type="dxa"/>
            <w:noWrap w:val="0"/>
            <w:vAlign w:val="bottom"/>
          </w:tcPr>
          <w:p w14:paraId="5E7E847B">
            <w:pPr>
              <w:spacing w:line="320" w:lineRule="exact"/>
              <w:rPr>
                <w:rFonts w:hint="eastAsia" w:ascii="仿宋" w:hAnsi="仿宋" w:eastAsia="仿宋" w:cs="仿宋"/>
                <w:szCs w:val="28"/>
              </w:rPr>
            </w:pPr>
          </w:p>
        </w:tc>
      </w:tr>
      <w:tr w14:paraId="5D849107">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2DB5523D">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15CF1034">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6361A588">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184D20E2">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33583560">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F840FB7">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74C099F0">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5BF59AF7">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64372040">
            <w:pPr>
              <w:spacing w:line="320" w:lineRule="exact"/>
              <w:rPr>
                <w:rFonts w:hint="eastAsia" w:ascii="仿宋" w:hAnsi="仿宋" w:eastAsia="仿宋" w:cs="仿宋"/>
                <w:szCs w:val="28"/>
              </w:rPr>
            </w:pPr>
          </w:p>
        </w:tc>
        <w:tc>
          <w:tcPr>
            <w:tcW w:w="265" w:type="dxa"/>
            <w:noWrap w:val="0"/>
            <w:vAlign w:val="bottom"/>
          </w:tcPr>
          <w:p w14:paraId="3F8B6D5A">
            <w:pPr>
              <w:spacing w:line="320" w:lineRule="exact"/>
              <w:rPr>
                <w:rFonts w:hint="eastAsia" w:ascii="仿宋" w:hAnsi="仿宋" w:eastAsia="仿宋" w:cs="仿宋"/>
                <w:szCs w:val="28"/>
              </w:rPr>
            </w:pPr>
          </w:p>
        </w:tc>
      </w:tr>
      <w:tr w14:paraId="2B6F1B0A">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53F03F34">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1B368F48">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1ACAB5A2">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761083C0">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2317491">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45CFAA3A">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01EA31CF">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5891DE66">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3BB5E153">
            <w:pPr>
              <w:spacing w:line="320" w:lineRule="exact"/>
              <w:rPr>
                <w:rFonts w:hint="eastAsia" w:ascii="仿宋" w:hAnsi="仿宋" w:eastAsia="仿宋" w:cs="仿宋"/>
                <w:szCs w:val="28"/>
              </w:rPr>
            </w:pPr>
          </w:p>
        </w:tc>
        <w:tc>
          <w:tcPr>
            <w:tcW w:w="265" w:type="dxa"/>
            <w:noWrap w:val="0"/>
            <w:vAlign w:val="bottom"/>
          </w:tcPr>
          <w:p w14:paraId="01CE3371">
            <w:pPr>
              <w:spacing w:line="320" w:lineRule="exact"/>
              <w:rPr>
                <w:rFonts w:hint="eastAsia" w:ascii="仿宋" w:hAnsi="仿宋" w:eastAsia="仿宋" w:cs="仿宋"/>
                <w:szCs w:val="28"/>
              </w:rPr>
            </w:pPr>
          </w:p>
        </w:tc>
      </w:tr>
      <w:tr w14:paraId="530EA31C">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49BB5570">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1D2E74D0">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3BE10946">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B8365EE">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8967F87">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35D0A1F9">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125DEFA">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6503DB7A">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6F500AB4">
            <w:pPr>
              <w:spacing w:line="320" w:lineRule="exact"/>
              <w:rPr>
                <w:rFonts w:hint="eastAsia" w:ascii="仿宋" w:hAnsi="仿宋" w:eastAsia="仿宋" w:cs="仿宋"/>
                <w:szCs w:val="28"/>
              </w:rPr>
            </w:pPr>
          </w:p>
        </w:tc>
        <w:tc>
          <w:tcPr>
            <w:tcW w:w="265" w:type="dxa"/>
            <w:noWrap w:val="0"/>
            <w:vAlign w:val="bottom"/>
          </w:tcPr>
          <w:p w14:paraId="583339F5">
            <w:pPr>
              <w:spacing w:line="320" w:lineRule="exact"/>
              <w:rPr>
                <w:rFonts w:hint="eastAsia" w:ascii="仿宋" w:hAnsi="仿宋" w:eastAsia="仿宋" w:cs="仿宋"/>
                <w:szCs w:val="28"/>
              </w:rPr>
            </w:pPr>
          </w:p>
        </w:tc>
      </w:tr>
      <w:tr w14:paraId="1F5BFD23">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7300C171">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705F9D52">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23FF2841">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5FC30D4A">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5D05AA27">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0BCED8D7">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15AEC928">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60B0BE9">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7D520571">
            <w:pPr>
              <w:spacing w:line="320" w:lineRule="exact"/>
              <w:rPr>
                <w:rFonts w:hint="eastAsia" w:ascii="仿宋" w:hAnsi="仿宋" w:eastAsia="仿宋" w:cs="仿宋"/>
                <w:szCs w:val="28"/>
              </w:rPr>
            </w:pPr>
          </w:p>
        </w:tc>
        <w:tc>
          <w:tcPr>
            <w:tcW w:w="265" w:type="dxa"/>
            <w:noWrap w:val="0"/>
            <w:vAlign w:val="bottom"/>
          </w:tcPr>
          <w:p w14:paraId="13EC949C">
            <w:pPr>
              <w:spacing w:line="320" w:lineRule="exact"/>
              <w:rPr>
                <w:rFonts w:hint="eastAsia" w:ascii="仿宋" w:hAnsi="仿宋" w:eastAsia="仿宋" w:cs="仿宋"/>
                <w:szCs w:val="28"/>
              </w:rPr>
            </w:pPr>
          </w:p>
        </w:tc>
      </w:tr>
      <w:tr w14:paraId="4C18FD71">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0DCB1174">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14FD93B5">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4267D3DB">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8B8BF76">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95090E1">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6049B28">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23B4FD52">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74F5A6D8">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3037B74C">
            <w:pPr>
              <w:spacing w:line="320" w:lineRule="exact"/>
              <w:rPr>
                <w:rFonts w:hint="eastAsia" w:ascii="仿宋" w:hAnsi="仿宋" w:eastAsia="仿宋" w:cs="仿宋"/>
                <w:szCs w:val="28"/>
              </w:rPr>
            </w:pPr>
          </w:p>
        </w:tc>
        <w:tc>
          <w:tcPr>
            <w:tcW w:w="265" w:type="dxa"/>
            <w:noWrap w:val="0"/>
            <w:vAlign w:val="bottom"/>
          </w:tcPr>
          <w:p w14:paraId="2D1AEE2C">
            <w:pPr>
              <w:spacing w:line="320" w:lineRule="exact"/>
              <w:rPr>
                <w:rFonts w:hint="eastAsia" w:ascii="仿宋" w:hAnsi="仿宋" w:eastAsia="仿宋" w:cs="仿宋"/>
                <w:szCs w:val="28"/>
              </w:rPr>
            </w:pPr>
          </w:p>
        </w:tc>
      </w:tr>
      <w:tr w14:paraId="52A3B23E">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5AA6706E">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231472A8">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7134139A">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05D2C482">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4DEC4D7D">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27A5DFB">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6B4BB610">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37C6D393">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2DCE454D">
            <w:pPr>
              <w:spacing w:line="320" w:lineRule="exact"/>
              <w:rPr>
                <w:rFonts w:hint="eastAsia" w:ascii="仿宋" w:hAnsi="仿宋" w:eastAsia="仿宋" w:cs="仿宋"/>
                <w:szCs w:val="28"/>
              </w:rPr>
            </w:pPr>
          </w:p>
        </w:tc>
        <w:tc>
          <w:tcPr>
            <w:tcW w:w="265" w:type="dxa"/>
            <w:noWrap w:val="0"/>
            <w:vAlign w:val="bottom"/>
          </w:tcPr>
          <w:p w14:paraId="5B895834">
            <w:pPr>
              <w:spacing w:line="320" w:lineRule="exact"/>
              <w:rPr>
                <w:rFonts w:hint="eastAsia" w:ascii="仿宋" w:hAnsi="仿宋" w:eastAsia="仿宋" w:cs="仿宋"/>
                <w:szCs w:val="28"/>
              </w:rPr>
            </w:pPr>
          </w:p>
        </w:tc>
      </w:tr>
      <w:tr w14:paraId="4F3D8EC4">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4991C085">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0FC54892">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5EE311A9">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DFFCF31">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18F1B7D4">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452A442C">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54DDBF02">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DF23D9C">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3A2CF13B">
            <w:pPr>
              <w:spacing w:line="320" w:lineRule="exact"/>
              <w:rPr>
                <w:rFonts w:hint="eastAsia" w:ascii="仿宋" w:hAnsi="仿宋" w:eastAsia="仿宋" w:cs="仿宋"/>
                <w:szCs w:val="28"/>
              </w:rPr>
            </w:pPr>
          </w:p>
        </w:tc>
        <w:tc>
          <w:tcPr>
            <w:tcW w:w="265" w:type="dxa"/>
            <w:noWrap w:val="0"/>
            <w:vAlign w:val="bottom"/>
          </w:tcPr>
          <w:p w14:paraId="6E2CC64F">
            <w:pPr>
              <w:spacing w:line="320" w:lineRule="exact"/>
              <w:rPr>
                <w:rFonts w:hint="eastAsia" w:ascii="仿宋" w:hAnsi="仿宋" w:eastAsia="仿宋" w:cs="仿宋"/>
                <w:szCs w:val="28"/>
              </w:rPr>
            </w:pPr>
          </w:p>
        </w:tc>
      </w:tr>
      <w:tr w14:paraId="6181E759">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195165F2">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404997FF">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11036265">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2ADD3356">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38B335C8">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40925F6D">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124C1C4C">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079DA5E0">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74278714">
            <w:pPr>
              <w:spacing w:line="320" w:lineRule="exact"/>
              <w:rPr>
                <w:rFonts w:hint="eastAsia" w:ascii="仿宋" w:hAnsi="仿宋" w:eastAsia="仿宋" w:cs="仿宋"/>
                <w:szCs w:val="28"/>
              </w:rPr>
            </w:pPr>
          </w:p>
        </w:tc>
        <w:tc>
          <w:tcPr>
            <w:tcW w:w="265" w:type="dxa"/>
            <w:noWrap w:val="0"/>
            <w:vAlign w:val="bottom"/>
          </w:tcPr>
          <w:p w14:paraId="7666708B">
            <w:pPr>
              <w:spacing w:line="320" w:lineRule="exact"/>
              <w:rPr>
                <w:rFonts w:hint="eastAsia" w:ascii="仿宋" w:hAnsi="仿宋" w:eastAsia="仿宋" w:cs="仿宋"/>
                <w:szCs w:val="28"/>
              </w:rPr>
            </w:pPr>
          </w:p>
        </w:tc>
      </w:tr>
      <w:tr w14:paraId="07EBC771">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0C36DE2A">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00AD6B21">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41BDCCDD">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023B2E65">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50E50C7C">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AFF5560">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0AA1F772">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559B9070">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5CBFF84F">
            <w:pPr>
              <w:spacing w:line="320" w:lineRule="exact"/>
              <w:rPr>
                <w:rFonts w:hint="eastAsia" w:ascii="仿宋" w:hAnsi="仿宋" w:eastAsia="仿宋" w:cs="仿宋"/>
                <w:szCs w:val="28"/>
              </w:rPr>
            </w:pPr>
          </w:p>
        </w:tc>
        <w:tc>
          <w:tcPr>
            <w:tcW w:w="265" w:type="dxa"/>
            <w:noWrap w:val="0"/>
            <w:vAlign w:val="bottom"/>
          </w:tcPr>
          <w:p w14:paraId="38C46A57">
            <w:pPr>
              <w:spacing w:line="320" w:lineRule="exact"/>
              <w:rPr>
                <w:rFonts w:hint="eastAsia" w:ascii="仿宋" w:hAnsi="仿宋" w:eastAsia="仿宋" w:cs="仿宋"/>
                <w:szCs w:val="28"/>
              </w:rPr>
            </w:pPr>
          </w:p>
        </w:tc>
      </w:tr>
      <w:tr w14:paraId="4B84E1C1">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68285A72">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1EA8A262">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18B47061">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7DAE3DCA">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416DE89C">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71EDD210">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6D067D81">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1D4CE51C">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7A799D6D">
            <w:pPr>
              <w:spacing w:line="320" w:lineRule="exact"/>
              <w:rPr>
                <w:rFonts w:hint="eastAsia" w:ascii="仿宋" w:hAnsi="仿宋" w:eastAsia="仿宋" w:cs="仿宋"/>
                <w:szCs w:val="28"/>
              </w:rPr>
            </w:pPr>
          </w:p>
        </w:tc>
        <w:tc>
          <w:tcPr>
            <w:tcW w:w="265" w:type="dxa"/>
            <w:noWrap w:val="0"/>
            <w:vAlign w:val="bottom"/>
          </w:tcPr>
          <w:p w14:paraId="615E538E">
            <w:pPr>
              <w:spacing w:line="320" w:lineRule="exact"/>
              <w:rPr>
                <w:rFonts w:hint="eastAsia" w:ascii="仿宋" w:hAnsi="仿宋" w:eastAsia="仿宋" w:cs="仿宋"/>
                <w:szCs w:val="28"/>
              </w:rPr>
            </w:pPr>
          </w:p>
        </w:tc>
      </w:tr>
      <w:tr w14:paraId="7E18A2B6">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526A4267">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0C186C1B">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6A124C4F">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001BFC70">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0CB2A8F3">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1399EA2A">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F2FC2DA">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3C37D99">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60FB59BC">
            <w:pPr>
              <w:spacing w:line="320" w:lineRule="exact"/>
              <w:rPr>
                <w:rFonts w:hint="eastAsia" w:ascii="仿宋" w:hAnsi="仿宋" w:eastAsia="仿宋" w:cs="仿宋"/>
                <w:szCs w:val="28"/>
              </w:rPr>
            </w:pPr>
          </w:p>
        </w:tc>
        <w:tc>
          <w:tcPr>
            <w:tcW w:w="265" w:type="dxa"/>
            <w:noWrap w:val="0"/>
            <w:vAlign w:val="bottom"/>
          </w:tcPr>
          <w:p w14:paraId="1FA3613F">
            <w:pPr>
              <w:spacing w:line="320" w:lineRule="exact"/>
              <w:rPr>
                <w:rFonts w:hint="eastAsia" w:ascii="仿宋" w:hAnsi="仿宋" w:eastAsia="仿宋" w:cs="仿宋"/>
                <w:szCs w:val="28"/>
              </w:rPr>
            </w:pPr>
          </w:p>
        </w:tc>
      </w:tr>
      <w:tr w14:paraId="77EB2C44">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01282FD2">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373B2DDA">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15961EE5">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52773FB0">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1AA21B03">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25694794">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3D801381">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5F661177">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636FE9FB">
            <w:pPr>
              <w:spacing w:line="320" w:lineRule="exact"/>
              <w:rPr>
                <w:rFonts w:hint="eastAsia" w:ascii="仿宋" w:hAnsi="仿宋" w:eastAsia="仿宋" w:cs="仿宋"/>
                <w:szCs w:val="28"/>
              </w:rPr>
            </w:pPr>
          </w:p>
        </w:tc>
        <w:tc>
          <w:tcPr>
            <w:tcW w:w="265" w:type="dxa"/>
            <w:noWrap w:val="0"/>
            <w:vAlign w:val="bottom"/>
          </w:tcPr>
          <w:p w14:paraId="18BDABC2">
            <w:pPr>
              <w:spacing w:line="320" w:lineRule="exact"/>
              <w:rPr>
                <w:rFonts w:hint="eastAsia" w:ascii="仿宋" w:hAnsi="仿宋" w:eastAsia="仿宋" w:cs="仿宋"/>
                <w:szCs w:val="28"/>
              </w:rPr>
            </w:pPr>
          </w:p>
        </w:tc>
      </w:tr>
      <w:tr w14:paraId="55A19D57">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22FDC26B">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0B252AA2">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5F08CC82">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8B8CCCE">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6274D83B">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689841AC">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28CC91FE">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4FFB70DF">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2D463D5F">
            <w:pPr>
              <w:spacing w:line="320" w:lineRule="exact"/>
              <w:rPr>
                <w:rFonts w:hint="eastAsia" w:ascii="仿宋" w:hAnsi="仿宋" w:eastAsia="仿宋" w:cs="仿宋"/>
                <w:szCs w:val="28"/>
              </w:rPr>
            </w:pPr>
          </w:p>
        </w:tc>
        <w:tc>
          <w:tcPr>
            <w:tcW w:w="265" w:type="dxa"/>
            <w:noWrap w:val="0"/>
            <w:vAlign w:val="bottom"/>
          </w:tcPr>
          <w:p w14:paraId="4286CEA3">
            <w:pPr>
              <w:spacing w:line="320" w:lineRule="exact"/>
              <w:rPr>
                <w:rFonts w:hint="eastAsia" w:ascii="仿宋" w:hAnsi="仿宋" w:eastAsia="仿宋" w:cs="仿宋"/>
                <w:szCs w:val="28"/>
              </w:rPr>
            </w:pPr>
          </w:p>
        </w:tc>
      </w:tr>
      <w:tr w14:paraId="24C079AF">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43AAC68C">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391C0336">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67668411">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49DC3025">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87F2268">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5ED8E90E">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174D93F">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2D3972F3">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2D50E7DC">
            <w:pPr>
              <w:spacing w:line="320" w:lineRule="exact"/>
              <w:rPr>
                <w:rFonts w:hint="eastAsia" w:ascii="仿宋" w:hAnsi="仿宋" w:eastAsia="仿宋" w:cs="仿宋"/>
                <w:szCs w:val="28"/>
              </w:rPr>
            </w:pPr>
          </w:p>
        </w:tc>
        <w:tc>
          <w:tcPr>
            <w:tcW w:w="265" w:type="dxa"/>
            <w:noWrap w:val="0"/>
            <w:vAlign w:val="bottom"/>
          </w:tcPr>
          <w:p w14:paraId="417D6438">
            <w:pPr>
              <w:spacing w:line="320" w:lineRule="exact"/>
              <w:rPr>
                <w:rFonts w:hint="eastAsia" w:ascii="仿宋" w:hAnsi="仿宋" w:eastAsia="仿宋" w:cs="仿宋"/>
                <w:szCs w:val="28"/>
              </w:rPr>
            </w:pPr>
          </w:p>
        </w:tc>
      </w:tr>
      <w:tr w14:paraId="4FFA873B">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384781D3">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53997484">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13263496">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551A2C74">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3D4EB887">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27135189">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4868C47C">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6A28F376">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793E0309">
            <w:pPr>
              <w:spacing w:line="320" w:lineRule="exact"/>
              <w:rPr>
                <w:rFonts w:hint="eastAsia" w:ascii="仿宋" w:hAnsi="仿宋" w:eastAsia="仿宋" w:cs="仿宋"/>
                <w:szCs w:val="28"/>
              </w:rPr>
            </w:pPr>
          </w:p>
        </w:tc>
        <w:tc>
          <w:tcPr>
            <w:tcW w:w="265" w:type="dxa"/>
            <w:noWrap w:val="0"/>
            <w:vAlign w:val="bottom"/>
          </w:tcPr>
          <w:p w14:paraId="37C702AA">
            <w:pPr>
              <w:spacing w:line="320" w:lineRule="exact"/>
              <w:rPr>
                <w:rFonts w:hint="eastAsia" w:ascii="仿宋" w:hAnsi="仿宋" w:eastAsia="仿宋" w:cs="仿宋"/>
                <w:szCs w:val="28"/>
              </w:rPr>
            </w:pPr>
          </w:p>
        </w:tc>
      </w:tr>
      <w:tr w14:paraId="77F05781">
        <w:tblPrEx>
          <w:tblCellMar>
            <w:top w:w="0" w:type="dxa"/>
            <w:left w:w="0" w:type="dxa"/>
            <w:bottom w:w="0" w:type="dxa"/>
            <w:right w:w="0" w:type="dxa"/>
          </w:tblCellMar>
        </w:tblPrEx>
        <w:trPr>
          <w:trHeight w:val="431" w:hRule="atLeast"/>
        </w:trPr>
        <w:tc>
          <w:tcPr>
            <w:tcW w:w="615" w:type="dxa"/>
            <w:tcBorders>
              <w:left w:val="single" w:color="auto" w:sz="8" w:space="0"/>
              <w:bottom w:val="single" w:color="auto" w:sz="8" w:space="0"/>
              <w:right w:val="single" w:color="auto" w:sz="8" w:space="0"/>
            </w:tcBorders>
            <w:noWrap w:val="0"/>
            <w:vAlign w:val="bottom"/>
          </w:tcPr>
          <w:p w14:paraId="5E678A9A">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0908D199">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5A0F44DA">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1FC90024">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6411414C">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3381ADA1">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7FD53480">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7879EFD8">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74F82273">
            <w:pPr>
              <w:spacing w:line="320" w:lineRule="exact"/>
              <w:rPr>
                <w:rFonts w:hint="eastAsia" w:ascii="仿宋" w:hAnsi="仿宋" w:eastAsia="仿宋" w:cs="仿宋"/>
                <w:szCs w:val="28"/>
              </w:rPr>
            </w:pPr>
          </w:p>
        </w:tc>
        <w:tc>
          <w:tcPr>
            <w:tcW w:w="265" w:type="dxa"/>
            <w:noWrap w:val="0"/>
            <w:vAlign w:val="bottom"/>
          </w:tcPr>
          <w:p w14:paraId="6FD6A0BF">
            <w:pPr>
              <w:spacing w:line="320" w:lineRule="exact"/>
              <w:rPr>
                <w:rFonts w:hint="eastAsia" w:ascii="仿宋" w:hAnsi="仿宋" w:eastAsia="仿宋" w:cs="仿宋"/>
                <w:szCs w:val="28"/>
              </w:rPr>
            </w:pPr>
          </w:p>
        </w:tc>
      </w:tr>
      <w:tr w14:paraId="45C9DDF6">
        <w:tblPrEx>
          <w:tblCellMar>
            <w:top w:w="0" w:type="dxa"/>
            <w:left w:w="0" w:type="dxa"/>
            <w:bottom w:w="0" w:type="dxa"/>
            <w:right w:w="0" w:type="dxa"/>
          </w:tblCellMar>
        </w:tblPrEx>
        <w:trPr>
          <w:trHeight w:val="429" w:hRule="atLeast"/>
        </w:trPr>
        <w:tc>
          <w:tcPr>
            <w:tcW w:w="615" w:type="dxa"/>
            <w:tcBorders>
              <w:left w:val="single" w:color="auto" w:sz="8" w:space="0"/>
              <w:bottom w:val="single" w:color="auto" w:sz="8" w:space="0"/>
              <w:right w:val="single" w:color="auto" w:sz="8" w:space="0"/>
            </w:tcBorders>
            <w:noWrap w:val="0"/>
            <w:vAlign w:val="bottom"/>
          </w:tcPr>
          <w:p w14:paraId="3652F89D">
            <w:pPr>
              <w:spacing w:line="320" w:lineRule="exact"/>
              <w:rPr>
                <w:rFonts w:hint="eastAsia" w:ascii="仿宋" w:hAnsi="仿宋" w:eastAsia="仿宋" w:cs="仿宋"/>
                <w:szCs w:val="28"/>
              </w:rPr>
            </w:pPr>
          </w:p>
        </w:tc>
        <w:tc>
          <w:tcPr>
            <w:tcW w:w="980" w:type="dxa"/>
            <w:tcBorders>
              <w:bottom w:val="single" w:color="auto" w:sz="8" w:space="0"/>
              <w:right w:val="single" w:color="auto" w:sz="8" w:space="0"/>
            </w:tcBorders>
            <w:noWrap w:val="0"/>
            <w:vAlign w:val="bottom"/>
          </w:tcPr>
          <w:p w14:paraId="5397E213">
            <w:pPr>
              <w:spacing w:line="320" w:lineRule="exact"/>
              <w:rPr>
                <w:rFonts w:hint="eastAsia" w:ascii="仿宋" w:hAnsi="仿宋" w:eastAsia="仿宋" w:cs="仿宋"/>
                <w:szCs w:val="28"/>
              </w:rPr>
            </w:pPr>
          </w:p>
        </w:tc>
        <w:tc>
          <w:tcPr>
            <w:tcW w:w="1196" w:type="dxa"/>
            <w:tcBorders>
              <w:bottom w:val="single" w:color="auto" w:sz="8" w:space="0"/>
              <w:right w:val="single" w:color="auto" w:sz="8" w:space="0"/>
            </w:tcBorders>
            <w:noWrap w:val="0"/>
            <w:vAlign w:val="bottom"/>
          </w:tcPr>
          <w:p w14:paraId="4FC56500">
            <w:pPr>
              <w:spacing w:line="320" w:lineRule="exact"/>
              <w:rPr>
                <w:rFonts w:hint="eastAsia" w:ascii="仿宋" w:hAnsi="仿宋" w:eastAsia="仿宋" w:cs="仿宋"/>
                <w:szCs w:val="28"/>
              </w:rPr>
            </w:pPr>
          </w:p>
        </w:tc>
        <w:tc>
          <w:tcPr>
            <w:tcW w:w="780" w:type="dxa"/>
            <w:tcBorders>
              <w:bottom w:val="single" w:color="auto" w:sz="8" w:space="0"/>
              <w:right w:val="single" w:color="auto" w:sz="8" w:space="0"/>
            </w:tcBorders>
            <w:noWrap w:val="0"/>
            <w:vAlign w:val="bottom"/>
          </w:tcPr>
          <w:p w14:paraId="724D8AE5">
            <w:pPr>
              <w:spacing w:line="320" w:lineRule="exact"/>
              <w:rPr>
                <w:rFonts w:hint="eastAsia" w:ascii="仿宋" w:hAnsi="仿宋" w:eastAsia="仿宋" w:cs="仿宋"/>
                <w:szCs w:val="28"/>
              </w:rPr>
            </w:pPr>
          </w:p>
        </w:tc>
        <w:tc>
          <w:tcPr>
            <w:tcW w:w="1262" w:type="dxa"/>
            <w:tcBorders>
              <w:bottom w:val="single" w:color="auto" w:sz="8" w:space="0"/>
              <w:right w:val="single" w:color="auto" w:sz="8" w:space="0"/>
            </w:tcBorders>
            <w:noWrap w:val="0"/>
            <w:vAlign w:val="bottom"/>
          </w:tcPr>
          <w:p w14:paraId="79A7EA47">
            <w:pPr>
              <w:spacing w:line="320" w:lineRule="exact"/>
              <w:rPr>
                <w:rFonts w:hint="eastAsia" w:ascii="仿宋" w:hAnsi="仿宋" w:eastAsia="仿宋" w:cs="仿宋"/>
                <w:szCs w:val="28"/>
              </w:rPr>
            </w:pPr>
          </w:p>
        </w:tc>
        <w:tc>
          <w:tcPr>
            <w:tcW w:w="1395" w:type="dxa"/>
            <w:tcBorders>
              <w:bottom w:val="single" w:color="auto" w:sz="8" w:space="0"/>
              <w:right w:val="single" w:color="auto" w:sz="8" w:space="0"/>
            </w:tcBorders>
            <w:noWrap w:val="0"/>
            <w:vAlign w:val="bottom"/>
          </w:tcPr>
          <w:p w14:paraId="66355CC6">
            <w:pPr>
              <w:spacing w:line="320" w:lineRule="exact"/>
              <w:rPr>
                <w:rFonts w:hint="eastAsia" w:ascii="仿宋" w:hAnsi="仿宋" w:eastAsia="仿宋" w:cs="仿宋"/>
                <w:szCs w:val="28"/>
              </w:rPr>
            </w:pPr>
          </w:p>
        </w:tc>
        <w:tc>
          <w:tcPr>
            <w:tcW w:w="697" w:type="dxa"/>
            <w:tcBorders>
              <w:bottom w:val="single" w:color="auto" w:sz="8" w:space="0"/>
              <w:right w:val="single" w:color="auto" w:sz="8" w:space="0"/>
            </w:tcBorders>
            <w:noWrap w:val="0"/>
            <w:vAlign w:val="bottom"/>
          </w:tcPr>
          <w:p w14:paraId="6E3000F2">
            <w:pPr>
              <w:spacing w:line="320" w:lineRule="exact"/>
              <w:rPr>
                <w:rFonts w:hint="eastAsia" w:ascii="仿宋" w:hAnsi="仿宋" w:eastAsia="仿宋" w:cs="仿宋"/>
                <w:szCs w:val="28"/>
              </w:rPr>
            </w:pPr>
          </w:p>
        </w:tc>
        <w:tc>
          <w:tcPr>
            <w:tcW w:w="914" w:type="dxa"/>
            <w:tcBorders>
              <w:bottom w:val="single" w:color="auto" w:sz="8" w:space="0"/>
              <w:right w:val="single" w:color="auto" w:sz="8" w:space="0"/>
            </w:tcBorders>
            <w:noWrap w:val="0"/>
            <w:vAlign w:val="bottom"/>
          </w:tcPr>
          <w:p w14:paraId="56D55144">
            <w:pPr>
              <w:spacing w:line="320" w:lineRule="exact"/>
              <w:rPr>
                <w:rFonts w:hint="eastAsia" w:ascii="仿宋" w:hAnsi="仿宋" w:eastAsia="仿宋" w:cs="仿宋"/>
                <w:szCs w:val="28"/>
              </w:rPr>
            </w:pPr>
          </w:p>
        </w:tc>
        <w:tc>
          <w:tcPr>
            <w:tcW w:w="851" w:type="dxa"/>
            <w:tcBorders>
              <w:bottom w:val="single" w:color="auto" w:sz="8" w:space="0"/>
              <w:right w:val="single" w:color="auto" w:sz="8" w:space="0"/>
            </w:tcBorders>
            <w:noWrap w:val="0"/>
            <w:vAlign w:val="bottom"/>
          </w:tcPr>
          <w:p w14:paraId="5D936A36">
            <w:pPr>
              <w:spacing w:line="320" w:lineRule="exact"/>
              <w:rPr>
                <w:rFonts w:hint="eastAsia" w:ascii="仿宋" w:hAnsi="仿宋" w:eastAsia="仿宋" w:cs="仿宋"/>
                <w:szCs w:val="28"/>
              </w:rPr>
            </w:pPr>
          </w:p>
        </w:tc>
        <w:tc>
          <w:tcPr>
            <w:tcW w:w="265" w:type="dxa"/>
            <w:noWrap w:val="0"/>
            <w:vAlign w:val="bottom"/>
          </w:tcPr>
          <w:p w14:paraId="3BB41F36">
            <w:pPr>
              <w:spacing w:line="320" w:lineRule="exact"/>
              <w:rPr>
                <w:rFonts w:hint="eastAsia" w:ascii="仿宋" w:hAnsi="仿宋" w:eastAsia="仿宋" w:cs="仿宋"/>
                <w:szCs w:val="28"/>
              </w:rPr>
            </w:pPr>
          </w:p>
        </w:tc>
      </w:tr>
    </w:tbl>
    <w:p w14:paraId="42FB25D2">
      <w:pPr>
        <w:spacing w:line="320" w:lineRule="exact"/>
        <w:rPr>
          <w:rFonts w:hint="eastAsia" w:ascii="仿宋" w:hAnsi="仿宋" w:eastAsia="仿宋" w:cs="仿宋"/>
          <w:szCs w:val="28"/>
        </w:rPr>
      </w:pPr>
    </w:p>
    <w:p w14:paraId="5CA6C33F">
      <w:pPr>
        <w:spacing w:line="400" w:lineRule="exact"/>
        <w:ind w:firstLine="420" w:firstLineChars="200"/>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rPr>
        <w:t>注：1.本表应填写</w:t>
      </w:r>
      <w:r>
        <w:rPr>
          <w:rFonts w:hint="eastAsia" w:ascii="仿宋" w:hAnsi="仿宋" w:eastAsia="仿宋" w:cs="仿宋"/>
          <w:color w:val="000000"/>
          <w:sz w:val="21"/>
          <w:szCs w:val="21"/>
          <w:lang w:val="en-US" w:eastAsia="zh-CN"/>
        </w:rPr>
        <w:t>其他人员</w:t>
      </w:r>
      <w:r>
        <w:rPr>
          <w:rFonts w:hint="eastAsia" w:ascii="仿宋" w:hAnsi="仿宋" w:eastAsia="仿宋" w:cs="仿宋"/>
          <w:color w:val="000000"/>
          <w:sz w:val="21"/>
          <w:szCs w:val="21"/>
        </w:rPr>
        <w:t>相关情况。</w:t>
      </w:r>
      <w:r>
        <w:rPr>
          <w:rFonts w:hint="eastAsia" w:ascii="仿宋" w:hAnsi="仿宋" w:eastAsia="仿宋" w:cs="仿宋"/>
          <w:color w:val="000000"/>
          <w:sz w:val="21"/>
          <w:szCs w:val="21"/>
          <w:lang w:val="en-US" w:eastAsia="zh-CN"/>
        </w:rPr>
        <w:t>按比选文件要求提供相关人员的证件证明复印件并加盖公章。</w:t>
      </w:r>
    </w:p>
    <w:p w14:paraId="264A0487">
      <w:pPr>
        <w:spacing w:line="320" w:lineRule="exact"/>
        <w:rPr>
          <w:rFonts w:hint="eastAsia" w:ascii="仿宋" w:hAnsi="仿宋" w:eastAsia="仿宋" w:cs="仿宋"/>
          <w:b/>
          <w:bCs/>
          <w:sz w:val="32"/>
          <w:szCs w:val="32"/>
          <w:lang w:val="en-US" w:eastAsia="zh-CN"/>
        </w:rPr>
      </w:pPr>
      <w:r>
        <w:rPr>
          <w:rFonts w:hint="eastAsia" w:ascii="仿宋" w:hAnsi="仿宋" w:eastAsia="仿宋" w:cs="仿宋"/>
          <w:color w:val="000000"/>
          <w:sz w:val="21"/>
          <w:szCs w:val="21"/>
        </w:rPr>
        <w:t>2.拟派本项目人员须为本单位人员，均需提供由社保部门出具并盖章的最近六个月由该</w:t>
      </w:r>
      <w:r>
        <w:rPr>
          <w:rFonts w:hint="eastAsia" w:ascii="仿宋" w:hAnsi="仿宋" w:eastAsia="仿宋" w:cs="仿宋"/>
          <w:color w:val="000000"/>
          <w:sz w:val="21"/>
          <w:szCs w:val="21"/>
          <w:lang w:val="en-US" w:eastAsia="zh-CN"/>
        </w:rPr>
        <w:t>比选申请</w:t>
      </w:r>
      <w:r>
        <w:rPr>
          <w:rFonts w:hint="eastAsia" w:ascii="仿宋" w:hAnsi="仿宋" w:eastAsia="仿宋" w:cs="仿宋"/>
          <w:color w:val="000000"/>
          <w:sz w:val="21"/>
          <w:szCs w:val="21"/>
        </w:rPr>
        <w:t>单位为其购买社保的凭证复印件；并提供相关人员身份证、职称证、资格证件复印件</w:t>
      </w:r>
      <w:r>
        <w:rPr>
          <w:rFonts w:hint="eastAsia" w:ascii="仿宋" w:hAnsi="仿宋" w:eastAsia="仿宋" w:cs="仿宋"/>
          <w:color w:val="000000"/>
          <w:sz w:val="21"/>
          <w:szCs w:val="21"/>
          <w:lang w:val="en-US" w:eastAsia="zh-CN"/>
        </w:rPr>
        <w:t>等</w:t>
      </w:r>
      <w:r>
        <w:rPr>
          <w:rFonts w:hint="eastAsia" w:ascii="仿宋" w:hAnsi="仿宋" w:eastAsia="仿宋" w:cs="仿宋"/>
          <w:color w:val="000000"/>
          <w:sz w:val="21"/>
          <w:szCs w:val="21"/>
        </w:rPr>
        <w:t>。</w:t>
      </w:r>
    </w:p>
    <w:p w14:paraId="20E897BF">
      <w:pPr>
        <w:pageBreakBefore/>
        <w:spacing w:line="380" w:lineRule="exact"/>
        <w:ind w:left="560" w:right="-51"/>
        <w:jc w:val="center"/>
        <w:rPr>
          <w:rFonts w:hint="eastAsia" w:ascii="黑体" w:hAnsi="黑体" w:eastAsia="黑体" w:cs="Arial"/>
          <w:b/>
          <w:bCs/>
          <w:color w:val="000000"/>
          <w:kern w:val="44"/>
          <w:sz w:val="32"/>
          <w:szCs w:val="32"/>
        </w:rPr>
      </w:pPr>
      <w:r>
        <w:rPr>
          <w:rFonts w:hint="eastAsia" w:ascii="黑体" w:hAnsi="黑体" w:eastAsia="黑体" w:cs="Arial"/>
          <w:color w:val="000000"/>
          <w:kern w:val="44"/>
          <w:sz w:val="36"/>
          <w:szCs w:val="36"/>
        </w:rPr>
        <w:t>（</w:t>
      </w:r>
      <w:r>
        <w:rPr>
          <w:rFonts w:hint="eastAsia" w:ascii="黑体" w:hAnsi="黑体" w:eastAsia="黑体" w:cs="Arial"/>
          <w:color w:val="000000"/>
          <w:kern w:val="44"/>
          <w:sz w:val="36"/>
          <w:szCs w:val="36"/>
          <w:lang w:val="en-US" w:eastAsia="zh-CN"/>
        </w:rPr>
        <w:t>五</w:t>
      </w:r>
      <w:r>
        <w:rPr>
          <w:rFonts w:hint="eastAsia" w:ascii="黑体" w:hAnsi="黑体" w:eastAsia="黑体" w:cs="Arial"/>
          <w:color w:val="000000"/>
          <w:kern w:val="44"/>
          <w:sz w:val="36"/>
          <w:szCs w:val="36"/>
        </w:rPr>
        <w:t>）</w:t>
      </w:r>
      <w:r>
        <w:rPr>
          <w:rFonts w:hint="eastAsia" w:ascii="黑体" w:hAnsi="黑体" w:eastAsia="黑体" w:cs="Arial"/>
          <w:b/>
          <w:bCs/>
          <w:color w:val="000000"/>
          <w:kern w:val="44"/>
          <w:sz w:val="32"/>
          <w:szCs w:val="32"/>
        </w:rPr>
        <w:t>完成类似项目情况表</w:t>
      </w:r>
    </w:p>
    <w:tbl>
      <w:tblPr>
        <w:tblStyle w:val="2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6976"/>
      </w:tblGrid>
      <w:tr w14:paraId="721F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3999BD65">
            <w:pPr>
              <w:autoSpaceDE w:val="0"/>
              <w:autoSpaceDN w:val="0"/>
              <w:jc w:val="center"/>
              <w:rPr>
                <w:kern w:val="0"/>
                <w:szCs w:val="21"/>
              </w:rPr>
            </w:pPr>
            <w:r>
              <w:rPr>
                <w:kern w:val="0"/>
                <w:szCs w:val="21"/>
              </w:rPr>
              <w:t>序号</w:t>
            </w:r>
          </w:p>
        </w:tc>
        <w:tc>
          <w:tcPr>
            <w:tcW w:w="6976" w:type="dxa"/>
            <w:noWrap w:val="0"/>
            <w:vAlign w:val="top"/>
          </w:tcPr>
          <w:p w14:paraId="57618AE3">
            <w:pPr>
              <w:autoSpaceDE w:val="0"/>
              <w:autoSpaceDN w:val="0"/>
              <w:jc w:val="left"/>
              <w:rPr>
                <w:kern w:val="0"/>
                <w:szCs w:val="21"/>
              </w:rPr>
            </w:pPr>
          </w:p>
        </w:tc>
      </w:tr>
      <w:tr w14:paraId="5015D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50F1DE5A">
            <w:pPr>
              <w:autoSpaceDE w:val="0"/>
              <w:autoSpaceDN w:val="0"/>
              <w:jc w:val="center"/>
              <w:rPr>
                <w:kern w:val="0"/>
                <w:szCs w:val="21"/>
              </w:rPr>
            </w:pPr>
            <w:r>
              <w:rPr>
                <w:kern w:val="0"/>
                <w:szCs w:val="21"/>
              </w:rPr>
              <w:t>项目名称</w:t>
            </w:r>
          </w:p>
        </w:tc>
        <w:tc>
          <w:tcPr>
            <w:tcW w:w="6976" w:type="dxa"/>
            <w:noWrap w:val="0"/>
            <w:vAlign w:val="top"/>
          </w:tcPr>
          <w:p w14:paraId="52032F5C">
            <w:pPr>
              <w:autoSpaceDE w:val="0"/>
              <w:autoSpaceDN w:val="0"/>
              <w:jc w:val="left"/>
              <w:rPr>
                <w:kern w:val="0"/>
                <w:szCs w:val="21"/>
              </w:rPr>
            </w:pPr>
          </w:p>
        </w:tc>
      </w:tr>
      <w:tr w14:paraId="2941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14FC5E9F">
            <w:pPr>
              <w:autoSpaceDE w:val="0"/>
              <w:autoSpaceDN w:val="0"/>
              <w:jc w:val="center"/>
              <w:rPr>
                <w:kern w:val="0"/>
                <w:szCs w:val="21"/>
              </w:rPr>
            </w:pPr>
            <w:r>
              <w:rPr>
                <w:kern w:val="0"/>
                <w:szCs w:val="21"/>
              </w:rPr>
              <w:t>项目所在地</w:t>
            </w:r>
          </w:p>
        </w:tc>
        <w:tc>
          <w:tcPr>
            <w:tcW w:w="6976" w:type="dxa"/>
            <w:noWrap w:val="0"/>
            <w:vAlign w:val="top"/>
          </w:tcPr>
          <w:p w14:paraId="65D35FF3">
            <w:pPr>
              <w:autoSpaceDE w:val="0"/>
              <w:autoSpaceDN w:val="0"/>
              <w:jc w:val="left"/>
              <w:rPr>
                <w:kern w:val="0"/>
                <w:szCs w:val="21"/>
              </w:rPr>
            </w:pPr>
          </w:p>
        </w:tc>
      </w:tr>
      <w:tr w14:paraId="0D038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4F3A36E9">
            <w:pPr>
              <w:autoSpaceDE w:val="0"/>
              <w:autoSpaceDN w:val="0"/>
              <w:jc w:val="center"/>
              <w:rPr>
                <w:kern w:val="0"/>
                <w:szCs w:val="21"/>
              </w:rPr>
            </w:pPr>
            <w:r>
              <w:rPr>
                <w:rFonts w:hint="eastAsia"/>
                <w:kern w:val="0"/>
                <w:szCs w:val="21"/>
              </w:rPr>
              <w:t>发包</w:t>
            </w:r>
            <w:r>
              <w:rPr>
                <w:kern w:val="0"/>
                <w:szCs w:val="21"/>
              </w:rPr>
              <w:t>人名称</w:t>
            </w:r>
          </w:p>
        </w:tc>
        <w:tc>
          <w:tcPr>
            <w:tcW w:w="6976" w:type="dxa"/>
            <w:noWrap w:val="0"/>
            <w:vAlign w:val="top"/>
          </w:tcPr>
          <w:p w14:paraId="0331D8D4">
            <w:pPr>
              <w:autoSpaceDE w:val="0"/>
              <w:autoSpaceDN w:val="0"/>
              <w:jc w:val="left"/>
              <w:rPr>
                <w:kern w:val="0"/>
                <w:szCs w:val="21"/>
              </w:rPr>
            </w:pPr>
          </w:p>
        </w:tc>
      </w:tr>
      <w:tr w14:paraId="54303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6DC6FF48">
            <w:pPr>
              <w:autoSpaceDE w:val="0"/>
              <w:autoSpaceDN w:val="0"/>
              <w:jc w:val="center"/>
              <w:rPr>
                <w:kern w:val="0"/>
                <w:szCs w:val="21"/>
              </w:rPr>
            </w:pPr>
            <w:r>
              <w:rPr>
                <w:rFonts w:hint="eastAsia"/>
                <w:kern w:val="0"/>
                <w:szCs w:val="21"/>
              </w:rPr>
              <w:t>发包</w:t>
            </w:r>
            <w:r>
              <w:rPr>
                <w:kern w:val="0"/>
                <w:szCs w:val="21"/>
              </w:rPr>
              <w:t>人地址</w:t>
            </w:r>
          </w:p>
        </w:tc>
        <w:tc>
          <w:tcPr>
            <w:tcW w:w="6976" w:type="dxa"/>
            <w:noWrap w:val="0"/>
            <w:vAlign w:val="top"/>
          </w:tcPr>
          <w:p w14:paraId="61A27D77">
            <w:pPr>
              <w:autoSpaceDE w:val="0"/>
              <w:autoSpaceDN w:val="0"/>
              <w:jc w:val="left"/>
              <w:rPr>
                <w:kern w:val="0"/>
                <w:szCs w:val="21"/>
              </w:rPr>
            </w:pPr>
          </w:p>
        </w:tc>
      </w:tr>
      <w:tr w14:paraId="750E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1CD61671">
            <w:pPr>
              <w:autoSpaceDE w:val="0"/>
              <w:autoSpaceDN w:val="0"/>
              <w:jc w:val="center"/>
              <w:rPr>
                <w:kern w:val="0"/>
                <w:szCs w:val="21"/>
              </w:rPr>
            </w:pPr>
            <w:r>
              <w:rPr>
                <w:rFonts w:hint="eastAsia"/>
                <w:kern w:val="0"/>
                <w:szCs w:val="21"/>
              </w:rPr>
              <w:t>发包人</w:t>
            </w:r>
            <w:r>
              <w:rPr>
                <w:kern w:val="0"/>
                <w:szCs w:val="21"/>
              </w:rPr>
              <w:t>电话</w:t>
            </w:r>
          </w:p>
        </w:tc>
        <w:tc>
          <w:tcPr>
            <w:tcW w:w="6976" w:type="dxa"/>
            <w:noWrap w:val="0"/>
            <w:vAlign w:val="top"/>
          </w:tcPr>
          <w:p w14:paraId="21444BF2">
            <w:pPr>
              <w:autoSpaceDE w:val="0"/>
              <w:autoSpaceDN w:val="0"/>
              <w:jc w:val="left"/>
              <w:rPr>
                <w:kern w:val="0"/>
                <w:szCs w:val="21"/>
              </w:rPr>
            </w:pPr>
          </w:p>
        </w:tc>
      </w:tr>
      <w:tr w14:paraId="78BC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5089527C">
            <w:pPr>
              <w:autoSpaceDE w:val="0"/>
              <w:autoSpaceDN w:val="0"/>
              <w:jc w:val="center"/>
              <w:rPr>
                <w:kern w:val="0"/>
                <w:szCs w:val="21"/>
              </w:rPr>
            </w:pPr>
            <w:r>
              <w:rPr>
                <w:kern w:val="0"/>
                <w:szCs w:val="21"/>
              </w:rPr>
              <w:t>项目等级</w:t>
            </w:r>
          </w:p>
        </w:tc>
        <w:tc>
          <w:tcPr>
            <w:tcW w:w="6976" w:type="dxa"/>
            <w:noWrap w:val="0"/>
            <w:vAlign w:val="top"/>
          </w:tcPr>
          <w:p w14:paraId="75350668">
            <w:pPr>
              <w:autoSpaceDE w:val="0"/>
              <w:autoSpaceDN w:val="0"/>
              <w:jc w:val="left"/>
              <w:rPr>
                <w:kern w:val="0"/>
                <w:szCs w:val="21"/>
              </w:rPr>
            </w:pPr>
          </w:p>
        </w:tc>
      </w:tr>
      <w:tr w14:paraId="21351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2CE9337D">
            <w:pPr>
              <w:autoSpaceDE w:val="0"/>
              <w:autoSpaceDN w:val="0"/>
              <w:jc w:val="center"/>
              <w:rPr>
                <w:kern w:val="0"/>
                <w:szCs w:val="21"/>
              </w:rPr>
            </w:pPr>
            <w:r>
              <w:rPr>
                <w:kern w:val="0"/>
                <w:szCs w:val="21"/>
              </w:rPr>
              <w:t>项目总投资</w:t>
            </w:r>
          </w:p>
        </w:tc>
        <w:tc>
          <w:tcPr>
            <w:tcW w:w="6976" w:type="dxa"/>
            <w:noWrap w:val="0"/>
            <w:vAlign w:val="top"/>
          </w:tcPr>
          <w:p w14:paraId="223A3270">
            <w:pPr>
              <w:autoSpaceDE w:val="0"/>
              <w:autoSpaceDN w:val="0"/>
              <w:jc w:val="left"/>
              <w:rPr>
                <w:kern w:val="0"/>
                <w:szCs w:val="21"/>
              </w:rPr>
            </w:pPr>
          </w:p>
        </w:tc>
      </w:tr>
      <w:tr w14:paraId="1739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02122C27">
            <w:pPr>
              <w:autoSpaceDE w:val="0"/>
              <w:autoSpaceDN w:val="0"/>
              <w:jc w:val="center"/>
              <w:rPr>
                <w:kern w:val="0"/>
                <w:szCs w:val="21"/>
              </w:rPr>
            </w:pPr>
            <w:r>
              <w:rPr>
                <w:rFonts w:hint="eastAsia"/>
                <w:kern w:val="0"/>
                <w:szCs w:val="21"/>
              </w:rPr>
              <w:t>合同价格</w:t>
            </w:r>
          </w:p>
        </w:tc>
        <w:tc>
          <w:tcPr>
            <w:tcW w:w="6976" w:type="dxa"/>
            <w:noWrap w:val="0"/>
            <w:vAlign w:val="top"/>
          </w:tcPr>
          <w:p w14:paraId="5F8B54FF">
            <w:pPr>
              <w:autoSpaceDE w:val="0"/>
              <w:autoSpaceDN w:val="0"/>
              <w:jc w:val="left"/>
              <w:rPr>
                <w:kern w:val="0"/>
                <w:szCs w:val="21"/>
              </w:rPr>
            </w:pPr>
          </w:p>
        </w:tc>
      </w:tr>
      <w:tr w14:paraId="5015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2132" w:type="dxa"/>
            <w:noWrap w:val="0"/>
            <w:vAlign w:val="center"/>
          </w:tcPr>
          <w:p w14:paraId="6B8B9B22">
            <w:pPr>
              <w:autoSpaceDE w:val="0"/>
              <w:autoSpaceDN w:val="0"/>
              <w:jc w:val="center"/>
              <w:rPr>
                <w:kern w:val="0"/>
                <w:szCs w:val="21"/>
              </w:rPr>
            </w:pPr>
            <w:r>
              <w:rPr>
                <w:rFonts w:hint="eastAsia"/>
                <w:kern w:val="0"/>
                <w:sz w:val="24"/>
                <w:szCs w:val="24"/>
              </w:rPr>
              <w:t>承担的工程工作</w:t>
            </w:r>
          </w:p>
        </w:tc>
        <w:tc>
          <w:tcPr>
            <w:tcW w:w="6976" w:type="dxa"/>
            <w:noWrap w:val="0"/>
            <w:vAlign w:val="top"/>
          </w:tcPr>
          <w:p w14:paraId="46606597">
            <w:pPr>
              <w:autoSpaceDE w:val="0"/>
              <w:autoSpaceDN w:val="0"/>
              <w:jc w:val="left"/>
              <w:rPr>
                <w:kern w:val="0"/>
                <w:szCs w:val="21"/>
              </w:rPr>
            </w:pPr>
          </w:p>
        </w:tc>
      </w:tr>
      <w:tr w14:paraId="7DED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132" w:type="dxa"/>
            <w:noWrap w:val="0"/>
            <w:vAlign w:val="center"/>
          </w:tcPr>
          <w:p w14:paraId="6441D62A">
            <w:pPr>
              <w:autoSpaceDE w:val="0"/>
              <w:autoSpaceDN w:val="0"/>
              <w:jc w:val="center"/>
              <w:rPr>
                <w:rFonts w:hint="eastAsia" w:eastAsia="宋体"/>
                <w:kern w:val="0"/>
                <w:szCs w:val="21"/>
                <w:lang w:eastAsia="zh-CN"/>
              </w:rPr>
            </w:pPr>
            <w:r>
              <w:rPr>
                <w:rFonts w:hint="eastAsia"/>
                <w:kern w:val="0"/>
                <w:szCs w:val="21"/>
                <w:lang w:val="en-US" w:eastAsia="zh-CN"/>
              </w:rPr>
              <w:t>工期</w:t>
            </w:r>
          </w:p>
        </w:tc>
        <w:tc>
          <w:tcPr>
            <w:tcW w:w="6976" w:type="dxa"/>
            <w:noWrap w:val="0"/>
            <w:vAlign w:val="top"/>
          </w:tcPr>
          <w:p w14:paraId="227CA6CB">
            <w:pPr>
              <w:autoSpaceDE w:val="0"/>
              <w:autoSpaceDN w:val="0"/>
              <w:jc w:val="left"/>
              <w:rPr>
                <w:kern w:val="0"/>
                <w:szCs w:val="21"/>
              </w:rPr>
            </w:pPr>
          </w:p>
        </w:tc>
      </w:tr>
      <w:tr w14:paraId="21DC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32" w:type="dxa"/>
            <w:noWrap w:val="0"/>
            <w:vAlign w:val="center"/>
          </w:tcPr>
          <w:p w14:paraId="4E02B8D6">
            <w:pPr>
              <w:autoSpaceDE w:val="0"/>
              <w:autoSpaceDN w:val="0"/>
              <w:jc w:val="center"/>
              <w:rPr>
                <w:kern w:val="0"/>
                <w:szCs w:val="21"/>
              </w:rPr>
            </w:pPr>
            <w:r>
              <w:rPr>
                <w:kern w:val="0"/>
                <w:szCs w:val="21"/>
              </w:rPr>
              <w:t>项目负责人</w:t>
            </w:r>
          </w:p>
        </w:tc>
        <w:tc>
          <w:tcPr>
            <w:tcW w:w="6976" w:type="dxa"/>
            <w:noWrap w:val="0"/>
            <w:vAlign w:val="top"/>
          </w:tcPr>
          <w:p w14:paraId="79FB0AF1">
            <w:pPr>
              <w:autoSpaceDE w:val="0"/>
              <w:autoSpaceDN w:val="0"/>
              <w:jc w:val="left"/>
              <w:rPr>
                <w:kern w:val="0"/>
                <w:szCs w:val="21"/>
              </w:rPr>
            </w:pPr>
          </w:p>
        </w:tc>
      </w:tr>
      <w:tr w14:paraId="21E0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32" w:type="dxa"/>
            <w:noWrap w:val="0"/>
            <w:vAlign w:val="center"/>
          </w:tcPr>
          <w:p w14:paraId="06BF8A31">
            <w:pPr>
              <w:autoSpaceDE w:val="0"/>
              <w:autoSpaceDN w:val="0"/>
              <w:jc w:val="center"/>
              <w:rPr>
                <w:kern w:val="0"/>
                <w:szCs w:val="21"/>
              </w:rPr>
            </w:pPr>
            <w:r>
              <w:rPr>
                <w:rFonts w:hint="eastAsia"/>
                <w:kern w:val="0"/>
                <w:szCs w:val="21"/>
              </w:rPr>
              <w:t>项目完成情况</w:t>
            </w:r>
          </w:p>
        </w:tc>
        <w:tc>
          <w:tcPr>
            <w:tcW w:w="6976" w:type="dxa"/>
            <w:noWrap w:val="0"/>
            <w:vAlign w:val="top"/>
          </w:tcPr>
          <w:p w14:paraId="1245F7A9">
            <w:pPr>
              <w:autoSpaceDE w:val="0"/>
              <w:autoSpaceDN w:val="0"/>
              <w:jc w:val="left"/>
              <w:rPr>
                <w:kern w:val="0"/>
                <w:szCs w:val="21"/>
              </w:rPr>
            </w:pPr>
          </w:p>
        </w:tc>
      </w:tr>
      <w:tr w14:paraId="1112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noWrap w:val="0"/>
            <w:vAlign w:val="center"/>
          </w:tcPr>
          <w:p w14:paraId="6F7626A0">
            <w:pPr>
              <w:autoSpaceDE w:val="0"/>
              <w:autoSpaceDN w:val="0"/>
              <w:jc w:val="center"/>
              <w:rPr>
                <w:kern w:val="0"/>
                <w:szCs w:val="21"/>
              </w:rPr>
            </w:pPr>
            <w:r>
              <w:rPr>
                <w:kern w:val="0"/>
                <w:szCs w:val="21"/>
              </w:rPr>
              <w:t>项目描述</w:t>
            </w:r>
          </w:p>
        </w:tc>
        <w:tc>
          <w:tcPr>
            <w:tcW w:w="6976" w:type="dxa"/>
            <w:noWrap w:val="0"/>
            <w:vAlign w:val="top"/>
          </w:tcPr>
          <w:p w14:paraId="62489983">
            <w:pPr>
              <w:autoSpaceDE w:val="0"/>
              <w:autoSpaceDN w:val="0"/>
              <w:jc w:val="left"/>
              <w:rPr>
                <w:kern w:val="0"/>
                <w:szCs w:val="21"/>
              </w:rPr>
            </w:pPr>
          </w:p>
        </w:tc>
      </w:tr>
      <w:tr w14:paraId="10DA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32" w:type="dxa"/>
            <w:noWrap w:val="0"/>
            <w:vAlign w:val="center"/>
          </w:tcPr>
          <w:p w14:paraId="39AA6E9C">
            <w:pPr>
              <w:autoSpaceDE w:val="0"/>
              <w:autoSpaceDN w:val="0"/>
              <w:jc w:val="center"/>
              <w:rPr>
                <w:kern w:val="0"/>
                <w:szCs w:val="21"/>
              </w:rPr>
            </w:pPr>
            <w:r>
              <w:rPr>
                <w:kern w:val="0"/>
                <w:szCs w:val="21"/>
              </w:rPr>
              <w:t>备注</w:t>
            </w:r>
          </w:p>
        </w:tc>
        <w:tc>
          <w:tcPr>
            <w:tcW w:w="6976" w:type="dxa"/>
            <w:noWrap w:val="0"/>
            <w:vAlign w:val="top"/>
          </w:tcPr>
          <w:p w14:paraId="0610A946">
            <w:pPr>
              <w:pStyle w:val="10"/>
            </w:pPr>
          </w:p>
        </w:tc>
      </w:tr>
    </w:tbl>
    <w:p w14:paraId="14FE3CF3">
      <w:pPr>
        <w:spacing w:line="20" w:lineRule="exact"/>
      </w:pPr>
    </w:p>
    <w:p w14:paraId="65CE3736">
      <w:pPr>
        <w:spacing w:line="200" w:lineRule="exact"/>
        <w:ind w:right="-51" w:firstLine="210" w:firstLineChars="100"/>
        <w:jc w:val="left"/>
        <w:rPr>
          <w:rFonts w:hint="eastAsia" w:cs="宋体"/>
          <w:sz w:val="21"/>
          <w:szCs w:val="21"/>
        </w:rPr>
      </w:pPr>
    </w:p>
    <w:p w14:paraId="4B30C024">
      <w:pPr>
        <w:keepNext w:val="0"/>
        <w:keepLines w:val="0"/>
        <w:pageBreakBefore w:val="0"/>
        <w:widowControl w:val="0"/>
        <w:kinsoku/>
        <w:wordWrap/>
        <w:overflowPunct/>
        <w:topLinePunct w:val="0"/>
        <w:autoSpaceDE/>
        <w:autoSpaceDN/>
        <w:bidi w:val="0"/>
        <w:adjustRightInd/>
        <w:snapToGrid/>
        <w:spacing w:line="360" w:lineRule="exact"/>
        <w:ind w:right="0" w:firstLine="210" w:firstLineChars="100"/>
        <w:jc w:val="left"/>
        <w:textAlignment w:val="auto"/>
        <w:rPr>
          <w:rFonts w:hint="eastAsia" w:cs="宋体"/>
          <w:sz w:val="21"/>
          <w:szCs w:val="21"/>
        </w:rPr>
      </w:pPr>
      <w:r>
        <w:rPr>
          <w:rFonts w:hint="eastAsia" w:cs="宋体"/>
          <w:sz w:val="21"/>
          <w:szCs w:val="21"/>
        </w:rPr>
        <w:t>注：1.每张表格只填写一个项目，并标明号。</w:t>
      </w:r>
    </w:p>
    <w:p w14:paraId="2AEF7C37">
      <w:pPr>
        <w:keepNext w:val="0"/>
        <w:keepLines w:val="0"/>
        <w:pageBreakBefore w:val="0"/>
        <w:widowControl w:val="0"/>
        <w:kinsoku/>
        <w:wordWrap/>
        <w:overflowPunct/>
        <w:topLinePunct w:val="0"/>
        <w:autoSpaceDE/>
        <w:autoSpaceDN/>
        <w:bidi w:val="0"/>
        <w:adjustRightInd/>
        <w:snapToGrid/>
        <w:spacing w:line="360" w:lineRule="exact"/>
        <w:ind w:right="0" w:firstLine="210" w:firstLineChars="100"/>
        <w:jc w:val="left"/>
        <w:textAlignment w:val="auto"/>
        <w:rPr>
          <w:rFonts w:hint="eastAsia" w:cs="宋体"/>
          <w:sz w:val="21"/>
          <w:szCs w:val="21"/>
        </w:rPr>
      </w:pPr>
      <w:r>
        <w:rPr>
          <w:rFonts w:hint="eastAsia" w:cs="宋体"/>
          <w:sz w:val="21"/>
          <w:szCs w:val="21"/>
        </w:rPr>
        <w:t>2.项目完成情况：</w:t>
      </w:r>
      <w:r>
        <w:rPr>
          <w:rFonts w:hint="eastAsia" w:cs="宋体"/>
          <w:sz w:val="21"/>
          <w:szCs w:val="21"/>
          <w:lang w:val="en-US" w:eastAsia="zh-CN"/>
        </w:rPr>
        <w:t>比选申请</w:t>
      </w:r>
      <w:r>
        <w:rPr>
          <w:rFonts w:hint="eastAsia" w:cs="宋体"/>
          <w:sz w:val="21"/>
          <w:szCs w:val="21"/>
        </w:rPr>
        <w:t>人应根据项目实际完成情况进行填报。</w:t>
      </w:r>
    </w:p>
    <w:p w14:paraId="255689C1">
      <w:pPr>
        <w:keepNext w:val="0"/>
        <w:keepLines w:val="0"/>
        <w:pageBreakBefore w:val="0"/>
        <w:widowControl w:val="0"/>
        <w:kinsoku/>
        <w:wordWrap/>
        <w:overflowPunct/>
        <w:topLinePunct w:val="0"/>
        <w:autoSpaceDE/>
        <w:autoSpaceDN/>
        <w:bidi w:val="0"/>
        <w:adjustRightInd/>
        <w:snapToGrid/>
        <w:spacing w:line="360" w:lineRule="exact"/>
        <w:ind w:right="0" w:firstLine="210" w:firstLineChars="100"/>
        <w:jc w:val="left"/>
        <w:textAlignment w:val="auto"/>
        <w:rPr>
          <w:rFonts w:hint="eastAsia" w:cs="宋体"/>
          <w:sz w:val="21"/>
          <w:szCs w:val="21"/>
        </w:rPr>
      </w:pPr>
      <w:r>
        <w:rPr>
          <w:rFonts w:hint="eastAsia" w:cs="宋体"/>
          <w:sz w:val="21"/>
          <w:szCs w:val="21"/>
        </w:rPr>
        <w:t>3.</w:t>
      </w:r>
      <w:r>
        <w:rPr>
          <w:rFonts w:hint="eastAsia" w:cs="宋体"/>
          <w:sz w:val="21"/>
          <w:szCs w:val="21"/>
          <w:lang w:val="en-US" w:eastAsia="zh-CN"/>
        </w:rPr>
        <w:t>比选申请人</w:t>
      </w:r>
      <w:r>
        <w:rPr>
          <w:rFonts w:hint="eastAsia" w:cs="宋体"/>
          <w:sz w:val="21"/>
          <w:szCs w:val="21"/>
        </w:rPr>
        <w:t>应根据</w:t>
      </w:r>
      <w:r>
        <w:rPr>
          <w:rFonts w:hint="eastAsia" w:cs="宋体"/>
          <w:sz w:val="21"/>
          <w:szCs w:val="21"/>
          <w:lang w:val="en-US" w:eastAsia="zh-CN"/>
        </w:rPr>
        <w:t>比选</w:t>
      </w:r>
      <w:r>
        <w:rPr>
          <w:rFonts w:hint="eastAsia" w:cs="宋体"/>
          <w:sz w:val="21"/>
          <w:szCs w:val="21"/>
        </w:rPr>
        <w:t>文件的要求在本表后附相关证明材料。</w:t>
      </w:r>
    </w:p>
    <w:p w14:paraId="369374D1">
      <w:pPr>
        <w:keepNext w:val="0"/>
        <w:keepLines w:val="0"/>
        <w:pageBreakBefore w:val="0"/>
        <w:widowControl w:val="0"/>
        <w:kinsoku/>
        <w:wordWrap/>
        <w:overflowPunct/>
        <w:topLinePunct w:val="0"/>
        <w:autoSpaceDE/>
        <w:autoSpaceDN/>
        <w:bidi w:val="0"/>
        <w:adjustRightInd/>
        <w:snapToGrid/>
        <w:spacing w:line="360" w:lineRule="exact"/>
        <w:ind w:right="0" w:firstLine="210" w:firstLineChars="100"/>
        <w:jc w:val="left"/>
        <w:textAlignment w:val="auto"/>
        <w:rPr>
          <w:rFonts w:hint="eastAsia" w:cs="宋体"/>
          <w:sz w:val="21"/>
          <w:szCs w:val="21"/>
        </w:rPr>
      </w:pPr>
      <w:r>
        <w:rPr>
          <w:rFonts w:hint="eastAsia" w:cs="宋体"/>
          <w:sz w:val="21"/>
          <w:szCs w:val="21"/>
        </w:rPr>
        <w:t>4.如近年来，投标人法人机构发生合法变更或重组或法人名称变更时，应提供相关部门的合法批件或其他相关证明材料来证明其所附业绩的继承性。</w:t>
      </w:r>
    </w:p>
    <w:p w14:paraId="19C20C25">
      <w:pPr>
        <w:tabs>
          <w:tab w:val="left" w:pos="3468"/>
        </w:tabs>
        <w:spacing w:line="360" w:lineRule="auto"/>
        <w:jc w:val="both"/>
        <w:rPr>
          <w:rFonts w:hint="eastAsia" w:ascii="仿宋" w:hAnsi="仿宋" w:eastAsia="仿宋" w:cs="仿宋"/>
          <w:b/>
          <w:bCs/>
          <w:sz w:val="32"/>
          <w:szCs w:val="32"/>
          <w:lang w:val="en-US" w:eastAsia="zh-CN"/>
        </w:rPr>
      </w:pPr>
    </w:p>
    <w:p w14:paraId="03ED7D0D">
      <w:pPr>
        <w:pageBreakBefore/>
        <w:spacing w:line="380" w:lineRule="exact"/>
        <w:ind w:right="-51"/>
        <w:jc w:val="center"/>
        <w:rPr>
          <w:rFonts w:hint="eastAsia" w:ascii="黑体" w:hAnsi="黑体" w:eastAsia="黑体" w:cs="Arial"/>
          <w:b/>
          <w:bCs/>
          <w:color w:val="000000"/>
          <w:kern w:val="44"/>
          <w:sz w:val="32"/>
          <w:szCs w:val="32"/>
        </w:rPr>
      </w:pPr>
      <w:r>
        <w:rPr>
          <w:rFonts w:hint="eastAsia" w:ascii="黑体" w:hAnsi="黑体" w:eastAsia="黑体" w:cs="Arial"/>
          <w:b/>
          <w:bCs/>
          <w:color w:val="000000"/>
          <w:kern w:val="44"/>
          <w:sz w:val="32"/>
          <w:szCs w:val="32"/>
        </w:rPr>
        <w:t>（</w:t>
      </w:r>
      <w:r>
        <w:rPr>
          <w:rFonts w:hint="eastAsia" w:ascii="黑体" w:hAnsi="黑体" w:eastAsia="黑体" w:cs="Arial"/>
          <w:b/>
          <w:bCs/>
          <w:color w:val="000000"/>
          <w:kern w:val="44"/>
          <w:sz w:val="32"/>
          <w:szCs w:val="32"/>
          <w:lang w:val="en-US" w:eastAsia="zh-CN"/>
        </w:rPr>
        <w:t>六</w:t>
      </w:r>
      <w:r>
        <w:rPr>
          <w:rFonts w:hint="eastAsia" w:ascii="黑体" w:hAnsi="黑体" w:eastAsia="黑体" w:cs="Arial"/>
          <w:b/>
          <w:bCs/>
          <w:color w:val="000000"/>
          <w:kern w:val="44"/>
          <w:sz w:val="32"/>
          <w:szCs w:val="32"/>
        </w:rPr>
        <w:t>）</w:t>
      </w:r>
      <w:r>
        <w:rPr>
          <w:rFonts w:hint="eastAsia" w:ascii="黑体" w:hAnsi="黑体" w:eastAsia="黑体" w:cs="Arial"/>
          <w:b/>
          <w:bCs/>
          <w:color w:val="000000"/>
          <w:kern w:val="44"/>
          <w:sz w:val="32"/>
          <w:szCs w:val="32"/>
          <w:lang w:val="en-US" w:eastAsia="zh-CN"/>
        </w:rPr>
        <w:t>比选申请</w:t>
      </w:r>
      <w:r>
        <w:rPr>
          <w:rFonts w:hint="eastAsia" w:ascii="黑体" w:hAnsi="黑体" w:eastAsia="黑体" w:cs="Arial"/>
          <w:b/>
          <w:bCs/>
          <w:color w:val="000000"/>
          <w:kern w:val="44"/>
          <w:sz w:val="32"/>
          <w:szCs w:val="32"/>
        </w:rPr>
        <w:t>人的信誉情况表</w:t>
      </w:r>
    </w:p>
    <w:p w14:paraId="4C875C1A">
      <w:pPr>
        <w:spacing w:line="397" w:lineRule="exact"/>
        <w:rPr>
          <w:sz w:val="20"/>
          <w:szCs w:val="20"/>
        </w:rPr>
      </w:pPr>
    </w:p>
    <w:tbl>
      <w:tblPr>
        <w:tblStyle w:val="26"/>
        <w:tblW w:w="0" w:type="auto"/>
        <w:tblInd w:w="2" w:type="dxa"/>
        <w:tblLayout w:type="fixed"/>
        <w:tblCellMar>
          <w:top w:w="0" w:type="dxa"/>
          <w:left w:w="0" w:type="dxa"/>
          <w:bottom w:w="0" w:type="dxa"/>
          <w:right w:w="0" w:type="dxa"/>
        </w:tblCellMar>
      </w:tblPr>
      <w:tblGrid>
        <w:gridCol w:w="4280"/>
        <w:gridCol w:w="4280"/>
      </w:tblGrid>
      <w:tr w14:paraId="21B2039A">
        <w:tblPrEx>
          <w:tblCellMar>
            <w:top w:w="0" w:type="dxa"/>
            <w:left w:w="0" w:type="dxa"/>
            <w:bottom w:w="0" w:type="dxa"/>
            <w:right w:w="0" w:type="dxa"/>
          </w:tblCellMar>
        </w:tblPrEx>
        <w:trPr>
          <w:trHeight w:val="935" w:hRule="atLeast"/>
        </w:trPr>
        <w:tc>
          <w:tcPr>
            <w:tcW w:w="4280" w:type="dxa"/>
            <w:tcBorders>
              <w:top w:val="single" w:color="auto" w:sz="8" w:space="0"/>
              <w:left w:val="single" w:color="auto" w:sz="8" w:space="0"/>
              <w:right w:val="single" w:color="auto" w:sz="8" w:space="0"/>
            </w:tcBorders>
            <w:noWrap w:val="0"/>
            <w:vAlign w:val="center"/>
          </w:tcPr>
          <w:p w14:paraId="4EDDF367">
            <w:pPr>
              <w:jc w:val="center"/>
            </w:pPr>
            <w:r>
              <w:rPr>
                <w:rFonts w:hint="eastAsia"/>
              </w:rPr>
              <w:t>项目</w:t>
            </w:r>
          </w:p>
        </w:tc>
        <w:tc>
          <w:tcPr>
            <w:tcW w:w="4280" w:type="dxa"/>
            <w:tcBorders>
              <w:top w:val="single" w:color="auto" w:sz="8" w:space="0"/>
              <w:right w:val="single" w:color="auto" w:sz="8" w:space="0"/>
            </w:tcBorders>
            <w:noWrap w:val="0"/>
            <w:vAlign w:val="center"/>
          </w:tcPr>
          <w:p w14:paraId="17E76442">
            <w:pPr>
              <w:jc w:val="center"/>
            </w:pPr>
            <w:r>
              <w:rPr>
                <w:rFonts w:hint="eastAsia"/>
                <w:lang w:val="en-US" w:eastAsia="zh-CN"/>
              </w:rPr>
              <w:t>比选申请</w:t>
            </w:r>
            <w:r>
              <w:rPr>
                <w:rFonts w:hint="eastAsia"/>
              </w:rPr>
              <w:t>人情况说明</w:t>
            </w:r>
          </w:p>
        </w:tc>
      </w:tr>
      <w:tr w14:paraId="76A3C1CF">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1FA6DA63">
            <w:pPr>
              <w:rPr>
                <w:sz w:val="24"/>
              </w:rPr>
            </w:pPr>
          </w:p>
        </w:tc>
        <w:tc>
          <w:tcPr>
            <w:tcW w:w="4280" w:type="dxa"/>
            <w:tcBorders>
              <w:bottom w:val="single" w:color="auto" w:sz="8" w:space="0"/>
              <w:right w:val="single" w:color="auto" w:sz="8" w:space="0"/>
            </w:tcBorders>
            <w:noWrap w:val="0"/>
            <w:vAlign w:val="bottom"/>
          </w:tcPr>
          <w:p w14:paraId="1335A1D1">
            <w:pPr>
              <w:rPr>
                <w:sz w:val="24"/>
              </w:rPr>
            </w:pPr>
          </w:p>
        </w:tc>
      </w:tr>
      <w:tr w14:paraId="1479DD2A">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20128A68">
            <w:pPr>
              <w:rPr>
                <w:sz w:val="24"/>
              </w:rPr>
            </w:pPr>
          </w:p>
        </w:tc>
        <w:tc>
          <w:tcPr>
            <w:tcW w:w="4280" w:type="dxa"/>
            <w:tcBorders>
              <w:bottom w:val="single" w:color="auto" w:sz="8" w:space="0"/>
              <w:right w:val="single" w:color="auto" w:sz="8" w:space="0"/>
            </w:tcBorders>
            <w:noWrap w:val="0"/>
            <w:vAlign w:val="bottom"/>
          </w:tcPr>
          <w:p w14:paraId="31832366">
            <w:pPr>
              <w:rPr>
                <w:sz w:val="24"/>
              </w:rPr>
            </w:pPr>
          </w:p>
        </w:tc>
      </w:tr>
      <w:tr w14:paraId="7ADCCE2B">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17B31306">
            <w:pPr>
              <w:rPr>
                <w:sz w:val="24"/>
              </w:rPr>
            </w:pPr>
          </w:p>
        </w:tc>
        <w:tc>
          <w:tcPr>
            <w:tcW w:w="4280" w:type="dxa"/>
            <w:tcBorders>
              <w:bottom w:val="single" w:color="auto" w:sz="8" w:space="0"/>
              <w:right w:val="single" w:color="auto" w:sz="8" w:space="0"/>
            </w:tcBorders>
            <w:noWrap w:val="0"/>
            <w:vAlign w:val="bottom"/>
          </w:tcPr>
          <w:p w14:paraId="0A3A0BD6">
            <w:pPr>
              <w:rPr>
                <w:sz w:val="24"/>
              </w:rPr>
            </w:pPr>
          </w:p>
        </w:tc>
      </w:tr>
      <w:tr w14:paraId="0097239F">
        <w:tblPrEx>
          <w:tblCellMar>
            <w:top w:w="0" w:type="dxa"/>
            <w:left w:w="0" w:type="dxa"/>
            <w:bottom w:w="0" w:type="dxa"/>
            <w:right w:w="0" w:type="dxa"/>
          </w:tblCellMar>
        </w:tblPrEx>
        <w:trPr>
          <w:trHeight w:val="1749" w:hRule="atLeast"/>
        </w:trPr>
        <w:tc>
          <w:tcPr>
            <w:tcW w:w="4280" w:type="dxa"/>
            <w:tcBorders>
              <w:left w:val="single" w:color="auto" w:sz="8" w:space="0"/>
              <w:bottom w:val="single" w:color="auto" w:sz="8" w:space="0"/>
              <w:right w:val="single" w:color="auto" w:sz="8" w:space="0"/>
            </w:tcBorders>
            <w:noWrap w:val="0"/>
            <w:vAlign w:val="bottom"/>
          </w:tcPr>
          <w:p w14:paraId="6C6E3FB1">
            <w:pPr>
              <w:rPr>
                <w:sz w:val="24"/>
              </w:rPr>
            </w:pPr>
          </w:p>
        </w:tc>
        <w:tc>
          <w:tcPr>
            <w:tcW w:w="4280" w:type="dxa"/>
            <w:tcBorders>
              <w:bottom w:val="single" w:color="auto" w:sz="8" w:space="0"/>
              <w:right w:val="single" w:color="auto" w:sz="8" w:space="0"/>
            </w:tcBorders>
            <w:noWrap w:val="0"/>
            <w:vAlign w:val="bottom"/>
          </w:tcPr>
          <w:p w14:paraId="36CB7C15">
            <w:pPr>
              <w:rPr>
                <w:sz w:val="24"/>
              </w:rPr>
            </w:pPr>
          </w:p>
        </w:tc>
      </w:tr>
      <w:tr w14:paraId="66B6169D">
        <w:tblPrEx>
          <w:tblCellMar>
            <w:top w:w="0" w:type="dxa"/>
            <w:left w:w="0" w:type="dxa"/>
            <w:bottom w:w="0" w:type="dxa"/>
            <w:right w:w="0" w:type="dxa"/>
          </w:tblCellMar>
        </w:tblPrEx>
        <w:trPr>
          <w:trHeight w:val="1752" w:hRule="atLeast"/>
        </w:trPr>
        <w:tc>
          <w:tcPr>
            <w:tcW w:w="4280" w:type="dxa"/>
            <w:tcBorders>
              <w:left w:val="single" w:color="auto" w:sz="8" w:space="0"/>
              <w:bottom w:val="single" w:color="auto" w:sz="8" w:space="0"/>
              <w:right w:val="single" w:color="auto" w:sz="8" w:space="0"/>
            </w:tcBorders>
            <w:noWrap w:val="0"/>
            <w:vAlign w:val="bottom"/>
          </w:tcPr>
          <w:p w14:paraId="07DC2956">
            <w:pPr>
              <w:rPr>
                <w:sz w:val="24"/>
              </w:rPr>
            </w:pPr>
          </w:p>
        </w:tc>
        <w:tc>
          <w:tcPr>
            <w:tcW w:w="4280" w:type="dxa"/>
            <w:tcBorders>
              <w:bottom w:val="single" w:color="auto" w:sz="8" w:space="0"/>
              <w:right w:val="single" w:color="auto" w:sz="8" w:space="0"/>
            </w:tcBorders>
            <w:noWrap w:val="0"/>
            <w:vAlign w:val="bottom"/>
          </w:tcPr>
          <w:p w14:paraId="01D7E8DB">
            <w:pPr>
              <w:rPr>
                <w:sz w:val="24"/>
              </w:rPr>
            </w:pPr>
          </w:p>
        </w:tc>
      </w:tr>
    </w:tbl>
    <w:p w14:paraId="687CAE63">
      <w:pPr>
        <w:spacing w:line="127" w:lineRule="exact"/>
        <w:rPr>
          <w:sz w:val="20"/>
          <w:szCs w:val="20"/>
        </w:rPr>
      </w:pPr>
    </w:p>
    <w:p w14:paraId="75A78D7C">
      <w:pPr>
        <w:spacing w:line="396" w:lineRule="exact"/>
        <w:rPr>
          <w:sz w:val="21"/>
          <w:szCs w:val="21"/>
        </w:rPr>
      </w:pPr>
      <w:r>
        <w:rPr>
          <w:rFonts w:hint="eastAsia" w:cs="宋体"/>
          <w:sz w:val="21"/>
          <w:szCs w:val="21"/>
        </w:rPr>
        <w:t>注：</w:t>
      </w:r>
      <w:r>
        <w:rPr>
          <w:rFonts w:eastAsia="Times New Roman"/>
          <w:sz w:val="21"/>
          <w:szCs w:val="21"/>
        </w:rPr>
        <w:t>1.</w:t>
      </w:r>
      <w:r>
        <w:rPr>
          <w:rFonts w:hint="eastAsia" w:eastAsia="宋体" w:cs="宋体"/>
          <w:sz w:val="21"/>
          <w:szCs w:val="21"/>
          <w:lang w:val="en-US" w:eastAsia="zh-CN"/>
        </w:rPr>
        <w:t>比选申请</w:t>
      </w:r>
      <w:r>
        <w:rPr>
          <w:rFonts w:hint="eastAsia" w:cs="宋体"/>
          <w:sz w:val="21"/>
          <w:szCs w:val="21"/>
        </w:rPr>
        <w:t>人应按照招标文件</w:t>
      </w:r>
      <w:r>
        <w:rPr>
          <w:rFonts w:hint="eastAsia"/>
          <w:sz w:val="21"/>
          <w:szCs w:val="21"/>
        </w:rPr>
        <w:t>第二章</w:t>
      </w:r>
      <w:r>
        <w:rPr>
          <w:rFonts w:hint="eastAsia"/>
          <w:sz w:val="21"/>
          <w:szCs w:val="21"/>
          <w:lang w:val="en-US" w:eastAsia="zh-CN"/>
        </w:rPr>
        <w:t>第6</w:t>
      </w:r>
      <w:r>
        <w:rPr>
          <w:rFonts w:hint="eastAsia"/>
          <w:sz w:val="21"/>
          <w:szCs w:val="21"/>
        </w:rPr>
        <w:t>条</w:t>
      </w:r>
      <w:r>
        <w:rPr>
          <w:rFonts w:hint="eastAsia"/>
          <w:sz w:val="21"/>
          <w:szCs w:val="21"/>
          <w:lang w:eastAsia="zh-CN"/>
        </w:rPr>
        <w:t>、</w:t>
      </w:r>
      <w:r>
        <w:rPr>
          <w:rFonts w:hint="eastAsia"/>
          <w:sz w:val="21"/>
          <w:szCs w:val="21"/>
          <w:lang w:val="en-US" w:eastAsia="zh-CN"/>
        </w:rPr>
        <w:t>第7条</w:t>
      </w:r>
      <w:r>
        <w:rPr>
          <w:rFonts w:hint="eastAsia"/>
          <w:sz w:val="21"/>
          <w:szCs w:val="21"/>
        </w:rPr>
        <w:t>的</w:t>
      </w:r>
      <w:r>
        <w:rPr>
          <w:rFonts w:hint="eastAsia" w:cs="宋体"/>
          <w:sz w:val="21"/>
          <w:szCs w:val="21"/>
        </w:rPr>
        <w:t>规定，逐条说明其信誉情况。</w:t>
      </w:r>
    </w:p>
    <w:p w14:paraId="6FC1C0DD">
      <w:pPr>
        <w:spacing w:line="396" w:lineRule="exact"/>
        <w:ind w:firstLine="420" w:firstLineChars="200"/>
        <w:rPr>
          <w:rFonts w:hint="eastAsia" w:cs="宋体"/>
          <w:sz w:val="21"/>
          <w:szCs w:val="21"/>
        </w:rPr>
      </w:pPr>
      <w:r>
        <w:rPr>
          <w:rFonts w:hint="eastAsia" w:cs="宋体"/>
          <w:sz w:val="21"/>
          <w:szCs w:val="21"/>
        </w:rPr>
        <w:t>2.“</w:t>
      </w:r>
      <w:r>
        <w:rPr>
          <w:rFonts w:hint="eastAsia" w:cs="宋体"/>
          <w:sz w:val="21"/>
          <w:szCs w:val="21"/>
          <w:lang w:val="en-US" w:eastAsia="zh-CN"/>
        </w:rPr>
        <w:t>比选申请</w:t>
      </w:r>
      <w:r>
        <w:rPr>
          <w:rFonts w:hint="eastAsia" w:cs="宋体"/>
          <w:sz w:val="21"/>
          <w:szCs w:val="21"/>
        </w:rPr>
        <w:t>人的信誉情况表”应附</w:t>
      </w:r>
      <w:r>
        <w:rPr>
          <w:rFonts w:hint="eastAsia" w:cs="宋体"/>
          <w:sz w:val="21"/>
          <w:szCs w:val="21"/>
          <w:lang w:val="en-US" w:eastAsia="zh-CN"/>
        </w:rPr>
        <w:t>比选申请</w:t>
      </w:r>
      <w:r>
        <w:rPr>
          <w:rFonts w:hint="eastAsia" w:cs="宋体"/>
          <w:sz w:val="21"/>
          <w:szCs w:val="21"/>
        </w:rPr>
        <w:t>人在国家企业信用信息公示系统中未被列入严重违法失信企业名单、在“信用中国”网站中未被列入失信被执行人名单的网页截图复印件。</w:t>
      </w:r>
    </w:p>
    <w:p w14:paraId="201DD544">
      <w:pPr>
        <w:tabs>
          <w:tab w:val="left" w:pos="7480"/>
          <w:tab w:val="left" w:pos="8080"/>
          <w:tab w:val="left" w:pos="8780"/>
        </w:tabs>
        <w:autoSpaceDE w:val="0"/>
        <w:autoSpaceDN w:val="0"/>
        <w:adjustRightInd w:val="0"/>
        <w:spacing w:line="579" w:lineRule="exact"/>
        <w:ind w:left="3643" w:right="166"/>
        <w:jc w:val="both"/>
        <w:rPr>
          <w:rFonts w:hint="eastAsia" w:ascii="仿宋" w:hAnsi="仿宋" w:eastAsia="仿宋" w:cs="仿宋"/>
          <w:color w:val="000000" w:themeColor="text1"/>
          <w:szCs w:val="28"/>
          <w14:textFill>
            <w14:solidFill>
              <w14:schemeClr w14:val="tx1"/>
            </w14:solidFill>
          </w14:textFill>
        </w:rPr>
      </w:pPr>
    </w:p>
    <w:p w14:paraId="1B15EE1A">
      <w:pPr>
        <w:tabs>
          <w:tab w:val="left" w:pos="3468"/>
        </w:tabs>
        <w:spacing w:line="360" w:lineRule="auto"/>
        <w:jc w:val="both"/>
        <w:rPr>
          <w:rFonts w:hint="eastAsia" w:ascii="仿宋" w:hAnsi="仿宋" w:eastAsia="仿宋" w:cs="仿宋"/>
          <w:b/>
          <w:bCs/>
          <w:sz w:val="32"/>
          <w:szCs w:val="32"/>
          <w:lang w:val="en-US" w:eastAsia="zh-CN"/>
        </w:rPr>
      </w:pPr>
    </w:p>
    <w:p w14:paraId="3ADA733C">
      <w:pPr>
        <w:pageBreakBefore/>
        <w:tabs>
          <w:tab w:val="left" w:pos="7480"/>
          <w:tab w:val="left" w:pos="8080"/>
          <w:tab w:val="left" w:pos="8780"/>
        </w:tabs>
        <w:autoSpaceDE w:val="0"/>
        <w:autoSpaceDN w:val="0"/>
        <w:adjustRightInd w:val="0"/>
        <w:spacing w:line="579" w:lineRule="exact"/>
        <w:ind w:left="0" w:right="0"/>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六、实施方案</w:t>
      </w:r>
    </w:p>
    <w:p w14:paraId="6F8E4DF9">
      <w:pPr>
        <w:tabs>
          <w:tab w:val="left" w:pos="3468"/>
        </w:tabs>
        <w:spacing w:line="360" w:lineRule="auto"/>
        <w:jc w:val="center"/>
        <w:rPr>
          <w:rFonts w:hint="eastAsia" w:ascii="仿宋" w:hAnsi="仿宋" w:eastAsia="仿宋" w:cs="仿宋"/>
          <w:b/>
          <w:bCs/>
          <w:sz w:val="32"/>
          <w:szCs w:val="32"/>
          <w:lang w:val="en-US" w:eastAsia="zh-CN"/>
        </w:rPr>
      </w:pPr>
    </w:p>
    <w:p w14:paraId="3145CF6B">
      <w:pPr>
        <w:tabs>
          <w:tab w:val="left" w:pos="3468"/>
        </w:tabs>
        <w:spacing w:line="360" w:lineRule="auto"/>
        <w:jc w:val="center"/>
        <w:rPr>
          <w:rFonts w:hint="eastAsia" w:ascii="仿宋" w:hAnsi="仿宋" w:eastAsia="仿宋" w:cs="仿宋"/>
          <w:b/>
          <w:bCs/>
          <w:sz w:val="32"/>
          <w:szCs w:val="32"/>
          <w:lang w:val="en-US" w:eastAsia="zh-CN"/>
        </w:rPr>
      </w:pPr>
    </w:p>
    <w:p w14:paraId="2BF82D87">
      <w:pPr>
        <w:tabs>
          <w:tab w:val="left" w:pos="3468"/>
        </w:tabs>
        <w:spacing w:line="360" w:lineRule="auto"/>
        <w:jc w:val="center"/>
        <w:rPr>
          <w:rFonts w:hint="eastAsia" w:ascii="仿宋" w:hAnsi="仿宋" w:eastAsia="仿宋" w:cs="仿宋"/>
          <w:b/>
          <w:bCs/>
          <w:sz w:val="32"/>
          <w:szCs w:val="32"/>
          <w:lang w:val="en-US" w:eastAsia="zh-CN"/>
        </w:rPr>
      </w:pPr>
    </w:p>
    <w:p w14:paraId="75A5268A">
      <w:pPr>
        <w:tabs>
          <w:tab w:val="left" w:pos="3468"/>
        </w:tabs>
        <w:spacing w:line="360" w:lineRule="auto"/>
        <w:jc w:val="center"/>
        <w:rPr>
          <w:rFonts w:hint="eastAsia" w:ascii="仿宋" w:hAnsi="仿宋" w:eastAsia="仿宋" w:cs="仿宋"/>
          <w:b/>
          <w:bCs/>
          <w:sz w:val="32"/>
          <w:szCs w:val="32"/>
          <w:lang w:val="en-US" w:eastAsia="zh-CN"/>
        </w:rPr>
      </w:pPr>
    </w:p>
    <w:p w14:paraId="7BA90A06">
      <w:pPr>
        <w:tabs>
          <w:tab w:val="left" w:pos="3468"/>
        </w:tabs>
        <w:spacing w:line="360" w:lineRule="auto"/>
        <w:jc w:val="center"/>
        <w:rPr>
          <w:rFonts w:hint="eastAsia" w:ascii="仿宋" w:hAnsi="仿宋" w:eastAsia="仿宋" w:cs="仿宋"/>
          <w:b/>
          <w:bCs/>
          <w:sz w:val="32"/>
          <w:szCs w:val="32"/>
          <w:lang w:val="en-US" w:eastAsia="zh-CN"/>
        </w:rPr>
      </w:pPr>
    </w:p>
    <w:p w14:paraId="7E0F0C89">
      <w:pPr>
        <w:tabs>
          <w:tab w:val="left" w:pos="3468"/>
        </w:tabs>
        <w:spacing w:line="360" w:lineRule="auto"/>
        <w:jc w:val="center"/>
        <w:rPr>
          <w:rFonts w:hint="eastAsia" w:ascii="仿宋" w:hAnsi="仿宋" w:eastAsia="仿宋" w:cs="仿宋"/>
          <w:b/>
          <w:bCs/>
          <w:sz w:val="32"/>
          <w:szCs w:val="32"/>
          <w:lang w:val="en-US" w:eastAsia="zh-CN"/>
        </w:rPr>
      </w:pPr>
    </w:p>
    <w:p w14:paraId="32889214">
      <w:pPr>
        <w:tabs>
          <w:tab w:val="left" w:pos="3468"/>
        </w:tabs>
        <w:spacing w:line="360" w:lineRule="auto"/>
        <w:jc w:val="center"/>
        <w:rPr>
          <w:rFonts w:hint="eastAsia" w:ascii="仿宋" w:hAnsi="仿宋" w:eastAsia="仿宋" w:cs="仿宋"/>
          <w:b/>
          <w:bCs/>
          <w:sz w:val="32"/>
          <w:szCs w:val="32"/>
          <w:lang w:val="en-US" w:eastAsia="zh-CN"/>
        </w:rPr>
      </w:pPr>
    </w:p>
    <w:p w14:paraId="5CAA7FE7">
      <w:pPr>
        <w:tabs>
          <w:tab w:val="left" w:pos="3468"/>
        </w:tabs>
        <w:spacing w:line="360" w:lineRule="auto"/>
        <w:jc w:val="center"/>
        <w:rPr>
          <w:rFonts w:hint="eastAsia" w:ascii="仿宋" w:hAnsi="仿宋" w:eastAsia="仿宋" w:cs="仿宋"/>
          <w:b/>
          <w:bCs/>
          <w:sz w:val="32"/>
          <w:szCs w:val="32"/>
          <w:lang w:val="en-US" w:eastAsia="zh-CN"/>
        </w:rPr>
      </w:pPr>
    </w:p>
    <w:p w14:paraId="2ACC8828">
      <w:pPr>
        <w:tabs>
          <w:tab w:val="left" w:pos="3468"/>
        </w:tabs>
        <w:spacing w:line="360" w:lineRule="auto"/>
        <w:jc w:val="center"/>
        <w:rPr>
          <w:rFonts w:hint="eastAsia" w:ascii="仿宋" w:hAnsi="仿宋" w:eastAsia="仿宋" w:cs="仿宋"/>
          <w:b/>
          <w:bCs/>
          <w:sz w:val="32"/>
          <w:szCs w:val="32"/>
          <w:lang w:val="en-US" w:eastAsia="zh-CN"/>
        </w:rPr>
      </w:pPr>
    </w:p>
    <w:p w14:paraId="1BA85DA7">
      <w:pPr>
        <w:tabs>
          <w:tab w:val="left" w:pos="3468"/>
        </w:tabs>
        <w:spacing w:line="360" w:lineRule="auto"/>
        <w:jc w:val="center"/>
        <w:rPr>
          <w:rFonts w:hint="eastAsia" w:ascii="仿宋" w:hAnsi="仿宋" w:eastAsia="仿宋" w:cs="仿宋"/>
          <w:b/>
          <w:bCs/>
          <w:sz w:val="32"/>
          <w:szCs w:val="32"/>
          <w:lang w:val="en-US" w:eastAsia="zh-CN"/>
        </w:rPr>
      </w:pPr>
    </w:p>
    <w:p w14:paraId="37EAF2EE">
      <w:pPr>
        <w:tabs>
          <w:tab w:val="left" w:pos="3468"/>
        </w:tabs>
        <w:spacing w:line="360" w:lineRule="auto"/>
        <w:jc w:val="center"/>
        <w:rPr>
          <w:rFonts w:hint="eastAsia" w:ascii="仿宋" w:hAnsi="仿宋" w:eastAsia="仿宋" w:cs="仿宋"/>
          <w:b/>
          <w:bCs/>
          <w:sz w:val="32"/>
          <w:szCs w:val="32"/>
          <w:lang w:val="en-US" w:eastAsia="zh-CN"/>
        </w:rPr>
      </w:pPr>
    </w:p>
    <w:p w14:paraId="7C44E943">
      <w:pPr>
        <w:tabs>
          <w:tab w:val="left" w:pos="3468"/>
        </w:tabs>
        <w:spacing w:line="360" w:lineRule="auto"/>
        <w:jc w:val="center"/>
        <w:rPr>
          <w:rFonts w:hint="eastAsia" w:ascii="仿宋" w:hAnsi="仿宋" w:eastAsia="仿宋" w:cs="仿宋"/>
          <w:b/>
          <w:bCs/>
          <w:sz w:val="32"/>
          <w:szCs w:val="32"/>
          <w:lang w:val="en-US" w:eastAsia="zh-CN"/>
        </w:rPr>
      </w:pPr>
    </w:p>
    <w:p w14:paraId="7AA5460B">
      <w:pPr>
        <w:jc w:val="center"/>
        <w:rPr>
          <w:rFonts w:hint="eastAsia" w:ascii="仿宋" w:hAnsi="仿宋" w:eastAsia="仿宋" w:cs="仿宋"/>
          <w:b/>
          <w:bCs/>
          <w:color w:val="auto"/>
          <w:sz w:val="32"/>
          <w:szCs w:val="32"/>
          <w:highlight w:val="none"/>
          <w:lang w:val="en-US" w:eastAsia="zh-CN"/>
        </w:rPr>
      </w:pPr>
    </w:p>
    <w:p w14:paraId="77447EA8">
      <w:pPr>
        <w:jc w:val="center"/>
        <w:rPr>
          <w:rFonts w:hint="eastAsia" w:ascii="仿宋" w:hAnsi="仿宋" w:eastAsia="仿宋" w:cs="仿宋"/>
          <w:b/>
          <w:bCs/>
          <w:color w:val="auto"/>
          <w:sz w:val="32"/>
          <w:szCs w:val="32"/>
          <w:highlight w:val="none"/>
          <w:lang w:val="en-US" w:eastAsia="zh-CN"/>
        </w:rPr>
      </w:pPr>
    </w:p>
    <w:p w14:paraId="1CEDCC1A">
      <w:pPr>
        <w:spacing w:line="360" w:lineRule="auto"/>
        <w:rPr>
          <w:rFonts w:ascii="仿宋" w:hAnsi="仿宋" w:eastAsia="仿宋" w:cs="仿宋"/>
          <w:color w:val="auto"/>
          <w:szCs w:val="28"/>
          <w:highlight w:val="none"/>
        </w:rPr>
      </w:pPr>
    </w:p>
    <w:p w14:paraId="263246B5">
      <w:pPr>
        <w:spacing w:line="360" w:lineRule="auto"/>
        <w:rPr>
          <w:rFonts w:ascii="仿宋" w:hAnsi="仿宋" w:eastAsia="仿宋" w:cs="仿宋"/>
          <w:color w:val="auto"/>
          <w:szCs w:val="28"/>
          <w:highlight w:val="none"/>
        </w:rPr>
      </w:pPr>
    </w:p>
    <w:p w14:paraId="057ABA5F">
      <w:pPr>
        <w:spacing w:line="360" w:lineRule="auto"/>
        <w:rPr>
          <w:rFonts w:ascii="仿宋" w:hAnsi="仿宋" w:eastAsia="仿宋" w:cs="仿宋"/>
          <w:color w:val="auto"/>
          <w:szCs w:val="28"/>
          <w:highlight w:val="none"/>
        </w:rPr>
      </w:pPr>
    </w:p>
    <w:p w14:paraId="2E876E0D">
      <w:pPr>
        <w:spacing w:line="360" w:lineRule="auto"/>
        <w:rPr>
          <w:rFonts w:ascii="仿宋" w:hAnsi="仿宋" w:eastAsia="仿宋" w:cs="仿宋"/>
          <w:color w:val="auto"/>
          <w:szCs w:val="28"/>
          <w:highlight w:val="none"/>
        </w:rPr>
      </w:pPr>
    </w:p>
    <w:bookmarkEnd w:id="29"/>
    <w:bookmarkEnd w:id="30"/>
    <w:bookmarkEnd w:id="31"/>
    <w:bookmarkEnd w:id="32"/>
    <w:bookmarkEnd w:id="33"/>
    <w:bookmarkEnd w:id="34"/>
    <w:bookmarkEnd w:id="35"/>
    <w:bookmarkEnd w:id="43"/>
    <w:p w14:paraId="1A884657">
      <w:pPr>
        <w:snapToGrid w:val="0"/>
        <w:spacing w:line="360" w:lineRule="auto"/>
        <w:ind w:firstLine="643" w:firstLineChars="200"/>
        <w:jc w:val="center"/>
        <w:textAlignment w:val="baseline"/>
        <w:rPr>
          <w:rFonts w:hint="eastAsia" w:ascii="仿宋" w:hAnsi="仿宋" w:eastAsia="仿宋" w:cs="仿宋"/>
          <w:b/>
          <w:szCs w:val="28"/>
        </w:rPr>
      </w:pPr>
      <w:r>
        <w:rPr>
          <w:rFonts w:hint="eastAsia" w:ascii="仿宋" w:hAnsi="仿宋" w:eastAsia="仿宋" w:cs="仿宋"/>
          <w:b/>
          <w:sz w:val="32"/>
          <w:szCs w:val="32"/>
          <w:lang w:val="en-US" w:eastAsia="zh-CN"/>
        </w:rPr>
        <w:t>七</w:t>
      </w:r>
      <w:r>
        <w:rPr>
          <w:rFonts w:hint="eastAsia" w:ascii="仿宋" w:hAnsi="仿宋" w:eastAsia="仿宋" w:cs="仿宋"/>
          <w:b/>
          <w:sz w:val="32"/>
          <w:szCs w:val="32"/>
        </w:rPr>
        <w:t>、比选申请人承诺书</w:t>
      </w:r>
    </w:p>
    <w:p w14:paraId="7DCDB76B">
      <w:pPr>
        <w:snapToGrid w:val="0"/>
        <w:spacing w:line="360" w:lineRule="auto"/>
        <w:textAlignment w:val="baseline"/>
        <w:rPr>
          <w:rFonts w:hint="eastAsia" w:ascii="仿宋" w:hAnsi="仿宋" w:eastAsia="仿宋" w:cs="仿宋"/>
          <w:szCs w:val="28"/>
        </w:rPr>
      </w:pPr>
      <w:r>
        <w:rPr>
          <w:rFonts w:hint="eastAsia" w:ascii="仿宋" w:hAnsi="仿宋" w:eastAsia="仿宋" w:cs="仿宋"/>
          <w:szCs w:val="28"/>
        </w:rPr>
        <w:t>致：</w:t>
      </w:r>
      <w:r>
        <w:rPr>
          <w:rFonts w:hint="eastAsia" w:ascii="仿宋" w:hAnsi="仿宋" w:eastAsia="仿宋" w:cs="仿宋"/>
          <w:szCs w:val="28"/>
          <w:u w:val="single"/>
          <w:lang w:val="en-US" w:eastAsia="zh-CN"/>
        </w:rPr>
        <w:t xml:space="preserve">    </w:t>
      </w:r>
      <w:r>
        <w:rPr>
          <w:rFonts w:hint="eastAsia" w:ascii="仿宋" w:hAnsi="仿宋" w:eastAsia="仿宋" w:cs="仿宋"/>
          <w:szCs w:val="28"/>
          <w:u w:val="single" w:color="000000"/>
        </w:rPr>
        <w:t>（比选人）</w:t>
      </w:r>
    </w:p>
    <w:p w14:paraId="4EF63C61">
      <w:pPr>
        <w:snapToGrid w:val="0"/>
        <w:spacing w:line="360" w:lineRule="auto"/>
        <w:ind w:firstLine="560" w:firstLineChars="200"/>
        <w:jc w:val="left"/>
        <w:textAlignment w:val="baseline"/>
        <w:rPr>
          <w:rFonts w:hint="eastAsia" w:ascii="仿宋" w:hAnsi="仿宋" w:eastAsia="仿宋" w:cs="仿宋"/>
          <w:szCs w:val="28"/>
        </w:rPr>
      </w:pPr>
      <w:r>
        <w:rPr>
          <w:rFonts w:hint="eastAsia" w:ascii="仿宋" w:hAnsi="仿宋" w:eastAsia="仿宋" w:cs="仿宋"/>
          <w:szCs w:val="28"/>
        </w:rPr>
        <w:t>我单位愿意参加</w:t>
      </w:r>
      <w:r>
        <w:rPr>
          <w:rFonts w:hint="eastAsia" w:ascii="仿宋" w:hAnsi="仿宋" w:eastAsia="仿宋" w:cs="仿宋"/>
          <w:szCs w:val="28"/>
          <w:u w:val="single"/>
        </w:rPr>
        <w:t xml:space="preserve">           </w:t>
      </w:r>
      <w:r>
        <w:rPr>
          <w:rFonts w:hint="eastAsia" w:ascii="仿宋" w:hAnsi="仿宋" w:eastAsia="仿宋" w:cs="仿宋"/>
          <w:szCs w:val="28"/>
        </w:rPr>
        <w:t>（项目名称），作为比选申请人，我单位承诺如下：</w:t>
      </w:r>
    </w:p>
    <w:p w14:paraId="781CE3FF">
      <w:pPr>
        <w:snapToGrid w:val="0"/>
        <w:spacing w:line="360" w:lineRule="auto"/>
        <w:ind w:firstLine="560" w:firstLineChars="200"/>
        <w:jc w:val="left"/>
        <w:textAlignment w:val="baseline"/>
        <w:rPr>
          <w:rFonts w:hint="eastAsia" w:ascii="仿宋" w:hAnsi="仿宋" w:eastAsia="仿宋" w:cs="仿宋"/>
          <w:szCs w:val="28"/>
        </w:rPr>
      </w:pPr>
      <w:r>
        <w:rPr>
          <w:rFonts w:hint="eastAsia" w:ascii="仿宋" w:hAnsi="仿宋" w:eastAsia="仿宋" w:cs="仿宋"/>
          <w:szCs w:val="28"/>
        </w:rPr>
        <w:t>1、我单位自愿参加项目比选,同意并接受比选文件所有内容及要求。</w:t>
      </w:r>
    </w:p>
    <w:p w14:paraId="41C6FBF5">
      <w:pPr>
        <w:snapToGrid w:val="0"/>
        <w:spacing w:line="360" w:lineRule="auto"/>
        <w:ind w:firstLine="540"/>
        <w:jc w:val="left"/>
        <w:textAlignment w:val="baseline"/>
        <w:rPr>
          <w:rFonts w:hint="eastAsia" w:ascii="仿宋" w:hAnsi="仿宋" w:eastAsia="仿宋" w:cs="仿宋"/>
          <w:szCs w:val="28"/>
        </w:rPr>
      </w:pPr>
      <w:r>
        <w:rPr>
          <w:rFonts w:hint="eastAsia" w:ascii="仿宋" w:hAnsi="仿宋" w:eastAsia="仿宋" w:cs="仿宋"/>
          <w:szCs w:val="28"/>
        </w:rPr>
        <w:t>2、我单位对比选所提供的文件和资料的真实性负责，同意并配合行政监督机关和项目业主对我单位进行查询或调查。如与实际不符或弄虚作假，或有应回避的情形而不回避的，本单位愿承担一切责任（包括通报批评和行政处罚等）。</w:t>
      </w:r>
    </w:p>
    <w:p w14:paraId="5B7175CB">
      <w:pPr>
        <w:snapToGrid w:val="0"/>
        <w:spacing w:line="360" w:lineRule="auto"/>
        <w:ind w:firstLine="540"/>
        <w:jc w:val="left"/>
        <w:textAlignment w:val="baseline"/>
        <w:rPr>
          <w:rFonts w:hint="eastAsia" w:ascii="仿宋" w:hAnsi="仿宋" w:eastAsia="仿宋" w:cs="仿宋"/>
          <w:szCs w:val="28"/>
        </w:rPr>
      </w:pPr>
      <w:r>
        <w:rPr>
          <w:rFonts w:hint="eastAsia" w:ascii="仿宋" w:hAnsi="仿宋" w:eastAsia="仿宋" w:cs="仿宋"/>
          <w:szCs w:val="28"/>
        </w:rPr>
        <w:t>3、我单位完全理解业主单位因法律和政策原因取消比选、以及拒绝所有的比选申请人而重新比选，并对此类任何行为不承担任何责任。</w:t>
      </w:r>
    </w:p>
    <w:p w14:paraId="4483B9DE">
      <w:pPr>
        <w:snapToGrid w:val="0"/>
        <w:spacing w:line="360" w:lineRule="auto"/>
        <w:ind w:firstLine="540"/>
        <w:jc w:val="left"/>
        <w:textAlignment w:val="baseline"/>
        <w:rPr>
          <w:rFonts w:hint="eastAsia" w:ascii="仿宋" w:hAnsi="仿宋" w:eastAsia="仿宋" w:cs="仿宋"/>
          <w:szCs w:val="28"/>
        </w:rPr>
      </w:pPr>
      <w:r>
        <w:rPr>
          <w:rFonts w:hint="eastAsia" w:ascii="仿宋" w:hAnsi="仿宋" w:eastAsia="仿宋" w:cs="仿宋"/>
          <w:szCs w:val="28"/>
        </w:rPr>
        <w:t>4、不论中标与否，因比选所发生的一切费用，由我单位自行承担。</w:t>
      </w:r>
    </w:p>
    <w:p w14:paraId="11ED37D1">
      <w:pPr>
        <w:snapToGrid w:val="0"/>
        <w:spacing w:line="360" w:lineRule="auto"/>
        <w:ind w:firstLine="540"/>
        <w:jc w:val="left"/>
        <w:textAlignment w:val="baseline"/>
        <w:rPr>
          <w:rFonts w:hint="eastAsia" w:ascii="仿宋" w:hAnsi="仿宋" w:eastAsia="仿宋" w:cs="仿宋"/>
          <w:szCs w:val="28"/>
        </w:rPr>
      </w:pPr>
      <w:r>
        <w:rPr>
          <w:rFonts w:hint="eastAsia" w:ascii="仿宋" w:hAnsi="仿宋" w:eastAsia="仿宋" w:cs="仿宋"/>
          <w:szCs w:val="28"/>
        </w:rPr>
        <w:t>5、我单位参加本次比选</w:t>
      </w:r>
      <w:r>
        <w:rPr>
          <w:rFonts w:hint="eastAsia" w:ascii="仿宋" w:hAnsi="仿宋" w:eastAsia="仿宋" w:cs="仿宋"/>
          <w:szCs w:val="28"/>
          <w:u w:val="single"/>
          <w:lang w:val="en-US" w:eastAsia="zh-CN"/>
        </w:rPr>
        <w:t xml:space="preserve">     </w:t>
      </w:r>
      <w:r>
        <w:rPr>
          <w:rFonts w:hint="eastAsia" w:ascii="仿宋" w:hAnsi="仿宋" w:eastAsia="仿宋" w:cs="仿宋"/>
          <w:szCs w:val="28"/>
        </w:rPr>
        <w:t>（填写“具有”或“不具有”）比选文件规定的限制参与比选的情形。</w:t>
      </w:r>
    </w:p>
    <w:p w14:paraId="25E1D93C">
      <w:pPr>
        <w:snapToGrid w:val="0"/>
        <w:spacing w:line="360" w:lineRule="auto"/>
        <w:ind w:firstLine="540"/>
        <w:jc w:val="left"/>
        <w:textAlignment w:val="baseline"/>
        <w:rPr>
          <w:rFonts w:hint="eastAsia" w:ascii="仿宋" w:hAnsi="仿宋" w:eastAsia="仿宋" w:cs="仿宋"/>
          <w:szCs w:val="28"/>
        </w:rPr>
      </w:pPr>
      <w:r>
        <w:rPr>
          <w:rFonts w:hint="eastAsia" w:ascii="仿宋" w:hAnsi="仿宋" w:eastAsia="仿宋" w:cs="仿宋"/>
          <w:szCs w:val="28"/>
        </w:rPr>
        <w:t>6、如我单位中标，我们承诺在项目实施过程中，严格按业主要求按时、按质完成项目工作。</w:t>
      </w:r>
    </w:p>
    <w:p w14:paraId="72BAC201">
      <w:pPr>
        <w:snapToGrid w:val="0"/>
        <w:spacing w:line="360" w:lineRule="auto"/>
        <w:ind w:firstLine="540"/>
        <w:jc w:val="left"/>
        <w:textAlignment w:val="baseline"/>
        <w:rPr>
          <w:rFonts w:hint="eastAsia" w:ascii="仿宋" w:hAnsi="仿宋" w:eastAsia="仿宋" w:cs="仿宋"/>
          <w:szCs w:val="28"/>
        </w:rPr>
      </w:pPr>
      <w:r>
        <w:rPr>
          <w:rFonts w:hint="eastAsia" w:ascii="仿宋" w:hAnsi="仿宋" w:eastAsia="仿宋" w:cs="仿宋"/>
          <w:szCs w:val="28"/>
        </w:rPr>
        <w:t>我单位对上述承诺的内容事项真实性负责。如经查实上述承诺的内容事项存在虚假，我单位愿意接受以提供虚假材料谋取中标追究法律责任。</w:t>
      </w:r>
    </w:p>
    <w:p w14:paraId="7D681277">
      <w:pPr>
        <w:pStyle w:val="10"/>
        <w:spacing w:after="0" w:line="360" w:lineRule="auto"/>
        <w:rPr>
          <w:rFonts w:hint="eastAsia" w:ascii="仿宋" w:hAnsi="仿宋" w:eastAsia="仿宋" w:cs="仿宋"/>
        </w:rPr>
      </w:pPr>
    </w:p>
    <w:p w14:paraId="6DCD2D1E">
      <w:pPr>
        <w:snapToGrid w:val="0"/>
        <w:spacing w:line="360" w:lineRule="auto"/>
        <w:jc w:val="right"/>
        <w:textAlignment w:val="baseline"/>
        <w:rPr>
          <w:rFonts w:hint="eastAsia" w:ascii="仿宋" w:hAnsi="仿宋" w:eastAsia="仿宋" w:cs="仿宋"/>
          <w:szCs w:val="28"/>
        </w:rPr>
      </w:pPr>
      <w:r>
        <w:rPr>
          <w:rFonts w:hint="eastAsia" w:ascii="仿宋" w:hAnsi="仿宋" w:eastAsia="仿宋" w:cs="仿宋"/>
          <w:szCs w:val="28"/>
        </w:rPr>
        <w:t>比选申请人：（单位公章）</w:t>
      </w:r>
    </w:p>
    <w:p w14:paraId="0816DA98">
      <w:pPr>
        <w:snapToGrid w:val="0"/>
        <w:spacing w:line="360" w:lineRule="auto"/>
        <w:jc w:val="right"/>
        <w:textAlignment w:val="baseline"/>
        <w:rPr>
          <w:rFonts w:hint="eastAsia" w:ascii="仿宋" w:hAnsi="仿宋" w:eastAsia="仿宋" w:cs="仿宋"/>
          <w:szCs w:val="28"/>
        </w:rPr>
      </w:pPr>
      <w:r>
        <w:rPr>
          <w:rFonts w:hint="eastAsia" w:ascii="仿宋" w:hAnsi="仿宋" w:eastAsia="仿宋" w:cs="仿宋"/>
          <w:szCs w:val="28"/>
        </w:rPr>
        <w:t>法定代表人或其委托代理人：（签字或盖章）</w:t>
      </w:r>
    </w:p>
    <w:p w14:paraId="3A32BE5F">
      <w:pPr>
        <w:snapToGrid w:val="0"/>
        <w:spacing w:line="360" w:lineRule="auto"/>
        <w:jc w:val="right"/>
        <w:textAlignment w:val="baseline"/>
        <w:rPr>
          <w:rFonts w:hint="eastAsia" w:ascii="仿宋" w:hAnsi="仿宋" w:eastAsia="仿宋" w:cs="仿宋"/>
          <w:szCs w:val="28"/>
        </w:rPr>
      </w:pPr>
    </w:p>
    <w:p w14:paraId="6AB61236">
      <w:pPr>
        <w:pStyle w:val="16"/>
        <w:ind w:firstLine="6440" w:firstLineChars="23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日期： 年 月  日</w:t>
      </w:r>
    </w:p>
    <w:p w14:paraId="7E31C75B">
      <w:pPr>
        <w:spacing w:line="360" w:lineRule="auto"/>
        <w:jc w:val="both"/>
        <w:rPr>
          <w:rFonts w:hint="eastAsia" w:ascii="仿宋" w:hAnsi="仿宋" w:eastAsia="仿宋" w:cs="仿宋"/>
          <w:b/>
          <w:bCs/>
          <w:color w:val="auto"/>
          <w:highlight w:val="none"/>
          <w:lang w:val="en-US" w:eastAsia="zh-CN"/>
        </w:rPr>
      </w:pPr>
    </w:p>
    <w:p w14:paraId="07993414">
      <w:pPr>
        <w:spacing w:line="360" w:lineRule="auto"/>
        <w:ind w:firstLine="2249" w:firstLineChars="800"/>
        <w:jc w:val="both"/>
        <w:rPr>
          <w:rFonts w:hint="eastAsia" w:ascii="仿宋" w:hAnsi="仿宋" w:eastAsia="仿宋" w:cs="仿宋"/>
          <w:b/>
          <w:bCs/>
          <w:color w:val="auto"/>
          <w:highlight w:val="none"/>
          <w:lang w:val="en-US" w:eastAsia="zh-CN"/>
        </w:rPr>
      </w:pPr>
    </w:p>
    <w:p w14:paraId="0667FBDE">
      <w:pPr>
        <w:spacing w:line="360" w:lineRule="auto"/>
        <w:ind w:firstLine="2249" w:firstLineChars="800"/>
        <w:jc w:val="both"/>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（一）</w:t>
      </w:r>
      <w:r>
        <w:rPr>
          <w:rFonts w:hint="eastAsia" w:ascii="仿宋" w:hAnsi="仿宋" w:eastAsia="仿宋" w:cs="仿宋"/>
          <w:b/>
          <w:bCs/>
          <w:sz w:val="32"/>
          <w:szCs w:val="32"/>
        </w:rPr>
        <w:t>、</w:t>
      </w:r>
      <w:r>
        <w:rPr>
          <w:rFonts w:hint="eastAsia" w:ascii="仿宋" w:hAnsi="仿宋" w:eastAsia="仿宋" w:cs="仿宋"/>
          <w:b/>
          <w:bCs/>
          <w:color w:val="auto"/>
          <w:highlight w:val="none"/>
          <w:lang w:val="en-US" w:eastAsia="zh-CN"/>
        </w:rPr>
        <w:t>农民工工资支付保障承诺书</w:t>
      </w:r>
    </w:p>
    <w:p w14:paraId="00CC9587">
      <w:pPr>
        <w:tabs>
          <w:tab w:val="left" w:pos="3468"/>
        </w:tabs>
        <w:rPr>
          <w:rFonts w:hint="default" w:ascii="仿宋" w:hAnsi="仿宋" w:eastAsia="仿宋" w:cs="仿宋"/>
          <w:bCs/>
          <w:color w:val="auto"/>
          <w:szCs w:val="32"/>
          <w:highlight w:val="none"/>
          <w:lang w:val="en-US" w:eastAsia="zh-CN"/>
        </w:rPr>
      </w:pPr>
      <w:r>
        <w:rPr>
          <w:rFonts w:hint="eastAsia" w:ascii="仿宋" w:hAnsi="仿宋" w:eastAsia="仿宋" w:cs="仿宋"/>
          <w:bCs/>
          <w:color w:val="auto"/>
          <w:szCs w:val="32"/>
          <w:highlight w:val="none"/>
          <w:lang w:val="en-US" w:eastAsia="zh-CN"/>
        </w:rPr>
        <w:t>致：</w:t>
      </w:r>
      <w:r>
        <w:rPr>
          <w:rFonts w:hint="eastAsia" w:ascii="仿宋" w:hAnsi="仿宋" w:eastAsia="仿宋" w:cs="仿宋"/>
          <w:bCs/>
          <w:color w:val="auto"/>
          <w:szCs w:val="32"/>
          <w:highlight w:val="none"/>
          <w:u w:val="single"/>
          <w:lang w:val="en-US" w:eastAsia="zh-CN"/>
        </w:rPr>
        <w:t xml:space="preserve">     </w:t>
      </w:r>
      <w:r>
        <w:rPr>
          <w:rFonts w:hint="eastAsia" w:ascii="仿宋" w:hAnsi="仿宋" w:eastAsia="仿宋" w:cs="仿宋"/>
          <w:bCs/>
          <w:color w:val="auto"/>
          <w:szCs w:val="32"/>
          <w:highlight w:val="none"/>
          <w:u w:val="single"/>
          <w:lang w:eastAsia="zh-CN"/>
        </w:rPr>
        <w:t>（比选人）</w:t>
      </w:r>
      <w:r>
        <w:rPr>
          <w:rFonts w:hint="eastAsia" w:ascii="仿宋" w:hAnsi="仿宋" w:eastAsia="仿宋" w:cs="仿宋"/>
          <w:bCs/>
          <w:color w:val="auto"/>
          <w:szCs w:val="32"/>
          <w:highlight w:val="none"/>
          <w:u w:val="single"/>
          <w:lang w:val="en-US" w:eastAsia="zh-CN"/>
        </w:rPr>
        <w:t xml:space="preserve">          </w:t>
      </w:r>
      <w:r>
        <w:rPr>
          <w:rFonts w:hint="eastAsia" w:ascii="仿宋" w:hAnsi="仿宋" w:eastAsia="仿宋" w:cs="仿宋"/>
          <w:bCs/>
          <w:color w:val="auto"/>
          <w:szCs w:val="32"/>
          <w:highlight w:val="none"/>
          <w:lang w:val="en-US" w:eastAsia="zh-CN"/>
        </w:rPr>
        <w:t>：</w:t>
      </w:r>
    </w:p>
    <w:p w14:paraId="10FC9359">
      <w:pPr>
        <w:tabs>
          <w:tab w:val="left" w:pos="3468"/>
        </w:tabs>
        <w:ind w:firstLine="560" w:firstLineChars="200"/>
        <w:rPr>
          <w:rFonts w:hint="eastAsia" w:ascii="仿宋" w:hAnsi="仿宋" w:eastAsia="仿宋" w:cs="仿宋"/>
          <w:bCs/>
          <w:color w:val="auto"/>
          <w:szCs w:val="32"/>
          <w:highlight w:val="none"/>
          <w:lang w:val="en-US" w:eastAsia="zh-CN"/>
        </w:rPr>
      </w:pPr>
      <w:r>
        <w:rPr>
          <w:rFonts w:hint="eastAsia" w:ascii="仿宋" w:hAnsi="仿宋" w:eastAsia="仿宋" w:cs="仿宋"/>
          <w:bCs/>
          <w:color w:val="auto"/>
          <w:szCs w:val="32"/>
          <w:highlight w:val="none"/>
          <w:lang w:val="en-US" w:eastAsia="zh-CN"/>
        </w:rPr>
        <w:t>为切实维护保护农民工的合法权益，确保社会和企业稳定，不拖欠农民工工资，本公司郑重承诺：</w:t>
      </w:r>
    </w:p>
    <w:p w14:paraId="3C564A75">
      <w:pPr>
        <w:tabs>
          <w:tab w:val="left" w:pos="3468"/>
        </w:tabs>
        <w:ind w:firstLine="560" w:firstLineChars="200"/>
        <w:rPr>
          <w:rFonts w:hint="eastAsia" w:ascii="仿宋" w:hAnsi="仿宋" w:eastAsia="仿宋" w:cs="仿宋"/>
          <w:bCs/>
          <w:color w:val="auto"/>
          <w:szCs w:val="32"/>
          <w:highlight w:val="none"/>
          <w:lang w:val="en-US" w:eastAsia="zh-CN"/>
        </w:rPr>
      </w:pPr>
      <w:r>
        <w:rPr>
          <w:rFonts w:hint="eastAsia" w:ascii="仿宋" w:hAnsi="仿宋" w:eastAsia="仿宋" w:cs="仿宋"/>
          <w:bCs/>
          <w:color w:val="auto"/>
          <w:szCs w:val="32"/>
          <w:highlight w:val="none"/>
          <w:lang w:val="en-US" w:eastAsia="zh-CN"/>
        </w:rPr>
        <w:t>1、按照劳动保障法律法规规定使用农民工。</w:t>
      </w:r>
    </w:p>
    <w:p w14:paraId="16B70585">
      <w:pPr>
        <w:tabs>
          <w:tab w:val="left" w:pos="3468"/>
        </w:tabs>
        <w:ind w:firstLine="560" w:firstLineChars="200"/>
        <w:rPr>
          <w:rFonts w:hint="default" w:ascii="仿宋" w:hAnsi="仿宋" w:eastAsia="仿宋" w:cs="仿宋"/>
          <w:bCs/>
          <w:color w:val="auto"/>
          <w:szCs w:val="32"/>
          <w:highlight w:val="none"/>
          <w:lang w:val="en-US" w:eastAsia="zh-CN"/>
        </w:rPr>
      </w:pPr>
      <w:r>
        <w:rPr>
          <w:rFonts w:hint="eastAsia" w:ascii="仿宋" w:hAnsi="仿宋" w:eastAsia="仿宋" w:cs="仿宋"/>
          <w:bCs/>
          <w:color w:val="auto"/>
          <w:szCs w:val="32"/>
          <w:highlight w:val="none"/>
          <w:lang w:val="en-US" w:eastAsia="zh-CN"/>
        </w:rPr>
        <w:t>2、将公司自有资金以及本项目所有结算资金（包含应支付的进度款、工资等）作为本项目农民工工资的资金来源，优先保证农民工工资及时、足额发放；</w:t>
      </w:r>
    </w:p>
    <w:p w14:paraId="421951E0">
      <w:pPr>
        <w:tabs>
          <w:tab w:val="left" w:pos="3468"/>
        </w:tabs>
        <w:ind w:firstLine="560" w:firstLineChars="200"/>
        <w:rPr>
          <w:rFonts w:hint="default" w:ascii="仿宋" w:hAnsi="仿宋" w:eastAsia="仿宋" w:cs="仿宋"/>
          <w:bCs/>
          <w:color w:val="auto"/>
          <w:szCs w:val="32"/>
          <w:highlight w:val="none"/>
          <w:lang w:val="en-US" w:eastAsia="zh-CN"/>
        </w:rPr>
      </w:pPr>
      <w:r>
        <w:rPr>
          <w:rFonts w:hint="eastAsia" w:ascii="仿宋" w:hAnsi="仿宋" w:eastAsia="仿宋" w:cs="仿宋"/>
          <w:bCs/>
          <w:color w:val="auto"/>
          <w:szCs w:val="32"/>
          <w:highlight w:val="none"/>
          <w:lang w:val="en-US" w:eastAsia="zh-CN"/>
        </w:rPr>
        <w:t>3、经我司签字盖章的工资表真实有效(包含但不限于表格形式、现场负责人和班组长签字认可、农民工本人签字、身份证号、身份证复印件、影像)，不以虚列人员及工资等方式套取民工工资，不挪用本项目工程款；</w:t>
      </w:r>
    </w:p>
    <w:p w14:paraId="2FF23BEF">
      <w:pPr>
        <w:tabs>
          <w:tab w:val="left" w:pos="3468"/>
        </w:tabs>
        <w:ind w:firstLine="560" w:firstLineChars="200"/>
        <w:rPr>
          <w:rFonts w:hint="eastAsia" w:ascii="仿宋" w:hAnsi="仿宋" w:eastAsia="仿宋" w:cs="仿宋"/>
          <w:bCs/>
          <w:color w:val="auto"/>
          <w:szCs w:val="32"/>
          <w:highlight w:val="none"/>
          <w:lang w:val="en-US" w:eastAsia="zh-CN"/>
        </w:rPr>
      </w:pPr>
      <w:r>
        <w:rPr>
          <w:rFonts w:hint="eastAsia" w:ascii="仿宋" w:hAnsi="仿宋" w:eastAsia="仿宋" w:cs="仿宋"/>
          <w:bCs/>
          <w:color w:val="auto"/>
          <w:szCs w:val="32"/>
          <w:highlight w:val="none"/>
          <w:lang w:val="en-US" w:eastAsia="zh-CN"/>
        </w:rPr>
        <w:t>4、如果发生违反规定拖欠或克扣农民工工资行为，造成农民工罢工、上访和恶意讨薪事件发生的，贵部有权使用本公司所有应付资金进行处理，不足部分本公司愿意全额承担；同时，本公司愿意按照合同和相关法律法规约定，接受贵部以及人力资源社会保障、劳动监察等主管部门作出的处理和处罚决定。</w:t>
      </w:r>
    </w:p>
    <w:p w14:paraId="2566EB7D">
      <w:pPr>
        <w:tabs>
          <w:tab w:val="left" w:pos="3468"/>
        </w:tabs>
        <w:ind w:firstLine="560" w:firstLineChars="200"/>
        <w:jc w:val="left"/>
        <w:rPr>
          <w:rFonts w:hint="eastAsia" w:ascii="仿宋" w:hAnsi="仿宋" w:eastAsia="仿宋" w:cs="仿宋"/>
          <w:bCs/>
          <w:color w:val="auto"/>
          <w:szCs w:val="32"/>
          <w:highlight w:val="none"/>
          <w:lang w:val="en-US" w:eastAsia="zh-CN"/>
        </w:rPr>
      </w:pPr>
      <w:r>
        <w:rPr>
          <w:rFonts w:hint="eastAsia" w:ascii="仿宋" w:hAnsi="仿宋" w:eastAsia="仿宋" w:cs="仿宋"/>
          <w:bCs/>
          <w:color w:val="auto"/>
          <w:szCs w:val="32"/>
          <w:highlight w:val="none"/>
          <w:lang w:val="en-US" w:eastAsia="zh-CN"/>
        </w:rPr>
        <w:t xml:space="preserve">                                      </w:t>
      </w:r>
    </w:p>
    <w:p w14:paraId="2B16F1A1">
      <w:pPr>
        <w:tabs>
          <w:tab w:val="left" w:pos="3468"/>
        </w:tabs>
        <w:ind w:firstLine="5880" w:firstLineChars="2100"/>
        <w:jc w:val="left"/>
        <w:rPr>
          <w:rFonts w:hint="eastAsia" w:ascii="仿宋" w:hAnsi="仿宋" w:eastAsia="仿宋" w:cs="仿宋"/>
          <w:bCs/>
          <w:color w:val="auto"/>
          <w:szCs w:val="32"/>
          <w:highlight w:val="none"/>
          <w:lang w:val="en-US" w:eastAsia="zh-CN"/>
        </w:rPr>
      </w:pPr>
    </w:p>
    <w:p w14:paraId="1DC7210C">
      <w:pPr>
        <w:tabs>
          <w:tab w:val="left" w:pos="3468"/>
        </w:tabs>
        <w:ind w:firstLine="5880" w:firstLineChars="2100"/>
        <w:jc w:val="left"/>
        <w:rPr>
          <w:rFonts w:hint="eastAsia" w:ascii="仿宋" w:hAnsi="仿宋" w:eastAsia="仿宋" w:cs="仿宋"/>
          <w:bCs/>
          <w:color w:val="auto"/>
          <w:szCs w:val="32"/>
          <w:highlight w:val="none"/>
          <w:lang w:val="en-US" w:eastAsia="zh-CN"/>
        </w:rPr>
      </w:pPr>
    </w:p>
    <w:p w14:paraId="421D983A">
      <w:pPr>
        <w:tabs>
          <w:tab w:val="left" w:pos="3468"/>
        </w:tabs>
        <w:ind w:firstLine="5880" w:firstLineChars="2100"/>
        <w:jc w:val="left"/>
        <w:rPr>
          <w:rFonts w:hint="eastAsia" w:ascii="仿宋" w:hAnsi="仿宋" w:eastAsia="仿宋" w:cs="仿宋"/>
          <w:bCs/>
          <w:color w:val="auto"/>
          <w:szCs w:val="32"/>
          <w:highlight w:val="none"/>
          <w:lang w:val="en-US" w:eastAsia="zh-CN"/>
        </w:rPr>
      </w:pPr>
    </w:p>
    <w:p w14:paraId="2A0484F2">
      <w:pPr>
        <w:tabs>
          <w:tab w:val="left" w:pos="3468"/>
        </w:tabs>
        <w:ind w:firstLine="5880" w:firstLineChars="2100"/>
        <w:jc w:val="left"/>
        <w:rPr>
          <w:rFonts w:hint="eastAsia" w:ascii="仿宋" w:hAnsi="仿宋" w:eastAsia="仿宋" w:cs="仿宋"/>
          <w:bCs/>
          <w:color w:val="auto"/>
          <w:szCs w:val="32"/>
          <w:highlight w:val="none"/>
          <w:lang w:val="en-US" w:eastAsia="zh-CN"/>
        </w:rPr>
      </w:pPr>
    </w:p>
    <w:p w14:paraId="1A0258B5">
      <w:pPr>
        <w:tabs>
          <w:tab w:val="left" w:pos="3468"/>
        </w:tabs>
        <w:ind w:firstLine="5880" w:firstLineChars="2100"/>
        <w:jc w:val="left"/>
        <w:rPr>
          <w:rFonts w:hint="eastAsia" w:ascii="仿宋" w:hAnsi="仿宋" w:eastAsia="仿宋" w:cs="仿宋"/>
          <w:bCs/>
          <w:color w:val="auto"/>
          <w:szCs w:val="32"/>
          <w:highlight w:val="none"/>
          <w:lang w:val="en-US" w:eastAsia="zh-CN"/>
        </w:rPr>
      </w:pPr>
    </w:p>
    <w:p w14:paraId="2FBB3651">
      <w:pPr>
        <w:tabs>
          <w:tab w:val="left" w:pos="3468"/>
        </w:tabs>
        <w:ind w:firstLine="5880" w:firstLineChars="2100"/>
        <w:jc w:val="left"/>
        <w:rPr>
          <w:rFonts w:hint="eastAsia" w:ascii="仿宋" w:hAnsi="仿宋" w:eastAsia="仿宋" w:cs="仿宋"/>
          <w:bCs/>
          <w:color w:val="auto"/>
          <w:szCs w:val="32"/>
          <w:highlight w:val="none"/>
          <w:lang w:val="en-US" w:eastAsia="zh-CN"/>
        </w:rPr>
      </w:pPr>
    </w:p>
    <w:p w14:paraId="62422B7D">
      <w:pPr>
        <w:tabs>
          <w:tab w:val="left" w:pos="3468"/>
        </w:tabs>
        <w:ind w:firstLine="5880" w:firstLineChars="2100"/>
        <w:jc w:val="left"/>
        <w:rPr>
          <w:rFonts w:hint="eastAsia" w:ascii="仿宋" w:hAnsi="仿宋" w:eastAsia="仿宋" w:cs="仿宋"/>
          <w:bCs/>
          <w:color w:val="auto"/>
          <w:szCs w:val="32"/>
          <w:highlight w:val="none"/>
          <w:lang w:val="en-US" w:eastAsia="zh-CN"/>
        </w:rPr>
      </w:pPr>
    </w:p>
    <w:p w14:paraId="03CFE479">
      <w:pPr>
        <w:tabs>
          <w:tab w:val="left" w:pos="3468"/>
        </w:tabs>
        <w:ind w:firstLine="5880" w:firstLineChars="2100"/>
        <w:jc w:val="left"/>
        <w:rPr>
          <w:rFonts w:hint="eastAsia" w:ascii="仿宋" w:hAnsi="仿宋" w:eastAsia="仿宋" w:cs="仿宋"/>
          <w:bCs/>
          <w:color w:val="auto"/>
          <w:szCs w:val="32"/>
          <w:highlight w:val="none"/>
          <w:lang w:val="en-US" w:eastAsia="zh-CN"/>
        </w:rPr>
      </w:pPr>
    </w:p>
    <w:p w14:paraId="10420520">
      <w:pPr>
        <w:tabs>
          <w:tab w:val="left" w:pos="3468"/>
        </w:tabs>
        <w:ind w:firstLine="5880" w:firstLineChars="2100"/>
        <w:jc w:val="left"/>
        <w:rPr>
          <w:rFonts w:hint="eastAsia" w:ascii="仿宋" w:hAnsi="仿宋" w:eastAsia="仿宋" w:cs="仿宋"/>
          <w:bCs/>
          <w:color w:val="auto"/>
          <w:szCs w:val="32"/>
          <w:highlight w:val="none"/>
          <w:lang w:val="en-US" w:eastAsia="zh-CN"/>
        </w:rPr>
      </w:pPr>
      <w:r>
        <w:rPr>
          <w:rFonts w:hint="eastAsia" w:ascii="仿宋" w:hAnsi="仿宋" w:eastAsia="仿宋" w:cs="仿宋"/>
          <w:bCs/>
          <w:color w:val="auto"/>
          <w:szCs w:val="32"/>
          <w:highlight w:val="none"/>
          <w:lang w:val="en-US" w:eastAsia="zh-CN"/>
        </w:rPr>
        <w:t xml:space="preserve">  承诺单位（盖章）：</w:t>
      </w:r>
    </w:p>
    <w:p w14:paraId="2DF51FE1">
      <w:pPr>
        <w:tabs>
          <w:tab w:val="left" w:pos="3468"/>
        </w:tabs>
        <w:jc w:val="center"/>
        <w:rPr>
          <w:rFonts w:hint="eastAsia" w:ascii="仿宋" w:hAnsi="仿宋" w:eastAsia="仿宋" w:cs="仿宋"/>
          <w:bCs/>
          <w:color w:val="auto"/>
          <w:szCs w:val="32"/>
          <w:highlight w:val="none"/>
          <w:lang w:val="en-US" w:eastAsia="zh-CN"/>
        </w:rPr>
      </w:pPr>
      <w:r>
        <w:rPr>
          <w:rFonts w:hint="eastAsia" w:ascii="仿宋" w:hAnsi="仿宋" w:eastAsia="仿宋" w:cs="仿宋"/>
          <w:bCs/>
          <w:color w:val="auto"/>
          <w:szCs w:val="32"/>
          <w:highlight w:val="none"/>
          <w:lang w:val="en-US" w:eastAsia="zh-CN"/>
        </w:rPr>
        <w:t xml:space="preserve">                                 法定代表人：</w:t>
      </w:r>
    </w:p>
    <w:p w14:paraId="4DAAB60E">
      <w:pPr>
        <w:tabs>
          <w:tab w:val="left" w:pos="3468"/>
        </w:tabs>
        <w:jc w:val="center"/>
        <w:rPr>
          <w:rFonts w:hint="eastAsia" w:ascii="仿宋" w:hAnsi="仿宋" w:eastAsia="仿宋" w:cs="仿宋"/>
          <w:bCs/>
          <w:color w:val="auto"/>
          <w:szCs w:val="32"/>
          <w:highlight w:val="none"/>
          <w:lang w:eastAsia="zh-CN"/>
        </w:rPr>
      </w:pPr>
      <w:r>
        <w:rPr>
          <w:rFonts w:hint="eastAsia" w:ascii="仿宋" w:hAnsi="仿宋" w:eastAsia="仿宋" w:cs="仿宋"/>
          <w:bCs/>
          <w:color w:val="auto"/>
          <w:szCs w:val="32"/>
          <w:highlight w:val="none"/>
          <w:lang w:val="en-US" w:eastAsia="zh-CN"/>
        </w:rPr>
        <w:t xml:space="preserve">                                         时间：   年  月  日</w:t>
      </w:r>
    </w:p>
    <w:p w14:paraId="71501A08">
      <w:pPr>
        <w:tabs>
          <w:tab w:val="left" w:pos="3468"/>
        </w:tabs>
        <w:spacing w:line="360" w:lineRule="auto"/>
        <w:jc w:val="center"/>
        <w:rPr>
          <w:rFonts w:hint="eastAsia" w:ascii="仿宋" w:hAnsi="仿宋" w:eastAsia="仿宋" w:cs="仿宋"/>
          <w:b/>
          <w:bCs/>
          <w:color w:val="auto"/>
          <w:sz w:val="32"/>
          <w:szCs w:val="32"/>
          <w:highlight w:val="none"/>
        </w:rPr>
      </w:pPr>
    </w:p>
    <w:p w14:paraId="1DC2085D">
      <w:pPr>
        <w:spacing w:line="360" w:lineRule="auto"/>
        <w:ind w:firstLine="1120" w:firstLineChars="400"/>
        <w:jc w:val="both"/>
        <w:rPr>
          <w:rFonts w:hint="eastAsia" w:eastAsia="宋体"/>
          <w:color w:val="auto"/>
          <w:highlight w:val="none"/>
          <w:lang w:val="en-US" w:eastAsia="zh-CN"/>
        </w:rPr>
      </w:pPr>
    </w:p>
    <w:p w14:paraId="4A6B83D3">
      <w:pPr>
        <w:spacing w:line="360" w:lineRule="auto"/>
        <w:ind w:firstLine="1120" w:firstLineChars="400"/>
        <w:jc w:val="both"/>
        <w:rPr>
          <w:rFonts w:hint="eastAsia" w:eastAsia="宋体"/>
          <w:color w:val="auto"/>
          <w:highlight w:val="none"/>
          <w:lang w:val="en-US" w:eastAsia="zh-CN"/>
        </w:rPr>
      </w:pPr>
    </w:p>
    <w:p w14:paraId="4BCD657F">
      <w:pPr>
        <w:pStyle w:val="16"/>
        <w:jc w:val="center"/>
        <w:rPr>
          <w:rFonts w:hint="eastAsia" w:ascii="仿宋" w:hAnsi="仿宋" w:eastAsia="仿宋" w:cs="仿宋"/>
          <w:b/>
          <w:bCs/>
          <w:color w:val="auto"/>
          <w:sz w:val="32"/>
          <w:szCs w:val="32"/>
          <w:highlight w:val="none"/>
          <w:lang w:val="en-US" w:eastAsia="zh-CN"/>
        </w:rPr>
      </w:pPr>
    </w:p>
    <w:p w14:paraId="42E55565">
      <w:pPr>
        <w:pStyle w:val="16"/>
        <w:jc w:val="center"/>
        <w:rPr>
          <w:rFonts w:hint="eastAsia" w:ascii="仿宋" w:hAnsi="仿宋" w:eastAsia="仿宋" w:cs="仿宋"/>
          <w:b/>
          <w:bCs/>
          <w:color w:val="auto"/>
          <w:sz w:val="32"/>
          <w:szCs w:val="32"/>
          <w:highlight w:val="none"/>
          <w:lang w:val="en-US" w:eastAsia="zh-CN"/>
        </w:rPr>
      </w:pPr>
    </w:p>
    <w:p w14:paraId="7F6B2BCA">
      <w:pPr>
        <w:pStyle w:val="16"/>
        <w:jc w:val="center"/>
        <w:rPr>
          <w:rFonts w:hint="eastAsia" w:ascii="仿宋" w:hAnsi="仿宋" w:eastAsia="仿宋" w:cs="仿宋"/>
          <w:b/>
          <w:bCs/>
          <w:color w:val="auto"/>
          <w:sz w:val="32"/>
          <w:szCs w:val="32"/>
          <w:highlight w:val="none"/>
          <w:lang w:val="en-US" w:eastAsia="zh-CN"/>
        </w:rPr>
      </w:pPr>
    </w:p>
    <w:p w14:paraId="017EDD61">
      <w:pPr>
        <w:pStyle w:val="16"/>
        <w:jc w:val="center"/>
        <w:rPr>
          <w:rFonts w:hint="eastAsia"/>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w:t>
      </w:r>
      <w:r>
        <w:rPr>
          <w:color w:val="auto"/>
          <w:highlight w:val="none"/>
        </w:rPr>
        <w:fldChar w:fldCharType="begin"/>
      </w:r>
      <w:r>
        <w:rPr>
          <w:color w:val="auto"/>
          <w:highlight w:val="none"/>
        </w:rPr>
        <w:instrText xml:space="preserve"> HYPERLINK \l "_Toc4641" </w:instrText>
      </w:r>
      <w:r>
        <w:rPr>
          <w:color w:val="auto"/>
          <w:highlight w:val="none"/>
        </w:rPr>
        <w:fldChar w:fldCharType="separate"/>
      </w:r>
      <w:r>
        <w:rPr>
          <w:rFonts w:hint="eastAsia" w:ascii="仿宋" w:hAnsi="仿宋" w:eastAsia="仿宋" w:cs="仿宋"/>
          <w:b/>
          <w:bCs/>
          <w:color w:val="auto"/>
          <w:sz w:val="32"/>
          <w:szCs w:val="32"/>
          <w:highlight w:val="none"/>
        </w:rPr>
        <w:t>其它材料（如有）</w:t>
      </w:r>
      <w:r>
        <w:rPr>
          <w:rFonts w:hint="eastAsia" w:ascii="仿宋" w:hAnsi="仿宋" w:eastAsia="仿宋" w:cs="仿宋"/>
          <w:b/>
          <w:bCs/>
          <w:color w:val="auto"/>
          <w:sz w:val="32"/>
          <w:szCs w:val="32"/>
          <w:highlight w:val="none"/>
        </w:rPr>
        <w:fldChar w:fldCharType="end"/>
      </w:r>
    </w:p>
    <w:p w14:paraId="3F264442">
      <w:pPr>
        <w:spacing w:line="360" w:lineRule="auto"/>
        <w:ind w:firstLine="1120" w:firstLineChars="400"/>
        <w:jc w:val="both"/>
        <w:rPr>
          <w:rFonts w:hint="eastAsia" w:eastAsia="宋体"/>
          <w:color w:val="auto"/>
          <w:highlight w:val="none"/>
          <w:lang w:val="en-US" w:eastAsia="zh-CN"/>
        </w:rPr>
      </w:pPr>
    </w:p>
    <w:sectPr>
      <w:footerReference r:id="rId3" w:type="default"/>
      <w:pgSz w:w="11906" w:h="16838"/>
      <w:pgMar w:top="1440" w:right="1344" w:bottom="1440" w:left="1185" w:header="851" w:footer="992" w:gutter="0"/>
      <w:cols w:space="0" w:num="1"/>
      <w:rtlGutter w:val="0"/>
      <w:docGrid w:type="lines" w:linePitch="3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à.ā">
    <w:altName w:val="黑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80456">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14:paraId="47506D01">
                          <w:pPr>
                            <w:pStyle w:val="16"/>
                            <w:rPr>
                              <w:rStyle w:val="30"/>
                            </w:rPr>
                          </w:pPr>
                          <w:r>
                            <w:fldChar w:fldCharType="begin"/>
                          </w:r>
                          <w:r>
                            <w:rPr>
                              <w:rStyle w:val="30"/>
                            </w:rPr>
                            <w:instrText xml:space="preserve">PAGE  </w:instrText>
                          </w:r>
                          <w:r>
                            <w:fldChar w:fldCharType="separate"/>
                          </w:r>
                          <w:r>
                            <w:rPr>
                              <w:rStyle w:val="30"/>
                            </w:rPr>
                            <w:t>4</w:t>
                          </w:r>
                          <w: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nyxwC0QAAAAIBAAAPAAAAAAAAAAEAIAAAACIAAABkcnMv&#10;ZG93bnJldi54bWxQSwECFAAUAAAACACHTuJAuhjyeNEBAACZAwAADgAAAAAAAAABACAAAAAgAQAA&#10;ZHJzL2Uyb0RvYy54bWxQSwUGAAAAAAYABgBZAQAAYwUAAAAA&#10;">
              <v:fill on="f" focussize="0,0"/>
              <v:stroke on="f"/>
              <v:imagedata o:title=""/>
              <o:lock v:ext="edit" aspectratio="f"/>
              <v:textbox inset="0mm,0mm,0mm,0mm" style="mso-fit-shape-to-text:t;">
                <w:txbxContent>
                  <w:p w14:paraId="47506D01">
                    <w:pPr>
                      <w:pStyle w:val="16"/>
                      <w:rPr>
                        <w:rStyle w:val="30"/>
                      </w:rPr>
                    </w:pPr>
                    <w:r>
                      <w:fldChar w:fldCharType="begin"/>
                    </w:r>
                    <w:r>
                      <w:rPr>
                        <w:rStyle w:val="30"/>
                      </w:rPr>
                      <w:instrText xml:space="preserve">PAGE  </w:instrText>
                    </w:r>
                    <w:r>
                      <w:fldChar w:fldCharType="separate"/>
                    </w:r>
                    <w:r>
                      <w:rPr>
                        <w:rStyle w:val="30"/>
                      </w:rPr>
                      <w:t>4</w:t>
                    </w:r>
                    <w:r>
                      <w:fldChar w:fldCharType="end"/>
                    </w:r>
                  </w:p>
                </w:txbxContent>
              </v:textbox>
            </v:shape>
          </w:pict>
        </mc:Fallback>
      </mc:AlternateContent>
    </w:r>
  </w:p>
  <w:p w14:paraId="050B37D3">
    <w:pPr>
      <w:pStyle w:val="1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89B50"/>
    <w:multiLevelType w:val="singleLevel"/>
    <w:tmpl w:val="8AA89B50"/>
    <w:lvl w:ilvl="0" w:tentative="0">
      <w:start w:val="1"/>
      <w:numFmt w:val="decimal"/>
      <w:lvlText w:val="%1."/>
      <w:lvlJc w:val="left"/>
      <w:pPr>
        <w:tabs>
          <w:tab w:val="left" w:pos="312"/>
        </w:tabs>
      </w:pPr>
    </w:lvl>
  </w:abstractNum>
  <w:abstractNum w:abstractNumId="1">
    <w:nsid w:val="CB239636"/>
    <w:multiLevelType w:val="singleLevel"/>
    <w:tmpl w:val="CB239636"/>
    <w:lvl w:ilvl="0" w:tentative="0">
      <w:start w:val="4"/>
      <w:numFmt w:val="chineseCounting"/>
      <w:suff w:val="space"/>
      <w:lvlText w:val="第%1章"/>
      <w:lvlJc w:val="left"/>
      <w:rPr>
        <w:rFonts w:hint="eastAsia"/>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2"/>
      <w:lvlText w:val="%1.%2.%3.%4"/>
      <w:lvlJc w:val="left"/>
      <w:pPr>
        <w:tabs>
          <w:tab w:val="left" w:pos="864"/>
        </w:tabs>
        <w:ind w:left="182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1Y2FhNmIzYzM4Y2VjYzJmNmRkMjgyNWRiZGQzNGIifQ=="/>
  </w:docVars>
  <w:rsids>
    <w:rsidRoot w:val="00172A27"/>
    <w:rsid w:val="000430B0"/>
    <w:rsid w:val="000510C4"/>
    <w:rsid w:val="00067525"/>
    <w:rsid w:val="0008082B"/>
    <w:rsid w:val="000A0C6E"/>
    <w:rsid w:val="000B5FF4"/>
    <w:rsid w:val="000D07C9"/>
    <w:rsid w:val="000D76C8"/>
    <w:rsid w:val="000D7879"/>
    <w:rsid w:val="00107495"/>
    <w:rsid w:val="00110DD7"/>
    <w:rsid w:val="00120B35"/>
    <w:rsid w:val="0013354B"/>
    <w:rsid w:val="00142CAC"/>
    <w:rsid w:val="00157643"/>
    <w:rsid w:val="00172A27"/>
    <w:rsid w:val="00181714"/>
    <w:rsid w:val="00204F1D"/>
    <w:rsid w:val="0020583C"/>
    <w:rsid w:val="00220BC3"/>
    <w:rsid w:val="00241923"/>
    <w:rsid w:val="0025280B"/>
    <w:rsid w:val="002B04F9"/>
    <w:rsid w:val="002F0E24"/>
    <w:rsid w:val="00331614"/>
    <w:rsid w:val="00345A2C"/>
    <w:rsid w:val="00354751"/>
    <w:rsid w:val="003715C7"/>
    <w:rsid w:val="0039215A"/>
    <w:rsid w:val="003B3349"/>
    <w:rsid w:val="003B57E4"/>
    <w:rsid w:val="003C1AFB"/>
    <w:rsid w:val="003D6368"/>
    <w:rsid w:val="003F017A"/>
    <w:rsid w:val="00445F1F"/>
    <w:rsid w:val="00483FFF"/>
    <w:rsid w:val="00485C84"/>
    <w:rsid w:val="00495B51"/>
    <w:rsid w:val="004A3C34"/>
    <w:rsid w:val="004C1A2A"/>
    <w:rsid w:val="004F30E9"/>
    <w:rsid w:val="00517D2D"/>
    <w:rsid w:val="0059694C"/>
    <w:rsid w:val="005A3736"/>
    <w:rsid w:val="005B5EB8"/>
    <w:rsid w:val="005D38C5"/>
    <w:rsid w:val="005D7D85"/>
    <w:rsid w:val="005D7DBA"/>
    <w:rsid w:val="005F099D"/>
    <w:rsid w:val="00604848"/>
    <w:rsid w:val="00643D87"/>
    <w:rsid w:val="00651217"/>
    <w:rsid w:val="00692084"/>
    <w:rsid w:val="00694947"/>
    <w:rsid w:val="006D04B0"/>
    <w:rsid w:val="006F5D26"/>
    <w:rsid w:val="00726583"/>
    <w:rsid w:val="007459BC"/>
    <w:rsid w:val="00773E86"/>
    <w:rsid w:val="0078569C"/>
    <w:rsid w:val="007913CA"/>
    <w:rsid w:val="007D4B90"/>
    <w:rsid w:val="007E35A0"/>
    <w:rsid w:val="007F2FCC"/>
    <w:rsid w:val="00820D40"/>
    <w:rsid w:val="00836084"/>
    <w:rsid w:val="00836691"/>
    <w:rsid w:val="00836F1A"/>
    <w:rsid w:val="00840992"/>
    <w:rsid w:val="0085002C"/>
    <w:rsid w:val="0089696C"/>
    <w:rsid w:val="008A41F5"/>
    <w:rsid w:val="008D02D7"/>
    <w:rsid w:val="008F5A3A"/>
    <w:rsid w:val="009822AA"/>
    <w:rsid w:val="009954B9"/>
    <w:rsid w:val="009A1A48"/>
    <w:rsid w:val="009A2C6D"/>
    <w:rsid w:val="009E50F0"/>
    <w:rsid w:val="00A16FB0"/>
    <w:rsid w:val="00A206AC"/>
    <w:rsid w:val="00A21E95"/>
    <w:rsid w:val="00A35416"/>
    <w:rsid w:val="00A501FA"/>
    <w:rsid w:val="00A67E17"/>
    <w:rsid w:val="00A701F0"/>
    <w:rsid w:val="00A73063"/>
    <w:rsid w:val="00A87525"/>
    <w:rsid w:val="00AC6A35"/>
    <w:rsid w:val="00B037E3"/>
    <w:rsid w:val="00B353B5"/>
    <w:rsid w:val="00B737EC"/>
    <w:rsid w:val="00B90F9C"/>
    <w:rsid w:val="00BB0C50"/>
    <w:rsid w:val="00BD7FD0"/>
    <w:rsid w:val="00C62187"/>
    <w:rsid w:val="00C8365B"/>
    <w:rsid w:val="00CC67D1"/>
    <w:rsid w:val="00CD6D4F"/>
    <w:rsid w:val="00CE4ED6"/>
    <w:rsid w:val="00CF182B"/>
    <w:rsid w:val="00D15DA9"/>
    <w:rsid w:val="00DD5AB3"/>
    <w:rsid w:val="00DD6A1F"/>
    <w:rsid w:val="00DE2845"/>
    <w:rsid w:val="00DE5B5E"/>
    <w:rsid w:val="00DE67D7"/>
    <w:rsid w:val="00E04744"/>
    <w:rsid w:val="00E12A6B"/>
    <w:rsid w:val="00E20216"/>
    <w:rsid w:val="00E56F91"/>
    <w:rsid w:val="00E57C4F"/>
    <w:rsid w:val="00E854B9"/>
    <w:rsid w:val="00EB0C19"/>
    <w:rsid w:val="00EB3489"/>
    <w:rsid w:val="00ED1F93"/>
    <w:rsid w:val="00EE5CCF"/>
    <w:rsid w:val="00F002CD"/>
    <w:rsid w:val="00F51638"/>
    <w:rsid w:val="00F52323"/>
    <w:rsid w:val="00F77729"/>
    <w:rsid w:val="00FB7E2F"/>
    <w:rsid w:val="00FD4A98"/>
    <w:rsid w:val="00FE1754"/>
    <w:rsid w:val="00FE1AA6"/>
    <w:rsid w:val="016A5229"/>
    <w:rsid w:val="018F56F9"/>
    <w:rsid w:val="021533E7"/>
    <w:rsid w:val="02376B7A"/>
    <w:rsid w:val="024A0BB7"/>
    <w:rsid w:val="02720839"/>
    <w:rsid w:val="02DC2D3E"/>
    <w:rsid w:val="02FE0DF2"/>
    <w:rsid w:val="030C0DB8"/>
    <w:rsid w:val="03327FC8"/>
    <w:rsid w:val="03863320"/>
    <w:rsid w:val="03A42316"/>
    <w:rsid w:val="04164EF9"/>
    <w:rsid w:val="045F632C"/>
    <w:rsid w:val="047535CB"/>
    <w:rsid w:val="04D707B9"/>
    <w:rsid w:val="050B76C6"/>
    <w:rsid w:val="05957164"/>
    <w:rsid w:val="05AE4D87"/>
    <w:rsid w:val="05B37C77"/>
    <w:rsid w:val="05D15877"/>
    <w:rsid w:val="06127F1B"/>
    <w:rsid w:val="0616772D"/>
    <w:rsid w:val="061D0ABC"/>
    <w:rsid w:val="06210F36"/>
    <w:rsid w:val="065A3ABE"/>
    <w:rsid w:val="06FD08ED"/>
    <w:rsid w:val="07293D2E"/>
    <w:rsid w:val="07483593"/>
    <w:rsid w:val="074D1381"/>
    <w:rsid w:val="07AD5E6F"/>
    <w:rsid w:val="07DB29DD"/>
    <w:rsid w:val="08251EAA"/>
    <w:rsid w:val="085E1496"/>
    <w:rsid w:val="09D57589"/>
    <w:rsid w:val="09FA7A05"/>
    <w:rsid w:val="0A3B1E59"/>
    <w:rsid w:val="0A927BB0"/>
    <w:rsid w:val="0AC1330D"/>
    <w:rsid w:val="0B264227"/>
    <w:rsid w:val="0BFF07E0"/>
    <w:rsid w:val="0C3D6BE9"/>
    <w:rsid w:val="0C465463"/>
    <w:rsid w:val="0C5615D1"/>
    <w:rsid w:val="0C873133"/>
    <w:rsid w:val="0C8D626F"/>
    <w:rsid w:val="0CE560AB"/>
    <w:rsid w:val="0CEC2F96"/>
    <w:rsid w:val="0D044784"/>
    <w:rsid w:val="0D0D407C"/>
    <w:rsid w:val="0D116EA1"/>
    <w:rsid w:val="0D1F511A"/>
    <w:rsid w:val="0D651B49"/>
    <w:rsid w:val="0DD91711"/>
    <w:rsid w:val="0E016F15"/>
    <w:rsid w:val="0E0B1B42"/>
    <w:rsid w:val="0E6F20D1"/>
    <w:rsid w:val="0E9C09EC"/>
    <w:rsid w:val="0F580DB7"/>
    <w:rsid w:val="0F672094"/>
    <w:rsid w:val="0FB81855"/>
    <w:rsid w:val="100F5919"/>
    <w:rsid w:val="102E02C9"/>
    <w:rsid w:val="109202F8"/>
    <w:rsid w:val="10987AD8"/>
    <w:rsid w:val="10CB741A"/>
    <w:rsid w:val="11635FC2"/>
    <w:rsid w:val="11BF336F"/>
    <w:rsid w:val="11F272A1"/>
    <w:rsid w:val="120C2EE0"/>
    <w:rsid w:val="12F26E2C"/>
    <w:rsid w:val="138C057A"/>
    <w:rsid w:val="139D2704"/>
    <w:rsid w:val="13ED277D"/>
    <w:rsid w:val="13EE74BE"/>
    <w:rsid w:val="14785667"/>
    <w:rsid w:val="15371028"/>
    <w:rsid w:val="153D65CB"/>
    <w:rsid w:val="1542409B"/>
    <w:rsid w:val="159B19FD"/>
    <w:rsid w:val="163135C8"/>
    <w:rsid w:val="17103D25"/>
    <w:rsid w:val="178F6CF7"/>
    <w:rsid w:val="17CC2342"/>
    <w:rsid w:val="180045A7"/>
    <w:rsid w:val="18334130"/>
    <w:rsid w:val="183F2C77"/>
    <w:rsid w:val="18714C97"/>
    <w:rsid w:val="1889467F"/>
    <w:rsid w:val="191774D7"/>
    <w:rsid w:val="19502AFF"/>
    <w:rsid w:val="19510D51"/>
    <w:rsid w:val="195F7058"/>
    <w:rsid w:val="19B51E10"/>
    <w:rsid w:val="19DB4ABE"/>
    <w:rsid w:val="1A2E1092"/>
    <w:rsid w:val="1A922D11"/>
    <w:rsid w:val="1AA44EB0"/>
    <w:rsid w:val="1B6603B7"/>
    <w:rsid w:val="1B8756CA"/>
    <w:rsid w:val="1B9158F5"/>
    <w:rsid w:val="1BB124D5"/>
    <w:rsid w:val="1BD01CD5"/>
    <w:rsid w:val="1C144976"/>
    <w:rsid w:val="1C567652"/>
    <w:rsid w:val="1C8C54CA"/>
    <w:rsid w:val="1C994B15"/>
    <w:rsid w:val="1CC13C6F"/>
    <w:rsid w:val="1CF76192"/>
    <w:rsid w:val="1CF82083"/>
    <w:rsid w:val="1D5C7CC4"/>
    <w:rsid w:val="1D9D45A6"/>
    <w:rsid w:val="1DCD471E"/>
    <w:rsid w:val="1E5170FD"/>
    <w:rsid w:val="1F3D58D3"/>
    <w:rsid w:val="1F595A34"/>
    <w:rsid w:val="1FBC2C9C"/>
    <w:rsid w:val="1FDD1892"/>
    <w:rsid w:val="20070980"/>
    <w:rsid w:val="201F284D"/>
    <w:rsid w:val="208C3DE2"/>
    <w:rsid w:val="20AF5510"/>
    <w:rsid w:val="20C27F39"/>
    <w:rsid w:val="21CF4458"/>
    <w:rsid w:val="223245CE"/>
    <w:rsid w:val="2256349A"/>
    <w:rsid w:val="22FD4C01"/>
    <w:rsid w:val="236C62BC"/>
    <w:rsid w:val="236F6500"/>
    <w:rsid w:val="240A10E9"/>
    <w:rsid w:val="241F67E0"/>
    <w:rsid w:val="242B03F0"/>
    <w:rsid w:val="244B34E8"/>
    <w:rsid w:val="253271E1"/>
    <w:rsid w:val="25E049E5"/>
    <w:rsid w:val="260E7FC9"/>
    <w:rsid w:val="266376D9"/>
    <w:rsid w:val="26F51638"/>
    <w:rsid w:val="27372770"/>
    <w:rsid w:val="2749750B"/>
    <w:rsid w:val="2759758A"/>
    <w:rsid w:val="276851A3"/>
    <w:rsid w:val="27710810"/>
    <w:rsid w:val="27752FAA"/>
    <w:rsid w:val="27756625"/>
    <w:rsid w:val="282E04AF"/>
    <w:rsid w:val="28553C8E"/>
    <w:rsid w:val="28BA1D43"/>
    <w:rsid w:val="28C35CE6"/>
    <w:rsid w:val="28CE759C"/>
    <w:rsid w:val="290D6316"/>
    <w:rsid w:val="295959FF"/>
    <w:rsid w:val="29F86FC6"/>
    <w:rsid w:val="2A9C3DF6"/>
    <w:rsid w:val="2AA8481B"/>
    <w:rsid w:val="2AC22A10"/>
    <w:rsid w:val="2AE15CAC"/>
    <w:rsid w:val="2C043418"/>
    <w:rsid w:val="2C276D75"/>
    <w:rsid w:val="2C2C2861"/>
    <w:rsid w:val="2C4E186E"/>
    <w:rsid w:val="2D6706EB"/>
    <w:rsid w:val="2DE8571A"/>
    <w:rsid w:val="2E09519D"/>
    <w:rsid w:val="2E483065"/>
    <w:rsid w:val="2E89517E"/>
    <w:rsid w:val="2E8B164E"/>
    <w:rsid w:val="2E96033F"/>
    <w:rsid w:val="2E9F5308"/>
    <w:rsid w:val="2F6A44C2"/>
    <w:rsid w:val="2FD23143"/>
    <w:rsid w:val="2FE14059"/>
    <w:rsid w:val="2FFF4430"/>
    <w:rsid w:val="305C0D0D"/>
    <w:rsid w:val="30843362"/>
    <w:rsid w:val="311E645E"/>
    <w:rsid w:val="314B14EF"/>
    <w:rsid w:val="317B0102"/>
    <w:rsid w:val="32320DA1"/>
    <w:rsid w:val="328E2276"/>
    <w:rsid w:val="328F323B"/>
    <w:rsid w:val="32C50AB0"/>
    <w:rsid w:val="33024A12"/>
    <w:rsid w:val="334F4CDC"/>
    <w:rsid w:val="33812F3E"/>
    <w:rsid w:val="33C1667B"/>
    <w:rsid w:val="34172B2C"/>
    <w:rsid w:val="34313801"/>
    <w:rsid w:val="34463F38"/>
    <w:rsid w:val="345968B4"/>
    <w:rsid w:val="34ED2A9D"/>
    <w:rsid w:val="34FE210C"/>
    <w:rsid w:val="35087BFA"/>
    <w:rsid w:val="350A6F13"/>
    <w:rsid w:val="350C1B78"/>
    <w:rsid w:val="354F3D36"/>
    <w:rsid w:val="35992CFD"/>
    <w:rsid w:val="3642792C"/>
    <w:rsid w:val="36611C66"/>
    <w:rsid w:val="36AF4EB1"/>
    <w:rsid w:val="36E20DE2"/>
    <w:rsid w:val="375359FA"/>
    <w:rsid w:val="37625DD7"/>
    <w:rsid w:val="378453FB"/>
    <w:rsid w:val="379B3B13"/>
    <w:rsid w:val="380316C1"/>
    <w:rsid w:val="384E39DC"/>
    <w:rsid w:val="38961E84"/>
    <w:rsid w:val="38BB5D8F"/>
    <w:rsid w:val="38EC3747"/>
    <w:rsid w:val="39415B4E"/>
    <w:rsid w:val="39457B55"/>
    <w:rsid w:val="3A0B68A2"/>
    <w:rsid w:val="3ACD74EE"/>
    <w:rsid w:val="3AED0748"/>
    <w:rsid w:val="3AEE41FA"/>
    <w:rsid w:val="3AFD03E4"/>
    <w:rsid w:val="3B06123B"/>
    <w:rsid w:val="3B0D2CD5"/>
    <w:rsid w:val="3B5878C5"/>
    <w:rsid w:val="3BB11759"/>
    <w:rsid w:val="3C683E70"/>
    <w:rsid w:val="3C6B7ACC"/>
    <w:rsid w:val="3C8A0B46"/>
    <w:rsid w:val="3CB42EE9"/>
    <w:rsid w:val="3CDA7B3A"/>
    <w:rsid w:val="3CEF4259"/>
    <w:rsid w:val="3D1B330A"/>
    <w:rsid w:val="3D6D517E"/>
    <w:rsid w:val="3DC76F84"/>
    <w:rsid w:val="3DCA6F5F"/>
    <w:rsid w:val="3E22483A"/>
    <w:rsid w:val="3E5C147A"/>
    <w:rsid w:val="3F0B4C4E"/>
    <w:rsid w:val="3F0D2D65"/>
    <w:rsid w:val="3F76656C"/>
    <w:rsid w:val="408829FA"/>
    <w:rsid w:val="40974D22"/>
    <w:rsid w:val="40AB675E"/>
    <w:rsid w:val="40F3190F"/>
    <w:rsid w:val="40FB3A96"/>
    <w:rsid w:val="413312F3"/>
    <w:rsid w:val="41685BD9"/>
    <w:rsid w:val="41782A6F"/>
    <w:rsid w:val="419E624E"/>
    <w:rsid w:val="41DB4DAC"/>
    <w:rsid w:val="420F2CA7"/>
    <w:rsid w:val="421502BE"/>
    <w:rsid w:val="426D00FA"/>
    <w:rsid w:val="42AD5F14"/>
    <w:rsid w:val="435166E5"/>
    <w:rsid w:val="436A2BA7"/>
    <w:rsid w:val="438B2FA2"/>
    <w:rsid w:val="43A833CB"/>
    <w:rsid w:val="43AA712C"/>
    <w:rsid w:val="43E20674"/>
    <w:rsid w:val="443C5B19"/>
    <w:rsid w:val="44414C3E"/>
    <w:rsid w:val="44575514"/>
    <w:rsid w:val="44A64CB1"/>
    <w:rsid w:val="44EA3717"/>
    <w:rsid w:val="450B59A8"/>
    <w:rsid w:val="45A32B84"/>
    <w:rsid w:val="462E1EBC"/>
    <w:rsid w:val="46524587"/>
    <w:rsid w:val="46940F2F"/>
    <w:rsid w:val="46A377BC"/>
    <w:rsid w:val="46DB1ADE"/>
    <w:rsid w:val="46F31E5A"/>
    <w:rsid w:val="47705BBE"/>
    <w:rsid w:val="4823115F"/>
    <w:rsid w:val="485674B7"/>
    <w:rsid w:val="493D661C"/>
    <w:rsid w:val="4A183041"/>
    <w:rsid w:val="4A87163B"/>
    <w:rsid w:val="4A8C3B78"/>
    <w:rsid w:val="4AE922E8"/>
    <w:rsid w:val="4B8C1638"/>
    <w:rsid w:val="4B971D44"/>
    <w:rsid w:val="4BAF3531"/>
    <w:rsid w:val="4C2C2DD4"/>
    <w:rsid w:val="4C2E2F7A"/>
    <w:rsid w:val="4C4652ED"/>
    <w:rsid w:val="4CC2475B"/>
    <w:rsid w:val="4DC239F0"/>
    <w:rsid w:val="4EE27D2E"/>
    <w:rsid w:val="4F7A3E56"/>
    <w:rsid w:val="50267DA3"/>
    <w:rsid w:val="503009B9"/>
    <w:rsid w:val="50A224C3"/>
    <w:rsid w:val="50BB64D4"/>
    <w:rsid w:val="50BE4F65"/>
    <w:rsid w:val="50C64E79"/>
    <w:rsid w:val="50EE08BA"/>
    <w:rsid w:val="51974469"/>
    <w:rsid w:val="51997090"/>
    <w:rsid w:val="51A46F68"/>
    <w:rsid w:val="521560B8"/>
    <w:rsid w:val="52900E68"/>
    <w:rsid w:val="52CE3843"/>
    <w:rsid w:val="52E85B0B"/>
    <w:rsid w:val="53FD041F"/>
    <w:rsid w:val="54035EF9"/>
    <w:rsid w:val="54DB5397"/>
    <w:rsid w:val="5512267D"/>
    <w:rsid w:val="55557775"/>
    <w:rsid w:val="55A020D5"/>
    <w:rsid w:val="55D81C72"/>
    <w:rsid w:val="56304ED7"/>
    <w:rsid w:val="56590927"/>
    <w:rsid w:val="56817184"/>
    <w:rsid w:val="571F1C71"/>
    <w:rsid w:val="57521214"/>
    <w:rsid w:val="5764122D"/>
    <w:rsid w:val="5767441B"/>
    <w:rsid w:val="57B0287E"/>
    <w:rsid w:val="57C142D1"/>
    <w:rsid w:val="582E57DE"/>
    <w:rsid w:val="585A2A77"/>
    <w:rsid w:val="5872201F"/>
    <w:rsid w:val="58BE3005"/>
    <w:rsid w:val="58C16652"/>
    <w:rsid w:val="595474C6"/>
    <w:rsid w:val="59657925"/>
    <w:rsid w:val="59AB4FAA"/>
    <w:rsid w:val="59B85668"/>
    <w:rsid w:val="59CC32B2"/>
    <w:rsid w:val="59E62D48"/>
    <w:rsid w:val="59F84606"/>
    <w:rsid w:val="5A413381"/>
    <w:rsid w:val="5A421A14"/>
    <w:rsid w:val="5A55501F"/>
    <w:rsid w:val="5AA1673B"/>
    <w:rsid w:val="5BD4669C"/>
    <w:rsid w:val="5BEF4377"/>
    <w:rsid w:val="5C317362"/>
    <w:rsid w:val="5D07484F"/>
    <w:rsid w:val="5D092AA9"/>
    <w:rsid w:val="5D1A184B"/>
    <w:rsid w:val="5D4F2179"/>
    <w:rsid w:val="5D63281D"/>
    <w:rsid w:val="5D681B23"/>
    <w:rsid w:val="5DE35777"/>
    <w:rsid w:val="5E1D5BC6"/>
    <w:rsid w:val="5E3478C6"/>
    <w:rsid w:val="5E4160B1"/>
    <w:rsid w:val="5FBF2E48"/>
    <w:rsid w:val="60997EB4"/>
    <w:rsid w:val="61001CE1"/>
    <w:rsid w:val="61B327D1"/>
    <w:rsid w:val="622D7F07"/>
    <w:rsid w:val="62347173"/>
    <w:rsid w:val="628C491F"/>
    <w:rsid w:val="62EE44E7"/>
    <w:rsid w:val="631321A0"/>
    <w:rsid w:val="63161C90"/>
    <w:rsid w:val="632E436F"/>
    <w:rsid w:val="634F7217"/>
    <w:rsid w:val="6379171C"/>
    <w:rsid w:val="640E3259"/>
    <w:rsid w:val="64460353"/>
    <w:rsid w:val="64574C7E"/>
    <w:rsid w:val="6465135C"/>
    <w:rsid w:val="6471446C"/>
    <w:rsid w:val="64875EE3"/>
    <w:rsid w:val="649966D5"/>
    <w:rsid w:val="64AC1FC5"/>
    <w:rsid w:val="64BD523A"/>
    <w:rsid w:val="64C5571C"/>
    <w:rsid w:val="64D7778F"/>
    <w:rsid w:val="650B59A1"/>
    <w:rsid w:val="6533775F"/>
    <w:rsid w:val="65C634F9"/>
    <w:rsid w:val="66551E8A"/>
    <w:rsid w:val="66A36A81"/>
    <w:rsid w:val="66D838E1"/>
    <w:rsid w:val="66D94C48"/>
    <w:rsid w:val="66E77BCB"/>
    <w:rsid w:val="674B195B"/>
    <w:rsid w:val="67642FCA"/>
    <w:rsid w:val="6796339F"/>
    <w:rsid w:val="679909C4"/>
    <w:rsid w:val="67A81AC1"/>
    <w:rsid w:val="67C1504A"/>
    <w:rsid w:val="67CE2B39"/>
    <w:rsid w:val="67FF2577"/>
    <w:rsid w:val="681F1B75"/>
    <w:rsid w:val="684828EC"/>
    <w:rsid w:val="68870E72"/>
    <w:rsid w:val="68E13AB8"/>
    <w:rsid w:val="68EF2D67"/>
    <w:rsid w:val="69360574"/>
    <w:rsid w:val="69C45BAE"/>
    <w:rsid w:val="6A3E48BC"/>
    <w:rsid w:val="6A7379C8"/>
    <w:rsid w:val="6A977D69"/>
    <w:rsid w:val="6B192137"/>
    <w:rsid w:val="6B317667"/>
    <w:rsid w:val="6B550ADA"/>
    <w:rsid w:val="6B8C6F93"/>
    <w:rsid w:val="6BC963AC"/>
    <w:rsid w:val="6BEC32A3"/>
    <w:rsid w:val="6C0C3A05"/>
    <w:rsid w:val="6C1920D5"/>
    <w:rsid w:val="6C1B51B1"/>
    <w:rsid w:val="6C477DF7"/>
    <w:rsid w:val="6CD05EA5"/>
    <w:rsid w:val="6CDE6539"/>
    <w:rsid w:val="6D1A412B"/>
    <w:rsid w:val="6DA23E26"/>
    <w:rsid w:val="6DB30807"/>
    <w:rsid w:val="6E96294B"/>
    <w:rsid w:val="6E9637E6"/>
    <w:rsid w:val="6EAA65E4"/>
    <w:rsid w:val="6EFF4B9C"/>
    <w:rsid w:val="6F0F5F11"/>
    <w:rsid w:val="6F2E62F2"/>
    <w:rsid w:val="6F991C7F"/>
    <w:rsid w:val="70866032"/>
    <w:rsid w:val="713668F1"/>
    <w:rsid w:val="715A698C"/>
    <w:rsid w:val="716E122E"/>
    <w:rsid w:val="719A3A8C"/>
    <w:rsid w:val="71A3445C"/>
    <w:rsid w:val="71E74F23"/>
    <w:rsid w:val="721275E1"/>
    <w:rsid w:val="727B4EDA"/>
    <w:rsid w:val="737B52DA"/>
    <w:rsid w:val="73BD1F53"/>
    <w:rsid w:val="73D64AD6"/>
    <w:rsid w:val="73EA0CFB"/>
    <w:rsid w:val="74071874"/>
    <w:rsid w:val="74226183"/>
    <w:rsid w:val="7458355F"/>
    <w:rsid w:val="748E5B2A"/>
    <w:rsid w:val="74A92ECC"/>
    <w:rsid w:val="74CB28DA"/>
    <w:rsid w:val="75616D9B"/>
    <w:rsid w:val="758F2958"/>
    <w:rsid w:val="75A153E9"/>
    <w:rsid w:val="75B075A8"/>
    <w:rsid w:val="75DB7212"/>
    <w:rsid w:val="76361FD5"/>
    <w:rsid w:val="76BB697E"/>
    <w:rsid w:val="776C706F"/>
    <w:rsid w:val="77F16137"/>
    <w:rsid w:val="77FC7CE8"/>
    <w:rsid w:val="78B964C1"/>
    <w:rsid w:val="78CB428B"/>
    <w:rsid w:val="79014828"/>
    <w:rsid w:val="79701B21"/>
    <w:rsid w:val="799F19BA"/>
    <w:rsid w:val="79C93160"/>
    <w:rsid w:val="79EA69BF"/>
    <w:rsid w:val="79F5371A"/>
    <w:rsid w:val="7A1E2B25"/>
    <w:rsid w:val="7A3422AD"/>
    <w:rsid w:val="7A406111"/>
    <w:rsid w:val="7A48713F"/>
    <w:rsid w:val="7A574C10"/>
    <w:rsid w:val="7ADA3D34"/>
    <w:rsid w:val="7B073F40"/>
    <w:rsid w:val="7B5659AB"/>
    <w:rsid w:val="7B885EE2"/>
    <w:rsid w:val="7BC65BA9"/>
    <w:rsid w:val="7C294919"/>
    <w:rsid w:val="7DA5112F"/>
    <w:rsid w:val="7DCC304D"/>
    <w:rsid w:val="7E1145FA"/>
    <w:rsid w:val="7EEF5314"/>
    <w:rsid w:val="7F483EAF"/>
    <w:rsid w:val="7FDF6045"/>
    <w:rsid w:val="7FE3353D"/>
    <w:rsid w:val="7FEE6B8D"/>
    <w:rsid w:val="7FF076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qFormat="1"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99"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3">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7"/>
    <w:qFormat/>
    <w:uiPriority w:val="0"/>
    <w:pPr>
      <w:keepNext/>
      <w:ind w:firstLine="241" w:firstLineChars="100"/>
      <w:outlineLvl w:val="1"/>
    </w:pPr>
    <w:rPr>
      <w:b/>
      <w:bCs/>
      <w:sz w:val="24"/>
      <w:szCs w:val="20"/>
    </w:rPr>
  </w:style>
  <w:style w:type="paragraph" w:styleId="5">
    <w:name w:val="heading 3"/>
    <w:basedOn w:val="1"/>
    <w:next w:val="1"/>
    <w:link w:val="38"/>
    <w:qFormat/>
    <w:uiPriority w:val="0"/>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widowControl/>
      <w:numPr>
        <w:ilvl w:val="3"/>
        <w:numId w:val="1"/>
      </w:numPr>
      <w:spacing w:before="280" w:after="290" w:line="376" w:lineRule="auto"/>
      <w:jc w:val="left"/>
      <w:outlineLvl w:val="3"/>
    </w:pPr>
    <w:rPr>
      <w:rFonts w:ascii="Arial" w:hAnsi="Arial" w:eastAsia="黑体"/>
      <w:b/>
      <w:bCs/>
      <w:kern w:val="0"/>
      <w:szCs w:val="28"/>
    </w:rPr>
  </w:style>
  <w:style w:type="character" w:default="1" w:styleId="28">
    <w:name w:val="Default Paragraph Font"/>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spacing w:before="100" w:beforeAutospacing="1" w:after="100" w:afterAutospacing="1"/>
      <w:ind w:left="420" w:leftChars="200"/>
    </w:pPr>
    <w:rPr>
      <w:szCs w:val="21"/>
    </w:rPr>
  </w:style>
  <w:style w:type="paragraph" w:styleId="7">
    <w:name w:val="Normal Indent"/>
    <w:basedOn w:val="1"/>
    <w:autoRedefine/>
    <w:unhideWhenUsed/>
    <w:qFormat/>
    <w:uiPriority w:val="99"/>
    <w:pPr>
      <w:ind w:firstLine="420"/>
    </w:pPr>
  </w:style>
  <w:style w:type="paragraph" w:styleId="8">
    <w:name w:val="annotation text"/>
    <w:basedOn w:val="1"/>
    <w:link w:val="39"/>
    <w:autoRedefine/>
    <w:semiHidden/>
    <w:qFormat/>
    <w:uiPriority w:val="0"/>
    <w:pPr>
      <w:jc w:val="left"/>
    </w:pPr>
  </w:style>
  <w:style w:type="paragraph" w:styleId="9">
    <w:name w:val="Salutation"/>
    <w:basedOn w:val="1"/>
    <w:next w:val="1"/>
    <w:autoRedefine/>
    <w:unhideWhenUsed/>
    <w:qFormat/>
    <w:uiPriority w:val="99"/>
    <w:rPr>
      <w:szCs w:val="22"/>
    </w:rPr>
  </w:style>
  <w:style w:type="paragraph" w:styleId="10">
    <w:name w:val="Body Text"/>
    <w:basedOn w:val="1"/>
    <w:next w:val="1"/>
    <w:link w:val="40"/>
    <w:autoRedefine/>
    <w:qFormat/>
    <w:uiPriority w:val="0"/>
    <w:pPr>
      <w:spacing w:after="120"/>
    </w:pPr>
    <w:rPr>
      <w:rFonts w:eastAsia="Times New Roman"/>
    </w:rPr>
  </w:style>
  <w:style w:type="paragraph" w:styleId="11">
    <w:name w:val="Body Text Indent"/>
    <w:basedOn w:val="1"/>
    <w:next w:val="12"/>
    <w:autoRedefine/>
    <w:qFormat/>
    <w:uiPriority w:val="0"/>
    <w:pPr>
      <w:ind w:firstLine="538" w:firstLineChars="192"/>
      <w:jc w:val="left"/>
    </w:pPr>
  </w:style>
  <w:style w:type="paragraph" w:customStyle="1" w:styleId="12">
    <w:name w:val="正文文字 6"/>
    <w:next w:val="1"/>
    <w:autoRedefine/>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3">
    <w:name w:val="Plain Text"/>
    <w:basedOn w:val="1"/>
    <w:link w:val="41"/>
    <w:autoRedefine/>
    <w:qFormat/>
    <w:uiPriority w:val="0"/>
    <w:rPr>
      <w:rFonts w:hAnsi="Courier New" w:cs="Courier New"/>
      <w:sz w:val="21"/>
      <w:szCs w:val="21"/>
    </w:rPr>
  </w:style>
  <w:style w:type="paragraph" w:styleId="14">
    <w:name w:val="Body Text Indent 2"/>
    <w:basedOn w:val="1"/>
    <w:autoRedefine/>
    <w:qFormat/>
    <w:uiPriority w:val="0"/>
    <w:pPr>
      <w:ind w:firstLine="420" w:firstLineChars="150"/>
      <w:jc w:val="left"/>
    </w:pPr>
  </w:style>
  <w:style w:type="paragraph" w:styleId="15">
    <w:name w:val="Balloon Text"/>
    <w:basedOn w:val="1"/>
    <w:autoRedefine/>
    <w:semiHidden/>
    <w:qFormat/>
    <w:uiPriority w:val="0"/>
    <w:rPr>
      <w:sz w:val="18"/>
      <w:szCs w:val="18"/>
    </w:rPr>
  </w:style>
  <w:style w:type="paragraph" w:styleId="16">
    <w:name w:val="footer"/>
    <w:basedOn w:val="1"/>
    <w:link w:val="42"/>
    <w:autoRedefine/>
    <w:qFormat/>
    <w:uiPriority w:val="0"/>
    <w:pPr>
      <w:tabs>
        <w:tab w:val="center" w:pos="4153"/>
        <w:tab w:val="right" w:pos="8306"/>
      </w:tabs>
      <w:snapToGrid w:val="0"/>
      <w:jc w:val="left"/>
    </w:pPr>
    <w:rPr>
      <w:rFonts w:eastAsia="Times New Roman"/>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qFormat/>
    <w:uiPriority w:val="0"/>
  </w:style>
  <w:style w:type="paragraph" w:styleId="19">
    <w:name w:val="toc 4"/>
    <w:basedOn w:val="1"/>
    <w:next w:val="1"/>
    <w:autoRedefine/>
    <w:semiHidden/>
    <w:unhideWhenUsed/>
    <w:qFormat/>
    <w:uiPriority w:val="0"/>
    <w:pPr>
      <w:ind w:left="1260" w:leftChars="600"/>
    </w:pPr>
  </w:style>
  <w:style w:type="paragraph" w:styleId="20">
    <w:name w:val="Subtitle"/>
    <w:basedOn w:val="1"/>
    <w:next w:val="1"/>
    <w:autoRedefine/>
    <w:qFormat/>
    <w:uiPriority w:val="0"/>
    <w:pPr>
      <w:wordWrap w:val="0"/>
      <w:spacing w:after="60"/>
      <w:jc w:val="center"/>
    </w:pPr>
    <w:rPr>
      <w:rFonts w:ascii="Times New Roman" w:hAnsi="Times New Roman"/>
      <w:sz w:val="24"/>
    </w:rPr>
  </w:style>
  <w:style w:type="paragraph" w:styleId="21">
    <w:name w:val="Body Text Indent 3"/>
    <w:basedOn w:val="1"/>
    <w:autoRedefine/>
    <w:qFormat/>
    <w:uiPriority w:val="0"/>
    <w:pPr>
      <w:ind w:firstLine="560" w:firstLineChars="200"/>
    </w:pPr>
  </w:style>
  <w:style w:type="paragraph" w:styleId="22">
    <w:name w:val="Normal (Web)"/>
    <w:basedOn w:val="1"/>
    <w:autoRedefine/>
    <w:qFormat/>
    <w:uiPriority w:val="0"/>
    <w:pPr>
      <w:widowControl/>
      <w:jc w:val="left"/>
    </w:pPr>
    <w:rPr>
      <w:rFonts w:ascii="Arial Unicode MS" w:hAnsi="Arial Unicode MS" w:eastAsia="Arial Unicode MS" w:cs="Arial Unicode MS"/>
      <w:kern w:val="0"/>
      <w:sz w:val="24"/>
    </w:rPr>
  </w:style>
  <w:style w:type="paragraph" w:styleId="23">
    <w:name w:val="annotation subject"/>
    <w:basedOn w:val="8"/>
    <w:next w:val="8"/>
    <w:link w:val="43"/>
    <w:autoRedefine/>
    <w:qFormat/>
    <w:uiPriority w:val="0"/>
    <w:rPr>
      <w:b/>
      <w:bCs/>
    </w:rPr>
  </w:style>
  <w:style w:type="paragraph" w:styleId="24">
    <w:name w:val="Body Text First Indent"/>
    <w:basedOn w:val="10"/>
    <w:autoRedefine/>
    <w:qFormat/>
    <w:uiPriority w:val="0"/>
    <w:pPr>
      <w:spacing w:line="312" w:lineRule="auto"/>
      <w:ind w:firstLine="420"/>
    </w:pPr>
  </w:style>
  <w:style w:type="paragraph" w:styleId="25">
    <w:name w:val="Body Text First Indent 2"/>
    <w:basedOn w:val="11"/>
    <w:autoRedefine/>
    <w:qFormat/>
    <w:uiPriority w:val="0"/>
    <w:pPr>
      <w:ind w:firstLine="420" w:firstLineChars="200"/>
    </w:pPr>
    <w:rPr>
      <w:sz w:val="24"/>
    </w:r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99"/>
    <w:rPr>
      <w:rFonts w:ascii="Arial" w:hAnsi="Arial" w:cs="Arial"/>
      <w:b/>
      <w:bCs/>
      <w:sz w:val="18"/>
      <w:szCs w:val="18"/>
    </w:rPr>
  </w:style>
  <w:style w:type="character" w:styleId="30">
    <w:name w:val="page number"/>
    <w:autoRedefine/>
    <w:qFormat/>
    <w:uiPriority w:val="0"/>
  </w:style>
  <w:style w:type="character" w:styleId="31">
    <w:name w:val="Hyperlink"/>
    <w:basedOn w:val="28"/>
    <w:autoRedefine/>
    <w:qFormat/>
    <w:uiPriority w:val="0"/>
    <w:rPr>
      <w:color w:val="0000FF"/>
      <w:u w:val="single"/>
    </w:rPr>
  </w:style>
  <w:style w:type="character" w:styleId="32">
    <w:name w:val="annotation reference"/>
    <w:autoRedefine/>
    <w:qFormat/>
    <w:uiPriority w:val="0"/>
    <w:rPr>
      <w:sz w:val="21"/>
      <w:szCs w:val="21"/>
    </w:rPr>
  </w:style>
  <w:style w:type="paragraph" w:customStyle="1" w:styleId="33">
    <w:name w:val="默认段落字体 Para Char"/>
    <w:basedOn w:val="1"/>
    <w:autoRedefine/>
    <w:qFormat/>
    <w:uiPriority w:val="0"/>
    <w:pPr>
      <w:adjustRightInd w:val="0"/>
      <w:spacing w:line="360" w:lineRule="auto"/>
    </w:pPr>
    <w:rPr>
      <w:rFonts w:ascii="Times New Roman" w:hAnsi="Times New Roman"/>
      <w:kern w:val="0"/>
      <w:sz w:val="24"/>
      <w:szCs w:val="20"/>
    </w:rPr>
  </w:style>
  <w:style w:type="paragraph" w:customStyle="1" w:styleId="34">
    <w:name w:val="样式 首行缩进:  2 字符"/>
    <w:basedOn w:val="1"/>
    <w:autoRedefine/>
    <w:qFormat/>
    <w:uiPriority w:val="0"/>
    <w:pPr>
      <w:spacing w:line="400" w:lineRule="exact"/>
      <w:ind w:firstLine="200" w:firstLineChars="200"/>
    </w:pPr>
    <w:rPr>
      <w:rFonts w:cs="宋体"/>
      <w:sz w:val="24"/>
    </w:rPr>
  </w:style>
  <w:style w:type="paragraph" w:customStyle="1" w:styleId="35">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36">
    <w:name w:val="标题 1 字符"/>
    <w:link w:val="3"/>
    <w:autoRedefine/>
    <w:qFormat/>
    <w:uiPriority w:val="0"/>
    <w:rPr>
      <w:rFonts w:ascii="宋体" w:hAnsi="宋体" w:eastAsia="宋体"/>
      <w:b/>
      <w:bCs/>
      <w:kern w:val="44"/>
      <w:sz w:val="44"/>
      <w:szCs w:val="44"/>
      <w:lang w:val="en-US" w:eastAsia="zh-CN" w:bidi="ar-SA"/>
    </w:rPr>
  </w:style>
  <w:style w:type="character" w:customStyle="1" w:styleId="37">
    <w:name w:val="标题 2 字符"/>
    <w:link w:val="4"/>
    <w:autoRedefine/>
    <w:qFormat/>
    <w:uiPriority w:val="0"/>
    <w:rPr>
      <w:rFonts w:ascii="宋体" w:hAnsi="宋体" w:eastAsia="宋体"/>
      <w:b/>
      <w:bCs/>
      <w:kern w:val="2"/>
      <w:sz w:val="24"/>
      <w:lang w:val="en-US" w:eastAsia="zh-CN" w:bidi="ar-SA"/>
    </w:rPr>
  </w:style>
  <w:style w:type="character" w:customStyle="1" w:styleId="38">
    <w:name w:val="标题 3 字符"/>
    <w:link w:val="5"/>
    <w:autoRedefine/>
    <w:qFormat/>
    <w:uiPriority w:val="0"/>
    <w:rPr>
      <w:rFonts w:ascii="宋体" w:hAnsi="宋体" w:eastAsia="宋体"/>
      <w:b/>
      <w:bCs/>
      <w:kern w:val="2"/>
      <w:sz w:val="32"/>
      <w:szCs w:val="32"/>
      <w:lang w:val="en-US" w:eastAsia="zh-CN" w:bidi="ar-SA"/>
    </w:rPr>
  </w:style>
  <w:style w:type="character" w:customStyle="1" w:styleId="39">
    <w:name w:val="批注文字 字符"/>
    <w:link w:val="8"/>
    <w:autoRedefine/>
    <w:semiHidden/>
    <w:qFormat/>
    <w:uiPriority w:val="0"/>
    <w:rPr>
      <w:rFonts w:ascii="宋体" w:hAnsi="宋体"/>
      <w:kern w:val="2"/>
      <w:sz w:val="28"/>
      <w:szCs w:val="24"/>
    </w:rPr>
  </w:style>
  <w:style w:type="character" w:customStyle="1" w:styleId="40">
    <w:name w:val="正文文本 字符"/>
    <w:link w:val="10"/>
    <w:autoRedefine/>
    <w:qFormat/>
    <w:uiPriority w:val="0"/>
    <w:rPr>
      <w:rFonts w:ascii="宋体" w:hAnsi="宋体"/>
      <w:kern w:val="2"/>
      <w:sz w:val="28"/>
      <w:szCs w:val="24"/>
      <w:lang w:bidi="ar-SA"/>
    </w:rPr>
  </w:style>
  <w:style w:type="character" w:customStyle="1" w:styleId="41">
    <w:name w:val="纯文本 字符"/>
    <w:link w:val="13"/>
    <w:autoRedefine/>
    <w:qFormat/>
    <w:uiPriority w:val="0"/>
    <w:rPr>
      <w:rFonts w:ascii="宋体" w:hAnsi="Courier New" w:eastAsia="宋体" w:cs="Courier New"/>
      <w:kern w:val="2"/>
      <w:sz w:val="21"/>
      <w:szCs w:val="21"/>
      <w:lang w:val="en-US" w:eastAsia="zh-CN" w:bidi="ar-SA"/>
    </w:rPr>
  </w:style>
  <w:style w:type="character" w:customStyle="1" w:styleId="42">
    <w:name w:val="页脚 字符"/>
    <w:link w:val="16"/>
    <w:autoRedefine/>
    <w:qFormat/>
    <w:uiPriority w:val="0"/>
    <w:rPr>
      <w:rFonts w:ascii="宋体" w:hAnsi="宋体"/>
      <w:kern w:val="2"/>
      <w:sz w:val="18"/>
      <w:szCs w:val="18"/>
      <w:lang w:bidi="ar-SA"/>
    </w:rPr>
  </w:style>
  <w:style w:type="character" w:customStyle="1" w:styleId="43">
    <w:name w:val="批注主题 字符"/>
    <w:link w:val="23"/>
    <w:autoRedefine/>
    <w:qFormat/>
    <w:uiPriority w:val="0"/>
    <w:rPr>
      <w:rFonts w:ascii="宋体" w:hAnsi="宋体"/>
      <w:b/>
      <w:bCs/>
      <w:kern w:val="2"/>
      <w:sz w:val="28"/>
      <w:szCs w:val="24"/>
    </w:rPr>
  </w:style>
  <w:style w:type="character" w:customStyle="1" w:styleId="44">
    <w:name w:val="_Style 36"/>
    <w:autoRedefine/>
    <w:unhideWhenUsed/>
    <w:qFormat/>
    <w:uiPriority w:val="99"/>
    <w:rPr>
      <w:color w:val="605E5C"/>
      <w:shd w:val="clear" w:color="auto" w:fill="E1DFDD"/>
    </w:rPr>
  </w:style>
  <w:style w:type="character" w:customStyle="1" w:styleId="45">
    <w:name w:val="NormalCharacter"/>
    <w:autoRedefine/>
    <w:qFormat/>
    <w:uiPriority w:val="0"/>
    <w:rPr>
      <w:rFonts w:ascii="Calibri" w:hAnsi="Calibri" w:eastAsia="宋体" w:cs="Times New Roman"/>
    </w:rPr>
  </w:style>
  <w:style w:type="paragraph" w:customStyle="1" w:styleId="46">
    <w:name w:val="样式 仿宋_GB2312 四号"/>
    <w:basedOn w:val="1"/>
    <w:autoRedefine/>
    <w:qFormat/>
    <w:uiPriority w:val="0"/>
    <w:pPr>
      <w:snapToGrid w:val="0"/>
      <w:ind w:firstLine="257" w:firstLineChars="257"/>
    </w:pPr>
    <w:rPr>
      <w:rFonts w:ascii="仿宋_GB2312" w:hAnsi="仿宋_GB2312" w:eastAsia="仿宋_GB2312" w:cs="宋体"/>
      <w:szCs w:val="20"/>
    </w:rPr>
  </w:style>
  <w:style w:type="paragraph" w:customStyle="1" w:styleId="47">
    <w:name w:val="列出段落1"/>
    <w:basedOn w:val="1"/>
    <w:autoRedefine/>
    <w:qFormat/>
    <w:uiPriority w:val="0"/>
    <w:pPr>
      <w:widowControl/>
      <w:spacing w:line="300" w:lineRule="auto"/>
      <w:ind w:firstLine="200" w:firstLineChars="200"/>
    </w:pPr>
    <w:rPr>
      <w:rFonts w:ascii="Arial" w:hAnsi="Arial"/>
      <w:kern w:val="0"/>
      <w:sz w:val="18"/>
    </w:rPr>
  </w:style>
  <w:style w:type="paragraph" w:customStyle="1" w:styleId="48">
    <w:name w:val="纯文本111"/>
    <w:basedOn w:val="1"/>
    <w:autoRedefine/>
    <w:qFormat/>
    <w:uiPriority w:val="0"/>
    <w:pPr>
      <w:adjustRightInd w:val="0"/>
      <w:textAlignment w:val="baseline"/>
    </w:pPr>
    <w:rPr>
      <w:rFonts w:hAnsi="Courier New"/>
      <w:szCs w:val="22"/>
    </w:rPr>
  </w:style>
  <w:style w:type="paragraph" w:customStyle="1" w:styleId="49">
    <w:name w:val="Blockquote"/>
    <w:basedOn w:val="1"/>
    <w:autoRedefine/>
    <w:qFormat/>
    <w:uiPriority w:val="0"/>
    <w:pPr>
      <w:ind w:left="360" w:right="360"/>
    </w:pPr>
    <w:rPr>
      <w:rFonts w:ascii="Times New Roman"/>
    </w:rPr>
  </w:style>
  <w:style w:type="paragraph" w:customStyle="1" w:styleId="50">
    <w:name w:val="无间隔1"/>
    <w:basedOn w:val="1"/>
    <w:autoRedefine/>
    <w:qFormat/>
    <w:uiPriority w:val="1"/>
    <w:pPr>
      <w:spacing w:line="400" w:lineRule="exact"/>
    </w:pPr>
    <w:rPr>
      <w:sz w:val="24"/>
    </w:rPr>
  </w:style>
  <w:style w:type="paragraph" w:customStyle="1" w:styleId="51">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52">
    <w:name w:val="列出段落2"/>
    <w:basedOn w:val="1"/>
    <w:autoRedefine/>
    <w:qFormat/>
    <w:uiPriority w:val="0"/>
    <w:pPr>
      <w:ind w:firstLine="420" w:firstLineChars="200"/>
    </w:pPr>
    <w:rPr>
      <w:rFonts w:ascii="Calibri" w:hAnsi="Calibri"/>
      <w:sz w:val="21"/>
      <w:szCs w:val="22"/>
    </w:rPr>
  </w:style>
  <w:style w:type="paragraph" w:customStyle="1" w:styleId="53">
    <w:name w:val="1.1.1.1A"/>
    <w:basedOn w:val="1"/>
    <w:autoRedefine/>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character" w:customStyle="1" w:styleId="54">
    <w:name w:val="font11"/>
    <w:basedOn w:val="28"/>
    <w:autoRedefine/>
    <w:qFormat/>
    <w:uiPriority w:val="0"/>
    <w:rPr>
      <w:rFonts w:hint="default" w:ascii="Arial" w:hAnsi="Arial" w:cs="Arial"/>
      <w:color w:val="000000"/>
      <w:sz w:val="10"/>
      <w:szCs w:val="10"/>
      <w:u w:val="none"/>
    </w:rPr>
  </w:style>
  <w:style w:type="character" w:customStyle="1" w:styleId="55">
    <w:name w:val="font51"/>
    <w:basedOn w:val="28"/>
    <w:autoRedefine/>
    <w:qFormat/>
    <w:uiPriority w:val="0"/>
    <w:rPr>
      <w:rFonts w:hint="eastAsia" w:ascii="宋体" w:hAnsi="宋体" w:eastAsia="宋体" w:cs="宋体"/>
      <w:color w:val="000000"/>
      <w:sz w:val="24"/>
      <w:szCs w:val="24"/>
      <w:u w:val="none"/>
    </w:rPr>
  </w:style>
  <w:style w:type="character" w:customStyle="1" w:styleId="56">
    <w:name w:val="font31"/>
    <w:basedOn w:val="28"/>
    <w:autoRedefine/>
    <w:qFormat/>
    <w:uiPriority w:val="0"/>
    <w:rPr>
      <w:rFonts w:hint="default" w:ascii="����" w:hAnsi="����" w:eastAsia="����" w:cs="����"/>
      <w:color w:val="000000"/>
      <w:sz w:val="24"/>
      <w:szCs w:val="24"/>
      <w:u w:val="none"/>
    </w:rPr>
  </w:style>
  <w:style w:type="paragraph" w:customStyle="1" w:styleId="57">
    <w:name w:val="正文 A"/>
    <w:autoRedefine/>
    <w:qFormat/>
    <w:uiPriority w:val="0"/>
    <w:pPr>
      <w:widowControl w:val="0"/>
      <w:jc w:val="both"/>
    </w:pPr>
    <w:rPr>
      <w:rFonts w:hint="eastAsia" w:ascii="Arial Unicode MS" w:hAnsi="Arial Unicode MS" w:eastAsia="宋体" w:cs="Arial Unicode MS"/>
      <w:color w:val="000000"/>
      <w:kern w:val="2"/>
      <w:sz w:val="21"/>
      <w:szCs w:val="21"/>
      <w:lang w:val="en-US" w:eastAsia="zh-CN" w:bidi="ar-SA"/>
    </w:rPr>
  </w:style>
  <w:style w:type="paragraph" w:customStyle="1" w:styleId="58">
    <w:name w:val="正文首行缩进两字符"/>
    <w:basedOn w:val="1"/>
    <w:autoRedefine/>
    <w:qFormat/>
    <w:uiPriority w:val="0"/>
    <w:pPr>
      <w:spacing w:line="360" w:lineRule="auto"/>
      <w:ind w:firstLine="200" w:firstLineChars="200"/>
    </w:pPr>
    <w:rPr>
      <w:rFonts w:ascii="Times New Roman" w:hAnsi="Times New Roman"/>
      <w:sz w:val="21"/>
    </w:rPr>
  </w:style>
  <w:style w:type="paragraph" w:styleId="59">
    <w:name w:val="List Paragraph"/>
    <w:basedOn w:val="1"/>
    <w:autoRedefine/>
    <w:unhideWhenUsed/>
    <w:qFormat/>
    <w:uiPriority w:val="99"/>
    <w:pPr>
      <w:ind w:firstLine="420" w:firstLineChars="200"/>
    </w:pPr>
  </w:style>
  <w:style w:type="paragraph" w:customStyle="1" w:styleId="60">
    <w:name w:val="Table Paragraph"/>
    <w:basedOn w:val="1"/>
    <w:autoRedefine/>
    <w:qFormat/>
    <w:uiPriority w:val="1"/>
    <w:pPr>
      <w:spacing w:line="360" w:lineRule="auto"/>
      <w:ind w:firstLine="602" w:firstLineChars="200"/>
      <w:jc w:val="left"/>
    </w:pPr>
    <w:rPr>
      <w:rFonts w:ascii="仿宋" w:hAnsi="仿宋" w:eastAsia="仿宋" w:cs="仿宋"/>
      <w:sz w:val="2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38</Pages>
  <Words>11665</Words>
  <Characters>12348</Characters>
  <Lines>76</Lines>
  <Paragraphs>21</Paragraphs>
  <TotalTime>10</TotalTime>
  <ScaleCrop>false</ScaleCrop>
  <LinksUpToDate>false</LinksUpToDate>
  <CharactersWithSpaces>13021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2023-11-27T06:44:00Z</dcterms:created>
  <dc:creator>Administrator</dc:creator>
  <cp:lastModifiedBy>CATCHER</cp:lastModifiedBy>
  <cp:lastPrinted>2022-04-07T07:55:00Z</cp:lastPrinted>
  <dcterms:modified xsi:type="dcterms:W3CDTF">2025-04-09T02:07:22Z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EE47DF2CDBAE4A72826DAF2BB739DF0A_13</vt:lpwstr>
  </property>
  <property fmtid="{D5CDD505-2E9C-101B-9397-08002B2CF9AE}" pid="4" name="KSOTemplateDocerSaveRecord">
    <vt:lpwstr>eyJoZGlkIjoiYjc2NTQ2YWRhZjc0Mjg5ZTVkNzNlNjMwNTA4ZGVkNjYiLCJ1c2VySWQiOiIyODQyODkyMTgifQ==</vt:lpwstr>
  </property>
</Properties>
</file>