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9A6C">
      <w:pPr>
        <w:spacing w:line="360" w:lineRule="auto"/>
        <w:ind w:right="-132" w:rightChars="-47"/>
        <w:jc w:val="center"/>
        <w:rPr>
          <w:rFonts w:hint="eastAsia" w:ascii="黑体" w:hAnsi="黑体" w:eastAsia="黑体" w:cs="黑体"/>
          <w:b/>
          <w:bCs/>
          <w:color w:val="auto"/>
          <w:sz w:val="44"/>
          <w:szCs w:val="44"/>
          <w:highlight w:val="none"/>
          <w:u w:val="none"/>
          <w:lang w:eastAsia="zh-CN"/>
        </w:rPr>
      </w:pPr>
      <w:r>
        <w:rPr>
          <w:rFonts w:hint="eastAsia" w:ascii="黑体" w:hAnsi="黑体" w:eastAsia="黑体" w:cs="黑体"/>
          <w:b/>
          <w:bCs/>
          <w:color w:val="auto"/>
          <w:sz w:val="44"/>
          <w:szCs w:val="44"/>
          <w:highlight w:val="none"/>
          <w:u w:val="none"/>
          <w:lang w:eastAsia="zh-CN"/>
        </w:rPr>
        <w:t>凉山交城</w:t>
      </w:r>
      <w:r>
        <w:rPr>
          <w:rFonts w:hint="eastAsia" w:ascii="黑体" w:hAnsi="黑体" w:eastAsia="黑体" w:cs="黑体"/>
          <w:b/>
          <w:bCs/>
          <w:color w:val="auto"/>
          <w:sz w:val="44"/>
          <w:szCs w:val="44"/>
          <w:highlight w:val="none"/>
          <w:u w:val="none"/>
          <w:lang w:val="en-US" w:eastAsia="zh-CN"/>
        </w:rPr>
        <w:t>商</w:t>
      </w:r>
      <w:r>
        <w:rPr>
          <w:rFonts w:hint="eastAsia" w:ascii="黑体" w:hAnsi="黑体" w:eastAsia="黑体" w:cs="黑体"/>
          <w:b/>
          <w:bCs/>
          <w:color w:val="auto"/>
          <w:sz w:val="44"/>
          <w:szCs w:val="44"/>
          <w:highlight w:val="none"/>
          <w:u w:val="none"/>
          <w:lang w:eastAsia="zh-CN"/>
        </w:rPr>
        <w:t>业管理服务有限责任公司</w:t>
      </w:r>
    </w:p>
    <w:p w14:paraId="4017D932">
      <w:pPr>
        <w:pStyle w:val="15"/>
        <w:spacing w:line="579" w:lineRule="exact"/>
        <w:jc w:val="center"/>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u w:val="none"/>
          <w:lang w:eastAsia="zh-CN"/>
        </w:rPr>
        <w:t>西昌</w:t>
      </w:r>
      <w:r>
        <w:rPr>
          <w:rFonts w:hint="eastAsia" w:ascii="黑体" w:hAnsi="黑体" w:eastAsia="黑体" w:cs="黑体"/>
          <w:b/>
          <w:bCs/>
          <w:color w:val="auto"/>
          <w:sz w:val="44"/>
          <w:szCs w:val="44"/>
          <w:highlight w:val="none"/>
          <w:u w:val="none"/>
          <w:lang w:val="en-US" w:eastAsia="zh-CN"/>
        </w:rPr>
        <w:t>片区</w:t>
      </w:r>
      <w:r>
        <w:rPr>
          <w:rFonts w:hint="eastAsia" w:ascii="黑体" w:hAnsi="黑体" w:eastAsia="黑体" w:cs="黑体"/>
          <w:b/>
          <w:bCs/>
          <w:color w:val="auto"/>
          <w:sz w:val="44"/>
          <w:szCs w:val="44"/>
          <w:highlight w:val="none"/>
          <w:u w:val="none"/>
          <w:lang w:eastAsia="zh-CN"/>
        </w:rPr>
        <w:t>物业管理项目</w:t>
      </w:r>
      <w:r>
        <w:rPr>
          <w:rFonts w:hint="eastAsia" w:ascii="黑体" w:hAnsi="黑体" w:eastAsia="黑体" w:cs="黑体"/>
          <w:b/>
          <w:bCs/>
          <w:color w:val="auto"/>
          <w:sz w:val="44"/>
          <w:szCs w:val="44"/>
          <w:highlight w:val="none"/>
          <w:u w:val="none"/>
          <w:lang w:val="en-US" w:eastAsia="zh-CN"/>
        </w:rPr>
        <w:t>消防</w:t>
      </w:r>
      <w:r>
        <w:rPr>
          <w:rFonts w:hint="eastAsia" w:ascii="黑体" w:hAnsi="黑体" w:eastAsia="黑体" w:cs="黑体"/>
          <w:b/>
          <w:bCs/>
          <w:color w:val="auto"/>
          <w:sz w:val="44"/>
          <w:szCs w:val="44"/>
          <w:highlight w:val="none"/>
          <w:u w:val="none"/>
          <w:lang w:eastAsia="zh-CN"/>
        </w:rPr>
        <w:t>维保服务</w:t>
      </w:r>
    </w:p>
    <w:p w14:paraId="75495D8D">
      <w:pPr>
        <w:spacing w:line="360" w:lineRule="auto"/>
        <w:jc w:val="center"/>
        <w:rPr>
          <w:rFonts w:hint="eastAsia" w:ascii="仿宋" w:hAnsi="仿宋" w:eastAsia="仿宋" w:cs="仿宋"/>
          <w:color w:val="auto"/>
          <w:sz w:val="84"/>
          <w:szCs w:val="84"/>
          <w:highlight w:val="none"/>
        </w:rPr>
      </w:pPr>
    </w:p>
    <w:p w14:paraId="63AD63B3">
      <w:pPr>
        <w:pStyle w:val="15"/>
        <w:rPr>
          <w:rFonts w:hint="eastAsia" w:ascii="仿宋" w:hAnsi="仿宋" w:eastAsia="仿宋" w:cs="仿宋"/>
          <w:color w:val="auto"/>
          <w:sz w:val="84"/>
          <w:szCs w:val="84"/>
          <w:highlight w:val="none"/>
        </w:rPr>
      </w:pPr>
    </w:p>
    <w:p w14:paraId="2183B348">
      <w:pPr>
        <w:pStyle w:val="15"/>
        <w:rPr>
          <w:rFonts w:hint="eastAsia" w:ascii="仿宋" w:hAnsi="仿宋" w:eastAsia="仿宋" w:cs="仿宋"/>
          <w:color w:val="auto"/>
          <w:sz w:val="84"/>
          <w:szCs w:val="84"/>
          <w:highlight w:val="none"/>
        </w:rPr>
      </w:pPr>
    </w:p>
    <w:p w14:paraId="77697368">
      <w:pPr>
        <w:pStyle w:val="15"/>
        <w:rPr>
          <w:rFonts w:hint="eastAsia" w:ascii="仿宋" w:hAnsi="仿宋" w:eastAsia="仿宋" w:cs="仿宋"/>
          <w:color w:val="auto"/>
          <w:sz w:val="84"/>
          <w:szCs w:val="84"/>
          <w:highlight w:val="none"/>
        </w:rPr>
      </w:pPr>
    </w:p>
    <w:p w14:paraId="27D03DF3">
      <w:pPr>
        <w:pStyle w:val="15"/>
        <w:rPr>
          <w:color w:val="auto"/>
          <w:highlight w:val="none"/>
        </w:rPr>
      </w:pPr>
    </w:p>
    <w:p w14:paraId="4B9A2FAC">
      <w:pPr>
        <w:pStyle w:val="15"/>
        <w:rPr>
          <w:color w:val="auto"/>
          <w:highlight w:val="none"/>
        </w:rPr>
      </w:pPr>
    </w:p>
    <w:p w14:paraId="2EEC9A7C">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eastAsia="zh-CN"/>
        </w:rPr>
        <w:t>招标</w:t>
      </w:r>
      <w:r>
        <w:rPr>
          <w:rFonts w:hint="eastAsia" w:ascii="黑体" w:hAnsi="黑体" w:eastAsia="黑体" w:cs="黑体"/>
          <w:color w:val="auto"/>
          <w:sz w:val="84"/>
          <w:szCs w:val="84"/>
          <w:highlight w:val="none"/>
        </w:rPr>
        <w:t>文件</w:t>
      </w:r>
    </w:p>
    <w:p w14:paraId="222C1EA1">
      <w:pPr>
        <w:spacing w:line="360" w:lineRule="auto"/>
        <w:jc w:val="center"/>
        <w:rPr>
          <w:rFonts w:hint="eastAsia" w:ascii="黑体" w:hAnsi="黑体" w:eastAsia="黑体" w:cs="黑体"/>
          <w:b/>
          <w:color w:val="auto"/>
          <w:sz w:val="44"/>
          <w:szCs w:val="44"/>
          <w:highlight w:val="none"/>
        </w:rPr>
      </w:pPr>
    </w:p>
    <w:p w14:paraId="3E6DDF1E">
      <w:pPr>
        <w:pStyle w:val="2"/>
        <w:rPr>
          <w:rFonts w:hint="eastAsia" w:ascii="黑体" w:hAnsi="黑体" w:eastAsia="黑体" w:cs="黑体"/>
          <w:b/>
          <w:color w:val="auto"/>
          <w:sz w:val="44"/>
          <w:szCs w:val="44"/>
          <w:highlight w:val="none"/>
        </w:rPr>
      </w:pPr>
    </w:p>
    <w:p w14:paraId="1B64B815">
      <w:pPr>
        <w:rPr>
          <w:rFonts w:hint="eastAsia"/>
          <w:color w:val="auto"/>
          <w:highlight w:val="none"/>
        </w:rPr>
      </w:pPr>
    </w:p>
    <w:p w14:paraId="204A7C74">
      <w:pPr>
        <w:pStyle w:val="2"/>
        <w:spacing w:after="0" w:line="360" w:lineRule="auto"/>
        <w:rPr>
          <w:rFonts w:hint="eastAsia" w:ascii="黑体" w:hAnsi="黑体" w:eastAsia="黑体" w:cs="黑体"/>
          <w:b/>
          <w:color w:val="auto"/>
          <w:sz w:val="44"/>
          <w:szCs w:val="44"/>
          <w:highlight w:val="none"/>
        </w:rPr>
      </w:pPr>
    </w:p>
    <w:p w14:paraId="76E9A52C">
      <w:pPr>
        <w:spacing w:line="579" w:lineRule="exact"/>
        <w:jc w:val="both"/>
        <w:rPr>
          <w:rFonts w:hint="eastAsia" w:ascii="黑体" w:hAnsi="黑体" w:eastAsia="黑体" w:cs="黑体"/>
          <w:b/>
          <w:color w:val="auto"/>
          <w:sz w:val="36"/>
          <w:szCs w:val="36"/>
          <w:highlight w:val="none"/>
          <w:lang w:eastAsia="zh-CN"/>
        </w:rPr>
      </w:pPr>
      <w:r>
        <w:rPr>
          <w:rFonts w:hint="eastAsia" w:ascii="黑体" w:hAnsi="黑体" w:eastAsia="黑体" w:cs="黑体"/>
          <w:color w:val="auto"/>
          <w:sz w:val="36"/>
          <w:szCs w:val="36"/>
          <w:highlight w:val="none"/>
          <w:lang w:eastAsia="zh-CN"/>
        </w:rPr>
        <w:t>招标</w:t>
      </w:r>
      <w:r>
        <w:rPr>
          <w:rFonts w:hint="eastAsia" w:ascii="黑体" w:hAnsi="黑体" w:eastAsia="黑体" w:cs="黑体"/>
          <w:b/>
          <w:color w:val="auto"/>
          <w:sz w:val="36"/>
          <w:szCs w:val="36"/>
          <w:highlight w:val="none"/>
        </w:rPr>
        <w:t>人：</w:t>
      </w:r>
      <w:r>
        <w:rPr>
          <w:rFonts w:hint="eastAsia" w:ascii="黑体" w:hAnsi="黑体" w:eastAsia="黑体" w:cs="黑体"/>
          <w:b/>
          <w:color w:val="auto"/>
          <w:sz w:val="36"/>
          <w:szCs w:val="36"/>
          <w:highlight w:val="none"/>
          <w:lang w:eastAsia="zh-CN"/>
        </w:rPr>
        <w:t>凉山交城商业管理服务有限责任公司</w:t>
      </w:r>
    </w:p>
    <w:p w14:paraId="6283D98B">
      <w:pPr>
        <w:pStyle w:val="2"/>
        <w:spacing w:after="0" w:line="579" w:lineRule="exact"/>
        <w:rPr>
          <w:rFonts w:hint="eastAsia" w:eastAsia="黑体"/>
          <w:color w:val="auto"/>
          <w:sz w:val="36"/>
          <w:szCs w:val="36"/>
          <w:highlight w:val="none"/>
        </w:rPr>
      </w:pPr>
      <w:r>
        <w:rPr>
          <w:rFonts w:hint="eastAsia" w:ascii="黑体" w:hAnsi="黑体" w:eastAsia="黑体" w:cs="黑体"/>
          <w:b/>
          <w:color w:val="auto"/>
          <w:sz w:val="36"/>
          <w:szCs w:val="36"/>
          <w:highlight w:val="none"/>
          <w:lang w:val="en-US" w:eastAsia="zh-CN"/>
        </w:rPr>
        <w:t>招标</w:t>
      </w:r>
      <w:r>
        <w:rPr>
          <w:rFonts w:hint="eastAsia" w:ascii="黑体" w:hAnsi="黑体" w:eastAsia="黑体" w:cs="黑体"/>
          <w:b/>
          <w:color w:val="auto"/>
          <w:sz w:val="36"/>
          <w:szCs w:val="36"/>
          <w:highlight w:val="none"/>
        </w:rPr>
        <w:t>代理机构：凉山交投工程规划设计管理有限公司</w:t>
      </w:r>
    </w:p>
    <w:p w14:paraId="5B60AF5C">
      <w:pPr>
        <w:pStyle w:val="2"/>
        <w:spacing w:after="0" w:line="579" w:lineRule="exact"/>
        <w:rPr>
          <w:rFonts w:hint="eastAsia" w:ascii="黑体" w:hAnsi="黑体" w:eastAsia="黑体" w:cs="黑体"/>
          <w:color w:val="auto"/>
          <w:sz w:val="44"/>
          <w:szCs w:val="44"/>
          <w:highlight w:val="none"/>
        </w:rPr>
      </w:pPr>
    </w:p>
    <w:p w14:paraId="126B9377">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5</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12</w:t>
      </w:r>
      <w:r>
        <w:rPr>
          <w:rFonts w:hint="eastAsia" w:ascii="黑体" w:hAnsi="黑体" w:eastAsia="黑体" w:cs="黑体"/>
          <w:b/>
          <w:color w:val="auto"/>
          <w:sz w:val="36"/>
          <w:szCs w:val="36"/>
          <w:highlight w:val="none"/>
        </w:rPr>
        <w:t>月</w:t>
      </w:r>
    </w:p>
    <w:p w14:paraId="7A829A12">
      <w:pPr>
        <w:pageBreakBefore/>
        <w:spacing w:line="36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目录</w:t>
      </w:r>
    </w:p>
    <w:p w14:paraId="57BBC75D">
      <w:pPr>
        <w:spacing w:line="360" w:lineRule="auto"/>
        <w:jc w:val="center"/>
        <w:rPr>
          <w:rFonts w:hint="eastAsia" w:ascii="仿宋" w:hAnsi="仿宋" w:eastAsia="仿宋" w:cs="仿宋"/>
          <w:color w:val="auto"/>
          <w:sz w:val="44"/>
          <w:szCs w:val="44"/>
          <w:highlight w:val="none"/>
        </w:rPr>
      </w:pPr>
    </w:p>
    <w:p w14:paraId="1393CD2D">
      <w:pPr>
        <w:pStyle w:val="17"/>
        <w:tabs>
          <w:tab w:val="right" w:leader="dot" w:pos="9377"/>
        </w:tabs>
        <w:rPr>
          <w:rFonts w:hint="eastAsia"/>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w:t>
      </w:r>
      <w:r>
        <w:rPr>
          <w:rFonts w:hint="eastAsia" w:ascii="仿宋" w:hAnsi="仿宋" w:eastAsia="仿宋" w:cs="仿宋"/>
          <w:color w:val="auto"/>
          <w:szCs w:val="32"/>
          <w:highlight w:val="none"/>
          <w:lang w:eastAsia="zh-CN"/>
        </w:rPr>
        <w:t>招标</w:t>
      </w:r>
      <w:r>
        <w:rPr>
          <w:rFonts w:hint="eastAsia" w:ascii="仿宋" w:hAnsi="仿宋" w:eastAsia="仿宋" w:cs="仿宋"/>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170D9220">
      <w:pPr>
        <w:pStyle w:val="17"/>
        <w:tabs>
          <w:tab w:val="right" w:leader="dot" w:pos="9377"/>
        </w:tabs>
        <w:rPr>
          <w:rFonts w:hint="eastAsia"/>
          <w:color w:val="auto"/>
          <w:highlight w:val="none"/>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人须知</w:t>
      </w:r>
      <w:r>
        <w:rPr>
          <w:color w:val="auto"/>
          <w:highlight w:val="none"/>
        </w:rPr>
        <w:tab/>
      </w:r>
      <w:r>
        <w:rPr>
          <w:rFonts w:hint="eastAsia"/>
          <w:color w:val="auto"/>
          <w:highlight w:val="none"/>
        </w:rPr>
        <w:t>6</w:t>
      </w:r>
    </w:p>
    <w:p w14:paraId="464605A8">
      <w:pPr>
        <w:pStyle w:val="17"/>
        <w:tabs>
          <w:tab w:val="right" w:leader="dot" w:pos="9377"/>
        </w:tabs>
        <w:rPr>
          <w:rFonts w:hint="eastAsia"/>
          <w:color w:val="auto"/>
          <w:highlight w:val="none"/>
        </w:rPr>
      </w:pP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评标</w:t>
      </w:r>
      <w:r>
        <w:rPr>
          <w:rFonts w:hint="eastAsia" w:ascii="仿宋" w:hAnsi="仿宋" w:eastAsia="仿宋" w:cs="仿宋"/>
          <w:color w:val="auto"/>
          <w:szCs w:val="36"/>
          <w:highlight w:val="none"/>
        </w:rPr>
        <w:t>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12</w:t>
      </w:r>
      <w:r>
        <w:rPr>
          <w:color w:val="auto"/>
          <w:highlight w:val="none"/>
        </w:rPr>
        <w:fldChar w:fldCharType="end"/>
      </w:r>
    </w:p>
    <w:p w14:paraId="110CCAA6">
      <w:pPr>
        <w:pStyle w:val="17"/>
        <w:tabs>
          <w:tab w:val="right" w:leader="dot" w:pos="9377"/>
        </w:tabs>
        <w:rPr>
          <w:rFonts w:hint="eastAsia"/>
          <w:color w:val="auto"/>
          <w:highlight w:val="none"/>
        </w:rPr>
      </w:pPr>
      <w:r>
        <w:rPr>
          <w:rFonts w:hint="eastAsia" w:ascii="仿宋" w:hAnsi="仿宋" w:eastAsia="仿宋" w:cs="仿宋"/>
          <w:color w:val="auto"/>
          <w:szCs w:val="36"/>
          <w:highlight w:val="none"/>
        </w:rPr>
        <w:t>第四章合同条款</w:t>
      </w:r>
      <w:r>
        <w:rPr>
          <w:color w:val="auto"/>
          <w:highlight w:val="none"/>
        </w:rPr>
        <w:tab/>
      </w:r>
      <w:r>
        <w:rPr>
          <w:rFonts w:hint="eastAsia"/>
          <w:color w:val="auto"/>
          <w:highlight w:val="none"/>
        </w:rPr>
        <w:t>17</w:t>
      </w:r>
    </w:p>
    <w:p w14:paraId="28850E61">
      <w:pPr>
        <w:pStyle w:val="17"/>
        <w:tabs>
          <w:tab w:val="right" w:leader="dot" w:pos="9377"/>
        </w:tabs>
        <w:rPr>
          <w:rFonts w:hint="eastAsia"/>
          <w:color w:val="auto"/>
          <w:highlight w:val="none"/>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文件格式</w:t>
      </w:r>
      <w:r>
        <w:rPr>
          <w:color w:val="auto"/>
          <w:highlight w:val="none"/>
        </w:rPr>
        <w:tab/>
      </w:r>
      <w:r>
        <w:rPr>
          <w:rFonts w:hint="eastAsia"/>
          <w:color w:val="auto"/>
          <w:highlight w:val="none"/>
        </w:rPr>
        <w:t>18</w:t>
      </w:r>
    </w:p>
    <w:p w14:paraId="6C3C8F98">
      <w:pPr>
        <w:pStyle w:val="3"/>
        <w:spacing w:before="0" w:after="0" w:line="360" w:lineRule="auto"/>
        <w:ind w:left="-840" w:leftChars="-300"/>
        <w:jc w:val="left"/>
        <w:rPr>
          <w:rFonts w:hint="eastAsia"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187120136"/>
      <w:bookmarkStart w:id="2" w:name="_Toc170621200"/>
      <w:bookmarkStart w:id="3" w:name="_Toc157235899"/>
      <w:bookmarkStart w:id="4" w:name="_Toc170621332"/>
      <w:bookmarkStart w:id="5" w:name="_Toc319145201"/>
    </w:p>
    <w:p w14:paraId="6CEC2021">
      <w:pPr>
        <w:spacing w:line="360" w:lineRule="auto"/>
        <w:rPr>
          <w:rFonts w:hint="eastAsia" w:ascii="仿宋" w:hAnsi="仿宋" w:eastAsia="仿宋" w:cs="仿宋"/>
          <w:color w:val="auto"/>
          <w:highlight w:val="none"/>
        </w:rPr>
      </w:pPr>
    </w:p>
    <w:p w14:paraId="722DBA4C">
      <w:pPr>
        <w:spacing w:line="360" w:lineRule="auto"/>
        <w:rPr>
          <w:rFonts w:hint="eastAsia" w:ascii="仿宋" w:hAnsi="仿宋" w:eastAsia="仿宋" w:cs="仿宋"/>
          <w:color w:val="auto"/>
          <w:highlight w:val="none"/>
        </w:rPr>
      </w:pPr>
    </w:p>
    <w:p w14:paraId="0737ACF9">
      <w:pPr>
        <w:spacing w:line="360" w:lineRule="auto"/>
        <w:rPr>
          <w:rFonts w:hint="eastAsia" w:ascii="仿宋" w:hAnsi="仿宋" w:eastAsia="仿宋" w:cs="仿宋"/>
          <w:color w:val="auto"/>
          <w:highlight w:val="none"/>
        </w:rPr>
      </w:pPr>
    </w:p>
    <w:p w14:paraId="63CE8D54">
      <w:pPr>
        <w:spacing w:line="360" w:lineRule="auto"/>
        <w:rPr>
          <w:rFonts w:hint="eastAsia" w:ascii="仿宋" w:hAnsi="仿宋" w:eastAsia="仿宋" w:cs="仿宋"/>
          <w:color w:val="auto"/>
          <w:highlight w:val="none"/>
        </w:rPr>
      </w:pPr>
    </w:p>
    <w:p w14:paraId="1E98B272">
      <w:pPr>
        <w:spacing w:line="360" w:lineRule="auto"/>
        <w:rPr>
          <w:rFonts w:hint="eastAsia" w:ascii="仿宋" w:hAnsi="仿宋" w:eastAsia="仿宋" w:cs="仿宋"/>
          <w:color w:val="auto"/>
          <w:highlight w:val="none"/>
        </w:rPr>
      </w:pPr>
    </w:p>
    <w:p w14:paraId="3DECF05F">
      <w:pPr>
        <w:spacing w:line="360" w:lineRule="auto"/>
        <w:rPr>
          <w:rFonts w:hint="eastAsia" w:ascii="仿宋" w:hAnsi="仿宋" w:eastAsia="仿宋" w:cs="仿宋"/>
          <w:color w:val="auto"/>
          <w:highlight w:val="none"/>
        </w:rPr>
      </w:pPr>
    </w:p>
    <w:p w14:paraId="76B49FED">
      <w:pPr>
        <w:pStyle w:val="2"/>
        <w:spacing w:after="0" w:line="360" w:lineRule="auto"/>
        <w:rPr>
          <w:rFonts w:hint="eastAsia" w:ascii="仿宋" w:hAnsi="仿宋" w:eastAsia="仿宋" w:cs="仿宋"/>
          <w:color w:val="auto"/>
          <w:highlight w:val="none"/>
        </w:rPr>
      </w:pPr>
    </w:p>
    <w:p w14:paraId="231270A6">
      <w:pPr>
        <w:spacing w:line="360" w:lineRule="auto"/>
        <w:rPr>
          <w:rFonts w:hint="eastAsia" w:ascii="仿宋" w:hAnsi="仿宋" w:eastAsia="仿宋" w:cs="仿宋"/>
          <w:color w:val="auto"/>
          <w:highlight w:val="none"/>
        </w:rPr>
      </w:pPr>
    </w:p>
    <w:p w14:paraId="49ED97B9">
      <w:pPr>
        <w:pStyle w:val="2"/>
        <w:spacing w:after="0" w:line="360" w:lineRule="auto"/>
        <w:rPr>
          <w:rFonts w:hint="eastAsia" w:ascii="仿宋" w:hAnsi="仿宋" w:eastAsia="仿宋" w:cs="仿宋"/>
          <w:color w:val="auto"/>
          <w:highlight w:val="none"/>
        </w:rPr>
      </w:pPr>
    </w:p>
    <w:p w14:paraId="68C03355">
      <w:pPr>
        <w:spacing w:line="360" w:lineRule="auto"/>
        <w:rPr>
          <w:rFonts w:hint="eastAsia" w:ascii="仿宋" w:hAnsi="仿宋" w:eastAsia="仿宋" w:cs="仿宋"/>
          <w:color w:val="auto"/>
          <w:highlight w:val="none"/>
        </w:rPr>
      </w:pPr>
    </w:p>
    <w:p w14:paraId="5FCA54A6">
      <w:pPr>
        <w:spacing w:line="360" w:lineRule="auto"/>
        <w:rPr>
          <w:rFonts w:hint="eastAsia" w:ascii="仿宋" w:hAnsi="仿宋" w:eastAsia="仿宋" w:cs="仿宋"/>
          <w:color w:val="auto"/>
          <w:highlight w:val="none"/>
        </w:rPr>
      </w:pPr>
    </w:p>
    <w:p w14:paraId="4CD8127B">
      <w:pPr>
        <w:pStyle w:val="2"/>
        <w:spacing w:after="0" w:line="360" w:lineRule="auto"/>
        <w:rPr>
          <w:rFonts w:hint="eastAsia" w:ascii="仿宋" w:hAnsi="仿宋" w:eastAsia="仿宋" w:cs="仿宋"/>
          <w:color w:val="auto"/>
          <w:highlight w:val="none"/>
        </w:rPr>
      </w:pPr>
    </w:p>
    <w:p w14:paraId="200DD202">
      <w:pPr>
        <w:rPr>
          <w:rFonts w:hint="eastAsia"/>
          <w:color w:val="auto"/>
          <w:highlight w:val="none"/>
        </w:rPr>
      </w:pPr>
    </w:p>
    <w:p w14:paraId="3E53DEF1">
      <w:pPr>
        <w:pStyle w:val="3"/>
        <w:spacing w:before="0" w:after="0" w:line="579" w:lineRule="exact"/>
        <w:jc w:val="center"/>
        <w:rPr>
          <w:rFonts w:hint="eastAsia" w:ascii="仿宋" w:hAnsi="仿宋" w:eastAsia="仿宋" w:cs="仿宋"/>
          <w:color w:val="auto"/>
          <w:highlight w:val="none"/>
        </w:rPr>
      </w:pPr>
      <w:bookmarkStart w:id="6" w:name="_Toc562"/>
      <w:bookmarkStart w:id="7" w:name="_Toc18142"/>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公告</w:t>
      </w:r>
      <w:bookmarkEnd w:id="6"/>
      <w:bookmarkEnd w:id="7"/>
    </w:p>
    <w:p w14:paraId="4BEF3667">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凉山交城商业管理服务有限责任公司</w:t>
      </w:r>
      <w:r>
        <w:rPr>
          <w:rFonts w:hint="eastAsia" w:ascii="仿宋" w:hAnsi="仿宋" w:eastAsia="仿宋" w:cs="仿宋"/>
          <w:color w:val="auto"/>
          <w:szCs w:val="28"/>
          <w:highlight w:val="none"/>
        </w:rPr>
        <w:t>根据</w:t>
      </w:r>
      <w:r>
        <w:rPr>
          <w:rFonts w:hint="eastAsia" w:ascii="仿宋" w:hAnsi="仿宋" w:eastAsia="仿宋" w:cs="仿宋"/>
          <w:color w:val="auto"/>
          <w:szCs w:val="28"/>
          <w:highlight w:val="none"/>
          <w:lang w:val="en-US" w:eastAsia="zh-CN"/>
        </w:rPr>
        <w:t>经营发展</w:t>
      </w:r>
      <w:r>
        <w:rPr>
          <w:rFonts w:hint="eastAsia" w:ascii="仿宋" w:hAnsi="仿宋" w:eastAsia="仿宋" w:cs="仿宋"/>
          <w:color w:val="auto"/>
          <w:szCs w:val="28"/>
          <w:highlight w:val="none"/>
        </w:rPr>
        <w:t>需要，对</w:t>
      </w:r>
      <w:r>
        <w:rPr>
          <w:rFonts w:hint="eastAsia" w:ascii="仿宋" w:hAnsi="仿宋" w:eastAsia="仿宋" w:cs="仿宋"/>
          <w:color w:val="auto"/>
          <w:szCs w:val="28"/>
          <w:highlight w:val="none"/>
          <w:lang w:val="en-US" w:eastAsia="zh-CN"/>
        </w:rPr>
        <w:t>西昌片区物业管理项目消防维保服务</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方式确定</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单位，现将有关事宜公告如下：</w:t>
      </w:r>
    </w:p>
    <w:p w14:paraId="4FEF8984">
      <w:pPr>
        <w:spacing w:line="520" w:lineRule="exact"/>
        <w:ind w:firstLine="562" w:firstLineChars="200"/>
        <w:jc w:val="left"/>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w:t>
      </w:r>
      <w:r>
        <w:rPr>
          <w:rFonts w:hint="eastAsia" w:ascii="仿宋" w:hAnsi="仿宋" w:eastAsia="仿宋" w:cs="仿宋"/>
          <w:b/>
          <w:color w:val="auto"/>
          <w:szCs w:val="28"/>
          <w:highlight w:val="none"/>
          <w:lang w:eastAsia="zh-CN"/>
        </w:rPr>
        <w:t>招标</w:t>
      </w:r>
      <w:r>
        <w:rPr>
          <w:rFonts w:hint="eastAsia" w:ascii="仿宋" w:hAnsi="仿宋" w:eastAsia="仿宋" w:cs="仿宋"/>
          <w:b/>
          <w:color w:val="auto"/>
          <w:szCs w:val="28"/>
          <w:highlight w:val="none"/>
        </w:rPr>
        <w:t>项目情况：</w:t>
      </w:r>
    </w:p>
    <w:p w14:paraId="71A2E5DC">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b/>
          <w:bCs/>
          <w:color w:val="auto"/>
          <w:szCs w:val="28"/>
          <w:highlight w:val="none"/>
          <w:u w:val="single"/>
        </w:rPr>
      </w:pPr>
      <w:r>
        <w:rPr>
          <w:rFonts w:hint="eastAsia" w:ascii="仿宋" w:hAnsi="仿宋" w:eastAsia="仿宋" w:cs="仿宋"/>
          <w:color w:val="auto"/>
          <w:szCs w:val="28"/>
          <w:highlight w:val="none"/>
        </w:rPr>
        <w:t>1.1项目地点：</w:t>
      </w:r>
      <w:r>
        <w:rPr>
          <w:rFonts w:hint="eastAsia" w:ascii="仿宋" w:hAnsi="仿宋" w:eastAsia="仿宋" w:cs="仿宋"/>
          <w:color w:val="auto"/>
          <w:szCs w:val="28"/>
          <w:highlight w:val="none"/>
          <w:lang w:val="en-US" w:eastAsia="zh-CN"/>
        </w:rPr>
        <w:t>凉山州西昌市</w:t>
      </w:r>
      <w:r>
        <w:rPr>
          <w:rFonts w:hint="eastAsia" w:ascii="仿宋" w:hAnsi="仿宋" w:eastAsia="仿宋" w:cs="仿宋"/>
          <w:color w:val="auto"/>
          <w:szCs w:val="28"/>
          <w:highlight w:val="none"/>
        </w:rPr>
        <w:t>。</w:t>
      </w:r>
    </w:p>
    <w:p w14:paraId="67186546">
      <w:pPr>
        <w:pageBreakBefore w:val="0"/>
        <w:widowControl w:val="0"/>
        <w:kinsoku/>
        <w:wordWrap/>
        <w:overflowPunct/>
        <w:topLinePunct w:val="0"/>
        <w:autoSpaceDE/>
        <w:autoSpaceDN/>
        <w:bidi w:val="0"/>
        <w:adjustRightInd/>
        <w:snapToGrid/>
        <w:spacing w:line="360" w:lineRule="auto"/>
        <w:ind w:right="-417" w:rightChars="-149" w:firstLine="560" w:firstLineChars="200"/>
        <w:textAlignment w:val="auto"/>
        <w:rPr>
          <w:rFonts w:hint="eastAsia" w:ascii="仿宋" w:hAnsi="仿宋" w:eastAsia="仿宋" w:cs="仿宋"/>
          <w:color w:val="auto"/>
          <w:szCs w:val="28"/>
          <w:highlight w:val="none"/>
          <w:u w:val="none"/>
          <w:lang w:val="en-US" w:eastAsia="zh-CN"/>
        </w:rPr>
      </w:pPr>
      <w:r>
        <w:rPr>
          <w:rFonts w:hint="eastAsia" w:ascii="仿宋" w:hAnsi="仿宋" w:eastAsia="仿宋" w:cs="仿宋"/>
          <w:color w:val="auto"/>
          <w:szCs w:val="28"/>
          <w:highlight w:val="none"/>
        </w:rPr>
        <w:t>1.2</w:t>
      </w:r>
      <w:r>
        <w:rPr>
          <w:rFonts w:hint="eastAsia" w:ascii="仿宋" w:hAnsi="仿宋" w:eastAsia="仿宋" w:cs="仿宋"/>
          <w:color w:val="auto"/>
          <w:szCs w:val="28"/>
          <w:highlight w:val="none"/>
          <w:lang w:val="en-US" w:eastAsia="zh-CN"/>
        </w:rPr>
        <w:t>建设规模</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总建筑面积238177.44㎡（住宅）</w:t>
      </w:r>
      <w:r>
        <w:rPr>
          <w:rFonts w:hint="eastAsia" w:ascii="仿宋" w:hAnsi="仿宋" w:eastAsia="仿宋" w:cs="仿宋_GB2312"/>
          <w:color w:val="auto"/>
          <w:sz w:val="28"/>
          <w:szCs w:val="24"/>
          <w:highlight w:val="none"/>
          <w:lang w:val="en-US" w:eastAsia="zh-CN"/>
        </w:rPr>
        <w:t>后期增减以实际数量为准。</w:t>
      </w:r>
    </w:p>
    <w:p w14:paraId="1DCB9BB1">
      <w:pPr>
        <w:spacing w:line="360" w:lineRule="auto"/>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u w:val="none"/>
          <w:lang w:val="en-US" w:eastAsia="zh-CN"/>
        </w:rPr>
        <w:t>1.3</w:t>
      </w:r>
      <w:r>
        <w:rPr>
          <w:rFonts w:hint="eastAsia" w:ascii="仿宋" w:hAnsi="仿宋" w:eastAsia="仿宋" w:cs="仿宋"/>
          <w:color w:val="auto"/>
          <w:szCs w:val="28"/>
          <w:highlight w:val="none"/>
          <w:lang w:val="en-US" w:eastAsia="zh-CN"/>
        </w:rPr>
        <w:t>服务范围：</w:t>
      </w:r>
    </w:p>
    <w:p w14:paraId="0ACCC4F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火灾自动报警系统维护；</w:t>
      </w:r>
    </w:p>
    <w:p w14:paraId="018141AE">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自动喷水灭火系统维护；</w:t>
      </w:r>
    </w:p>
    <w:p w14:paraId="5B7099E5">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气体灭火系统维护；</w:t>
      </w:r>
    </w:p>
    <w:p w14:paraId="65730B7B">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消火栓系统维护；</w:t>
      </w:r>
    </w:p>
    <w:p w14:paraId="1899DD4B">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防排烟系统维护；</w:t>
      </w:r>
    </w:p>
    <w:p w14:paraId="2FC607E2">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防火分隔系统维护；</w:t>
      </w:r>
    </w:p>
    <w:p w14:paraId="26928398">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消防应急照明疏散指示系统维护；</w:t>
      </w:r>
    </w:p>
    <w:p w14:paraId="27D140BE">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消防联动设备维护；</w:t>
      </w:r>
    </w:p>
    <w:p w14:paraId="6328A218">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9</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消防设备各项性能及功能的定期检测调整服务；</w:t>
      </w:r>
    </w:p>
    <w:p w14:paraId="27AD2E30">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按消防相关部门规定的标准书面形式，定期将例保、检查、检修情况向甲方报告，确保消防设备及系统处于良好的运行状态；</w:t>
      </w:r>
    </w:p>
    <w:p w14:paraId="59638AAB">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w:t>
      </w:r>
      <w:r>
        <w:rPr>
          <w:rFonts w:hint="eastAsia" w:ascii="仿宋" w:hAnsi="仿宋" w:eastAsia="仿宋" w:cs="仿宋"/>
          <w:color w:val="auto"/>
          <w:szCs w:val="28"/>
          <w:highlight w:val="none"/>
        </w:rPr>
        <w:t>服务期限：</w:t>
      </w:r>
      <w:r>
        <w:rPr>
          <w:rFonts w:hint="eastAsia" w:ascii="仿宋" w:hAnsi="仿宋" w:eastAsia="仿宋" w:cs="仿宋"/>
          <w:color w:val="auto"/>
          <w:szCs w:val="28"/>
          <w:highlight w:val="none"/>
          <w:lang w:val="en-US" w:eastAsia="zh-CN"/>
        </w:rPr>
        <w:t>2026年1月1日起至2026年12月31日止。</w:t>
      </w:r>
    </w:p>
    <w:p w14:paraId="2C309551">
      <w:pPr>
        <w:pStyle w:val="32"/>
        <w:spacing w:line="520" w:lineRule="exact"/>
        <w:ind w:firstLine="562" w:firstLineChars="200"/>
        <w:jc w:val="both"/>
        <w:rPr>
          <w:rFonts w:hint="eastAsia" w:ascii="仿宋" w:hAnsi="仿宋" w:eastAsia="仿宋" w:cs="仿宋"/>
          <w:b/>
          <w:color w:val="auto"/>
          <w:kern w:val="2"/>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kern w:val="2"/>
          <w:sz w:val="28"/>
          <w:szCs w:val="28"/>
          <w:highlight w:val="none"/>
        </w:rPr>
        <w:t>、</w:t>
      </w:r>
      <w:r>
        <w:rPr>
          <w:rFonts w:hint="eastAsia" w:ascii="仿宋" w:hAnsi="仿宋" w:eastAsia="仿宋" w:cs="仿宋"/>
          <w:b/>
          <w:color w:val="auto"/>
          <w:kern w:val="2"/>
          <w:sz w:val="28"/>
          <w:szCs w:val="28"/>
          <w:highlight w:val="none"/>
          <w:lang w:val="en-US" w:eastAsia="zh-CN"/>
        </w:rPr>
        <w:t>投标人</w:t>
      </w:r>
      <w:r>
        <w:rPr>
          <w:rFonts w:hint="eastAsia" w:ascii="仿宋" w:hAnsi="仿宋" w:eastAsia="仿宋" w:cs="仿宋"/>
          <w:b/>
          <w:color w:val="auto"/>
          <w:kern w:val="2"/>
          <w:sz w:val="28"/>
          <w:szCs w:val="28"/>
          <w:highlight w:val="none"/>
        </w:rPr>
        <w:t>的资格要求</w:t>
      </w:r>
    </w:p>
    <w:p w14:paraId="2C3B7CE1">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2.1（1）本次采购的投标人应是在中华人民共和国境内依法注册,具有独立法人资格。</w:t>
      </w:r>
    </w:p>
    <w:p w14:paraId="2BCFB258">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eastAsia="zh-CN"/>
        </w:rPr>
      </w:pPr>
      <w:bookmarkStart w:id="8" w:name="_Hlk96777452"/>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具有独立承担民事责任的能力；具有良好的商业信誉和健全的财务会计制度；具有履行合同所必须的设备和专业技术能力；具有依法缴纳税收和社会保障资金的良好记录；</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提供承诺，格式自拟</w:t>
      </w:r>
      <w:r>
        <w:rPr>
          <w:rFonts w:hint="eastAsia" w:ascii="仿宋" w:hAnsi="仿宋" w:eastAsia="仿宋" w:cs="仿宋"/>
          <w:color w:val="auto"/>
          <w:szCs w:val="28"/>
          <w:highlight w:val="none"/>
          <w:lang w:eastAsia="zh-CN"/>
        </w:rPr>
        <w:t>）</w:t>
      </w:r>
    </w:p>
    <w:bookmarkEnd w:id="8"/>
    <w:p w14:paraId="3B80E75C">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2.2项目负责人：/</w:t>
      </w:r>
    </w:p>
    <w:p w14:paraId="5170B92A">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2.3财务要求：</w:t>
      </w:r>
      <w:r>
        <w:rPr>
          <w:rFonts w:hint="eastAsia" w:ascii="仿宋" w:hAnsi="仿宋" w:eastAsia="仿宋" w:cs="仿宋"/>
          <w:b w:val="0"/>
          <w:bCs/>
          <w:color w:val="auto"/>
          <w:sz w:val="28"/>
          <w:szCs w:val="28"/>
          <w:highlight w:val="none"/>
        </w:rPr>
        <w:t>财务状况良好，近三年无亏损（提供近三年经审计的财务报</w:t>
      </w:r>
      <w:r>
        <w:rPr>
          <w:rFonts w:hint="eastAsia" w:ascii="仿宋" w:hAnsi="仿宋" w:eastAsia="仿宋" w:cs="仿宋"/>
          <w:b w:val="0"/>
          <w:bCs/>
          <w:color w:val="auto"/>
          <w:sz w:val="28"/>
          <w:szCs w:val="28"/>
          <w:highlight w:val="none"/>
          <w:lang w:val="en-US" w:eastAsia="zh-CN"/>
        </w:rPr>
        <w:t>告</w:t>
      </w:r>
      <w:r>
        <w:rPr>
          <w:rFonts w:hint="eastAsia" w:ascii="仿宋" w:hAnsi="仿宋" w:eastAsia="仿宋" w:cs="仿宋"/>
          <w:b w:val="0"/>
          <w:bCs/>
          <w:color w:val="auto"/>
          <w:sz w:val="28"/>
          <w:szCs w:val="28"/>
          <w:highlight w:val="none"/>
        </w:rPr>
        <w:t>或自行承诺）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响应申请人</w:t>
      </w:r>
      <w:r>
        <w:rPr>
          <w:rFonts w:hint="eastAsia" w:ascii="仿宋" w:hAnsi="仿宋" w:eastAsia="仿宋" w:cs="仿宋"/>
          <w:color w:val="auto"/>
          <w:sz w:val="28"/>
          <w:szCs w:val="28"/>
          <w:highlight w:val="none"/>
        </w:rPr>
        <w:t>注册时间截至响应文件递交截止日不足一年的，也可提供加盖工商备案主管部门印章的公司章程复印件</w:t>
      </w:r>
      <w:r>
        <w:rPr>
          <w:rFonts w:hint="eastAsia" w:ascii="仿宋" w:hAnsi="仿宋" w:eastAsia="仿宋" w:cs="仿宋"/>
          <w:color w:val="auto"/>
          <w:sz w:val="28"/>
          <w:szCs w:val="28"/>
          <w:highlight w:val="none"/>
          <w:lang w:eastAsia="zh-CN"/>
        </w:rPr>
        <w:t>。</w:t>
      </w:r>
    </w:p>
    <w:p w14:paraId="5E47C8C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 信誉要求：</w:t>
      </w:r>
    </w:p>
    <w:p w14:paraId="253136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17766141">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（需提供书面承诺，格式自拟）。</w:t>
      </w:r>
    </w:p>
    <w:p w14:paraId="15836F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2EE6B06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提供网络截图。</w:t>
      </w:r>
    </w:p>
    <w:p w14:paraId="396902D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，提供网络截图。</w:t>
      </w:r>
    </w:p>
    <w:p w14:paraId="0F4FF61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14A611EE">
      <w:pPr>
        <w:pStyle w:val="2"/>
        <w:rPr>
          <w:rFonts w:hint="default" w:eastAsia="仿宋"/>
          <w:color w:val="auto"/>
          <w:highlight w:val="none"/>
          <w:lang w:val="en-US" w:eastAsia="zh-CN"/>
        </w:rPr>
      </w:pPr>
      <w:r>
        <w:rPr>
          <w:rFonts w:hint="eastAsia" w:ascii="仿宋" w:hAnsi="仿宋" w:eastAsia="仿宋" w:cs="仿宋"/>
          <w:color w:val="auto"/>
          <w:szCs w:val="28"/>
          <w:highlight w:val="none"/>
          <w:lang w:val="en-US" w:eastAsia="zh-CN"/>
        </w:rPr>
        <w:t xml:space="preserve">  2.5 资质要求：供应商在“社会消防技术服务信息系统”和“四川消防技术服务机构管理平台”登记备案。服务类型应包含，消防设施维护保养检测。（需提供网页截图并加盖鲜章）</w:t>
      </w:r>
    </w:p>
    <w:p w14:paraId="66D17185">
      <w:pPr>
        <w:widowControl/>
        <w:spacing w:line="520" w:lineRule="exact"/>
        <w:ind w:firstLine="542" w:firstLineChars="200"/>
        <w:jc w:val="left"/>
        <w:rPr>
          <w:rFonts w:hint="eastAsia" w:ascii="仿宋" w:hAnsi="仿宋" w:eastAsia="仿宋" w:cs="仿宋"/>
          <w:color w:val="auto"/>
          <w:highlight w:val="none"/>
        </w:rPr>
      </w:pPr>
      <w:r>
        <w:rPr>
          <w:rFonts w:hint="eastAsia" w:ascii="仿宋" w:hAnsi="仿宋" w:eastAsia="仿宋" w:cs="仿宋"/>
          <w:b/>
          <w:bCs/>
          <w:color w:val="auto"/>
          <w:kern w:val="0"/>
          <w:sz w:val="27"/>
          <w:szCs w:val="27"/>
          <w:highlight w:val="none"/>
        </w:rPr>
        <w:t>三</w:t>
      </w:r>
      <w:r>
        <w:rPr>
          <w:rFonts w:hint="eastAsia" w:ascii="仿宋" w:hAnsi="仿宋" w:eastAsia="仿宋" w:cs="仿宋"/>
          <w:color w:val="auto"/>
          <w:kern w:val="0"/>
          <w:sz w:val="27"/>
          <w:szCs w:val="27"/>
          <w:highlight w:val="none"/>
        </w:rPr>
        <w:t>、</w:t>
      </w:r>
      <w:r>
        <w:rPr>
          <w:rFonts w:hint="eastAsia" w:ascii="仿宋" w:hAnsi="仿宋" w:eastAsia="仿宋" w:cs="仿宋"/>
          <w:b/>
          <w:color w:val="auto"/>
          <w:szCs w:val="28"/>
          <w:highlight w:val="none"/>
        </w:rPr>
        <w:t>其他要求</w:t>
      </w:r>
      <w:r>
        <w:rPr>
          <w:rFonts w:hint="eastAsia" w:ascii="仿宋" w:hAnsi="仿宋" w:eastAsia="仿宋" w:cs="仿宋"/>
          <w:color w:val="auto"/>
          <w:kern w:val="0"/>
          <w:sz w:val="27"/>
          <w:szCs w:val="27"/>
          <w:highlight w:val="none"/>
        </w:rPr>
        <w:t>：/</w:t>
      </w:r>
    </w:p>
    <w:p w14:paraId="4DF36678">
      <w:pPr>
        <w:spacing w:line="52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eastAsia="zh-CN"/>
        </w:rPr>
        <w:t>招标</w:t>
      </w:r>
      <w:r>
        <w:rPr>
          <w:rFonts w:hint="eastAsia" w:ascii="仿宋" w:hAnsi="仿宋" w:eastAsia="仿宋" w:cs="仿宋"/>
          <w:b/>
          <w:color w:val="auto"/>
          <w:szCs w:val="28"/>
          <w:highlight w:val="none"/>
        </w:rPr>
        <w:t>文件的获取及公示</w:t>
      </w:r>
    </w:p>
    <w:p w14:paraId="1D8DADF3">
      <w:pPr>
        <w:spacing w:line="520" w:lineRule="exact"/>
        <w:ind w:firstLine="560" w:firstLineChars="200"/>
        <w:rPr>
          <w:rFonts w:hint="eastAsia" w:ascii="仿宋" w:hAnsi="仿宋" w:eastAsia="仿宋" w:cs="仿宋"/>
          <w:color w:val="auto"/>
          <w:szCs w:val="28"/>
          <w:highlight w:val="none"/>
        </w:rPr>
      </w:pPr>
      <w:bookmarkStart w:id="9" w:name="_Toc184635065"/>
      <w:r>
        <w:rPr>
          <w:rFonts w:hint="eastAsia" w:ascii="仿宋" w:hAnsi="仿宋" w:eastAsia="仿宋" w:cs="仿宋"/>
          <w:color w:val="auto"/>
          <w:szCs w:val="28"/>
          <w:highlight w:val="none"/>
        </w:rPr>
        <w:t>4.1凡有意参加比选者，于 2025年12月</w:t>
      </w:r>
      <w:r>
        <w:rPr>
          <w:rFonts w:hint="eastAsia" w:ascii="仿宋" w:hAnsi="仿宋" w:eastAsia="仿宋" w:cs="仿宋"/>
          <w:color w:val="auto"/>
          <w:szCs w:val="28"/>
          <w:highlight w:val="none"/>
          <w:lang w:val="en-US" w:eastAsia="zh-CN"/>
        </w:rPr>
        <w:t>16</w:t>
      </w:r>
      <w:r>
        <w:rPr>
          <w:rFonts w:hint="eastAsia" w:ascii="仿宋" w:hAnsi="仿宋" w:eastAsia="仿宋" w:cs="仿宋"/>
          <w:color w:val="auto"/>
          <w:szCs w:val="28"/>
          <w:highlight w:val="none"/>
        </w:rPr>
        <w:t>日至 2025 年12月</w:t>
      </w:r>
      <w:r>
        <w:rPr>
          <w:rFonts w:hint="eastAsia" w:ascii="仿宋" w:hAnsi="仿宋" w:eastAsia="仿宋" w:cs="仿宋"/>
          <w:color w:val="auto"/>
          <w:szCs w:val="28"/>
          <w:highlight w:val="none"/>
          <w:lang w:val="en-US" w:eastAsia="zh-CN"/>
        </w:rPr>
        <w:t>20</w:t>
      </w:r>
      <w:r>
        <w:rPr>
          <w:rFonts w:hint="eastAsia" w:ascii="仿宋" w:hAnsi="仿宋" w:eastAsia="仿宋" w:cs="仿宋"/>
          <w:color w:val="auto"/>
          <w:szCs w:val="28"/>
          <w:highlight w:val="none"/>
        </w:rPr>
        <w:t>日在凉山州交通城市建设投资集团有限责任公司（网址：http://www.lsjtjt.cn/index.html）下载比选文件。</w:t>
      </w:r>
    </w:p>
    <w:p w14:paraId="018127B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4.2中标结果公示网站：公示期限：3天，凉山州交通城市建设投资集团有限责任公司（网址：http://www.lsjtjt.cn/index.html）网站公示。</w:t>
      </w:r>
    </w:p>
    <w:p w14:paraId="57F82DF1">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文件的递交</w:t>
      </w:r>
      <w:bookmarkEnd w:id="9"/>
      <w:r>
        <w:rPr>
          <w:rFonts w:hint="eastAsia" w:ascii="仿宋" w:hAnsi="仿宋" w:eastAsia="仿宋" w:cs="仿宋"/>
          <w:b/>
          <w:bCs/>
          <w:color w:val="auto"/>
          <w:szCs w:val="28"/>
          <w:highlight w:val="none"/>
        </w:rPr>
        <w:t>及相关事宜</w:t>
      </w:r>
    </w:p>
    <w:p w14:paraId="02E7A99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5.1比选申请文件递交的截止时间（比选截止时间，下同）为:2025年 </w:t>
      </w: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日 09时30分，地点为:凉山州交通城市建设投资集团有限责任公司五楼会议室（西昌市长安东路53号邮政储蓄银行内）。</w:t>
      </w:r>
    </w:p>
    <w:p w14:paraId="34E3ABC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5.2 逾期送达的或者未送达指定地点的不按照比选文件要求密封的比选申请文件，比选人将予以拒收。</w:t>
      </w:r>
    </w:p>
    <w:p w14:paraId="3C7413D2">
      <w:pPr>
        <w:spacing w:line="520" w:lineRule="exact"/>
        <w:ind w:firstLine="560" w:firstLineChars="200"/>
        <w:rPr>
          <w:rFonts w:hint="eastAsia" w:ascii="仿宋" w:hAnsi="仿宋" w:eastAsia="仿宋" w:cs="仿宋"/>
          <w:b/>
          <w:bCs/>
          <w:color w:val="auto"/>
          <w:szCs w:val="28"/>
          <w:highlight w:val="none"/>
        </w:rPr>
      </w:pPr>
      <w:r>
        <w:rPr>
          <w:rFonts w:hint="eastAsia" w:ascii="仿宋" w:hAnsi="仿宋" w:eastAsia="仿宋" w:cs="仿宋"/>
          <w:color w:val="auto"/>
          <w:szCs w:val="28"/>
          <w:highlight w:val="none"/>
        </w:rPr>
        <w:t>5.3</w:t>
      </w:r>
      <w:r>
        <w:rPr>
          <w:rFonts w:hint="eastAsia" w:ascii="仿宋" w:hAnsi="仿宋" w:eastAsia="仿宋" w:cs="仿宋"/>
          <w:b/>
          <w:bCs/>
          <w:color w:val="auto"/>
          <w:szCs w:val="28"/>
          <w:highlight w:val="none"/>
        </w:rPr>
        <w:t>比选申请人代表递交比选申请文件时应提供以下资料，未提供或提供有缺漏的比选人将予以拒收：</w:t>
      </w:r>
    </w:p>
    <w:p w14:paraId="0CC74E7E">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（1）若为委托代理人（限1人）时应当提供：①授权委托书（原件）；②身份证（原件及复印件加盖公章）；③委托代理人社保缴费证明。</w:t>
      </w:r>
    </w:p>
    <w:p w14:paraId="3BF2480A">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注：社保缴费证明是指：由社保部门出具的主要人员在该比选申请单位最近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1DD806B0">
      <w:pPr>
        <w:numPr>
          <w:ilvl w:val="0"/>
          <w:numId w:val="3"/>
        </w:num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若为法定代表人时应当提供：①法定代表人身份证明（原件）；②身份证（原件及复印件加盖公章）。</w:t>
      </w:r>
    </w:p>
    <w:p w14:paraId="0208A02B">
      <w:pPr>
        <w:spacing w:line="52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六、联系方式</w:t>
      </w:r>
    </w:p>
    <w:p w14:paraId="7B303EAA">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lang w:val="en-US" w:eastAsia="zh-CN"/>
        </w:rPr>
        <w:t>凉山交城商业管理服务有限责任公司</w:t>
      </w:r>
    </w:p>
    <w:p w14:paraId="5FFDFDA3">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地  址：四川省西昌市河东大道24-34号团结村安置小区28幢4楼</w:t>
      </w:r>
    </w:p>
    <w:p w14:paraId="02381F01">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联系人：</w:t>
      </w:r>
      <w:r>
        <w:rPr>
          <w:rFonts w:hint="eastAsia" w:ascii="仿宋" w:hAnsi="仿宋" w:eastAsia="仿宋" w:cs="仿宋"/>
          <w:color w:val="auto"/>
          <w:szCs w:val="28"/>
          <w:highlight w:val="none"/>
        </w:rPr>
        <w:t>龙先生</w:t>
      </w:r>
    </w:p>
    <w:p w14:paraId="7677014A">
      <w:pPr>
        <w:spacing w:beforeLines="0" w:afterLines="0" w:line="500" w:lineRule="exact"/>
        <w:ind w:firstLine="560" w:firstLineChars="200"/>
        <w:jc w:val="left"/>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联系电话：19983801121</w:t>
      </w:r>
    </w:p>
    <w:p w14:paraId="1FC89D53">
      <w:pPr>
        <w:spacing w:line="520" w:lineRule="exact"/>
        <w:ind w:firstLine="560" w:firstLineChars="200"/>
        <w:jc w:val="left"/>
        <w:rPr>
          <w:rFonts w:hint="eastAsia" w:ascii="仿宋" w:hAnsi="仿宋" w:eastAsia="仿宋" w:cs="仿宋"/>
          <w:color w:val="auto"/>
          <w:szCs w:val="28"/>
          <w:highlight w:val="none"/>
          <w:lang w:eastAsia="zh-CN"/>
        </w:rPr>
      </w:pPr>
    </w:p>
    <w:p w14:paraId="3FE15241">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代理机构：凉山交投工程规划设计管理有限公司</w:t>
      </w:r>
    </w:p>
    <w:p w14:paraId="3D1533A3">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地址：西昌市长安东路53号</w:t>
      </w:r>
    </w:p>
    <w:p w14:paraId="678A8074">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周</w:t>
      </w:r>
      <w:r>
        <w:rPr>
          <w:rFonts w:hint="eastAsia" w:ascii="仿宋" w:hAnsi="仿宋" w:eastAsia="仿宋" w:cs="仿宋"/>
          <w:color w:val="auto"/>
          <w:szCs w:val="28"/>
          <w:highlight w:val="none"/>
        </w:rPr>
        <w:t>女士</w:t>
      </w:r>
    </w:p>
    <w:p w14:paraId="7C843F87">
      <w:pPr>
        <w:spacing w:line="520" w:lineRule="exact"/>
        <w:ind w:firstLine="560" w:firstLineChars="200"/>
        <w:jc w:val="left"/>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联系电话：0834-61</w:t>
      </w:r>
      <w:r>
        <w:rPr>
          <w:rFonts w:hint="eastAsia" w:ascii="仿宋" w:hAnsi="仿宋" w:eastAsia="仿宋" w:cs="仿宋"/>
          <w:color w:val="auto"/>
          <w:szCs w:val="28"/>
          <w:highlight w:val="none"/>
          <w:lang w:val="en-US" w:eastAsia="zh-CN"/>
        </w:rPr>
        <w:t>33013</w:t>
      </w:r>
    </w:p>
    <w:p w14:paraId="4B3ADF97">
      <w:pPr>
        <w:spacing w:line="520" w:lineRule="exact"/>
        <w:ind w:firstLine="560" w:firstLineChars="200"/>
        <w:jc w:val="center"/>
        <w:rPr>
          <w:rFonts w:hint="default" w:ascii="仿宋" w:hAnsi="仿宋" w:eastAsia="仿宋" w:cs="仿宋"/>
          <w:color w:val="auto"/>
          <w:szCs w:val="28"/>
          <w:highlight w:val="none"/>
          <w:lang w:val="en-US" w:eastAsia="zh-CN"/>
        </w:rPr>
      </w:pPr>
      <w:bookmarkStart w:id="49" w:name="_GoBack"/>
      <w:bookmarkEnd w:id="49"/>
    </w:p>
    <w:p w14:paraId="339D6DE6">
      <w:pPr>
        <w:pStyle w:val="3"/>
        <w:pageBreakBefore/>
        <w:spacing w:before="0" w:after="0" w:line="579" w:lineRule="exact"/>
        <w:jc w:val="center"/>
        <w:rPr>
          <w:rFonts w:hint="eastAsia" w:ascii="仿宋" w:hAnsi="仿宋" w:eastAsia="仿宋" w:cs="仿宋"/>
          <w:bCs w:val="0"/>
          <w:color w:val="auto"/>
          <w:highlight w:val="none"/>
        </w:rPr>
      </w:pPr>
      <w:bookmarkStart w:id="10" w:name="_Toc2388"/>
      <w:bookmarkStart w:id="11" w:name="_Toc8308"/>
      <w:bookmarkStart w:id="12" w:name="_第一章__投标须知"/>
      <w:r>
        <w:rPr>
          <w:rFonts w:hint="eastAsia" w:ascii="仿宋" w:hAnsi="仿宋" w:eastAsia="仿宋" w:cs="仿宋"/>
          <w:bCs w:val="0"/>
          <w:color w:val="auto"/>
          <w:highlight w:val="none"/>
        </w:rPr>
        <w:t xml:space="preserve">第二章 </w:t>
      </w:r>
      <w:r>
        <w:rPr>
          <w:rFonts w:hint="eastAsia" w:ascii="仿宋" w:hAnsi="仿宋" w:eastAsia="仿宋" w:cs="仿宋"/>
          <w:bCs w:val="0"/>
          <w:color w:val="auto"/>
          <w:highlight w:val="none"/>
          <w:lang w:val="en-US" w:eastAsia="zh-CN"/>
        </w:rPr>
        <w:t>投标人</w:t>
      </w:r>
      <w:r>
        <w:rPr>
          <w:rFonts w:hint="eastAsia" w:ascii="仿宋" w:hAnsi="仿宋" w:eastAsia="仿宋" w:cs="仿宋"/>
          <w:bCs w:val="0"/>
          <w:color w:val="auto"/>
          <w:highlight w:val="none"/>
        </w:rPr>
        <w:t>须知</w:t>
      </w:r>
      <w:bookmarkEnd w:id="1"/>
      <w:bookmarkEnd w:id="2"/>
      <w:bookmarkEnd w:id="3"/>
      <w:bookmarkEnd w:id="4"/>
      <w:bookmarkEnd w:id="5"/>
      <w:bookmarkEnd w:id="10"/>
      <w:bookmarkEnd w:id="11"/>
    </w:p>
    <w:bookmarkEnd w:id="12"/>
    <w:p w14:paraId="074499D4">
      <w:pPr>
        <w:pStyle w:val="24"/>
        <w:keepNext w:val="0"/>
        <w:keepLines w:val="0"/>
        <w:pageBreakBefore w:val="0"/>
        <w:kinsoku/>
        <w:wordWrap/>
        <w:overflowPunct/>
        <w:topLinePunct w:val="0"/>
        <w:bidi w:val="0"/>
        <w:spacing w:line="520" w:lineRule="exact"/>
        <w:ind w:firstLine="0" w:firstLineChars="0"/>
        <w:rPr>
          <w:rFonts w:hint="eastAsia" w:ascii="仿宋" w:hAnsi="仿宋" w:eastAsia="仿宋" w:cs="仿宋"/>
          <w:color w:val="auto"/>
          <w:sz w:val="28"/>
          <w:szCs w:val="28"/>
          <w:highlight w:val="none"/>
        </w:rPr>
      </w:pPr>
      <w:bookmarkStart w:id="13" w:name="_Toc170621333"/>
      <w:bookmarkStart w:id="14" w:name="_Toc170621201"/>
      <w:bookmarkStart w:id="15" w:name="_Toc157235900"/>
      <w:r>
        <w:rPr>
          <w:rFonts w:hint="eastAsia" w:ascii="仿宋" w:hAnsi="仿宋" w:eastAsia="仿宋" w:cs="仿宋"/>
          <w:b/>
          <w:bCs/>
          <w:color w:val="auto"/>
          <w:kern w:val="44"/>
          <w:szCs w:val="28"/>
          <w:highlight w:val="none"/>
        </w:rPr>
        <w:t>一</w:t>
      </w:r>
      <w:r>
        <w:rPr>
          <w:rFonts w:hint="eastAsia" w:ascii="仿宋" w:hAnsi="仿宋" w:eastAsia="仿宋" w:cs="仿宋"/>
          <w:b/>
          <w:bCs/>
          <w:color w:val="auto"/>
          <w:kern w:val="44"/>
          <w:szCs w:val="28"/>
          <w:highlight w:val="none"/>
          <w:lang w:eastAsia="zh-CN"/>
        </w:rPr>
        <w:t>、</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西昌片区物业管理项目消防维保服务</w:t>
      </w:r>
      <w:r>
        <w:rPr>
          <w:rFonts w:hint="eastAsia" w:ascii="仿宋" w:hAnsi="仿宋" w:eastAsia="仿宋" w:cs="仿宋"/>
          <w:color w:val="auto"/>
          <w:sz w:val="28"/>
          <w:szCs w:val="28"/>
          <w:highlight w:val="none"/>
        </w:rPr>
        <w:t>。</w:t>
      </w:r>
    </w:p>
    <w:p w14:paraId="1FE36E33">
      <w:pPr>
        <w:pageBreakBefore w:val="0"/>
        <w:widowControl/>
        <w:kinsoku/>
        <w:wordWrap/>
        <w:overflowPunct/>
        <w:topLinePunct w:val="0"/>
        <w:autoSpaceDE/>
        <w:autoSpaceDN/>
        <w:bidi w:val="0"/>
        <w:adjustRightInd/>
        <w:snapToGrid/>
        <w:spacing w:line="520" w:lineRule="exact"/>
        <w:ind w:right="0" w:rightChars="0" w:firstLine="0" w:firstLineChars="0"/>
        <w:textAlignment w:val="auto"/>
        <w:rPr>
          <w:rFonts w:ascii="仿宋" w:hAnsi="仿宋" w:eastAsia="仿宋" w:cs="仿宋"/>
          <w:b/>
          <w:bCs/>
          <w:color w:val="auto"/>
          <w:kern w:val="44"/>
          <w:sz w:val="28"/>
          <w:szCs w:val="28"/>
          <w:highlight w:val="none"/>
        </w:rPr>
      </w:pPr>
      <w:r>
        <w:rPr>
          <w:rFonts w:ascii="仿宋" w:hAnsi="仿宋" w:eastAsia="仿宋" w:cs="仿宋"/>
          <w:b/>
          <w:bCs/>
          <w:color w:val="auto"/>
          <w:kern w:val="44"/>
          <w:sz w:val="28"/>
          <w:szCs w:val="28"/>
          <w:highlight w:val="none"/>
        </w:rPr>
        <w:t>二、</w:t>
      </w:r>
      <w:r>
        <w:rPr>
          <w:rFonts w:hint="eastAsia" w:ascii="仿宋" w:hAnsi="仿宋" w:eastAsia="仿宋" w:cs="仿宋"/>
          <w:b/>
          <w:bCs/>
          <w:color w:val="auto"/>
          <w:kern w:val="44"/>
          <w:sz w:val="28"/>
          <w:szCs w:val="28"/>
          <w:highlight w:val="none"/>
          <w:lang w:eastAsia="zh-CN"/>
        </w:rPr>
        <w:t>招标</w:t>
      </w:r>
      <w:r>
        <w:rPr>
          <w:rFonts w:ascii="仿宋" w:hAnsi="仿宋" w:eastAsia="仿宋" w:cs="仿宋"/>
          <w:b/>
          <w:bCs/>
          <w:color w:val="auto"/>
          <w:kern w:val="44"/>
          <w:sz w:val="28"/>
          <w:szCs w:val="28"/>
          <w:highlight w:val="none"/>
        </w:rPr>
        <w:t>范围：</w:t>
      </w:r>
    </w:p>
    <w:p w14:paraId="44CB5834">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1.火灾自动报警系统维护；</w:t>
      </w:r>
    </w:p>
    <w:p w14:paraId="34271404">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2.自动喷水灭火系统维护；</w:t>
      </w:r>
    </w:p>
    <w:p w14:paraId="0D1F475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3.气体灭火系统维护；</w:t>
      </w:r>
    </w:p>
    <w:p w14:paraId="0D9B1464">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4.消火栓系统维护；</w:t>
      </w:r>
    </w:p>
    <w:p w14:paraId="4806E14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5.防排烟系统维护；</w:t>
      </w:r>
    </w:p>
    <w:p w14:paraId="7D0C929D">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6.防火分隔系统维护；</w:t>
      </w:r>
    </w:p>
    <w:p w14:paraId="57F985D0">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7.消防应急照明疏散指示系统维护；</w:t>
      </w:r>
    </w:p>
    <w:p w14:paraId="49E7597F">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8.消防联动设备维护；</w:t>
      </w:r>
    </w:p>
    <w:p w14:paraId="74E353F2">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9.消防设备各项性能及功能的定期检测调整服务；</w:t>
      </w:r>
    </w:p>
    <w:p w14:paraId="53FFEF0D">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10.按消防相关部门规定的标准书面形式，定期将例保、检查、检修情况向甲方报告，确保消防设备及系统处于良好的运行状态；</w:t>
      </w:r>
    </w:p>
    <w:p w14:paraId="66C7093C">
      <w:pPr>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rPr>
        <w:t>三、</w:t>
      </w:r>
      <w:r>
        <w:rPr>
          <w:rFonts w:hint="eastAsia" w:ascii="仿宋" w:hAnsi="仿宋" w:eastAsia="仿宋" w:cs="仿宋"/>
          <w:b/>
          <w:bCs/>
          <w:color w:val="auto"/>
          <w:szCs w:val="28"/>
          <w:highlight w:val="none"/>
        </w:rPr>
        <w:t>服务期限：</w:t>
      </w:r>
      <w:r>
        <w:rPr>
          <w:rFonts w:hint="eastAsia" w:ascii="仿宋" w:hAnsi="仿宋" w:eastAsia="仿宋" w:cs="仿宋"/>
          <w:color w:val="auto"/>
          <w:szCs w:val="28"/>
          <w:highlight w:val="none"/>
          <w:lang w:val="en-US" w:eastAsia="zh-CN"/>
        </w:rPr>
        <w:t>2026年1月1日起至2026年12月31日止。</w:t>
      </w:r>
    </w:p>
    <w:p w14:paraId="2E8508A5">
      <w:pPr>
        <w:numPr>
          <w:ilvl w:val="0"/>
          <w:numId w:val="0"/>
        </w:numPr>
        <w:spacing w:line="520" w:lineRule="exac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四、投标人</w:t>
      </w:r>
      <w:r>
        <w:rPr>
          <w:rFonts w:hint="eastAsia" w:ascii="仿宋" w:hAnsi="仿宋" w:eastAsia="仿宋" w:cs="仿宋"/>
          <w:b/>
          <w:bCs/>
          <w:color w:val="auto"/>
          <w:kern w:val="44"/>
          <w:szCs w:val="28"/>
          <w:highlight w:val="none"/>
        </w:rPr>
        <w:t>资格要求：详见</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公告。</w:t>
      </w:r>
    </w:p>
    <w:p w14:paraId="423BC132">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五</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投标人</w:t>
      </w:r>
      <w:r>
        <w:rPr>
          <w:rFonts w:hint="eastAsia" w:ascii="仿宋" w:hAnsi="仿宋" w:eastAsia="仿宋" w:cs="仿宋"/>
          <w:b/>
          <w:bCs/>
          <w:color w:val="auto"/>
          <w:kern w:val="44"/>
          <w:szCs w:val="28"/>
          <w:highlight w:val="none"/>
        </w:rPr>
        <w:t>不得与</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项目相关单位存在下列关联情形：</w:t>
      </w:r>
    </w:p>
    <w:p w14:paraId="139BCA7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人存在利害关系且可能影响招标公正性；</w:t>
      </w:r>
    </w:p>
    <w:p w14:paraId="3FE666A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人同为一个单位负责人；</w:t>
      </w:r>
    </w:p>
    <w:p w14:paraId="23FFB9D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存在控股、管理关系；</w:t>
      </w:r>
    </w:p>
    <w:p w14:paraId="4EEA2B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（4）法律法规规定的其他情形。</w:t>
      </w:r>
    </w:p>
    <w:bookmarkEnd w:id="13"/>
    <w:bookmarkEnd w:id="14"/>
    <w:bookmarkEnd w:id="15"/>
    <w:p w14:paraId="5A9A3606">
      <w:pPr>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六</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保证金：</w:t>
      </w:r>
      <w:r>
        <w:rPr>
          <w:rFonts w:hint="eastAsia" w:ascii="仿宋" w:hAnsi="仿宋" w:eastAsia="仿宋" w:cs="仿宋"/>
          <w:color w:val="auto"/>
          <w:szCs w:val="28"/>
          <w:highlight w:val="none"/>
          <w:u w:val="single"/>
        </w:rPr>
        <w:t>无</w:t>
      </w:r>
      <w:r>
        <w:rPr>
          <w:rFonts w:hint="eastAsia" w:ascii="仿宋" w:hAnsi="仿宋" w:eastAsia="仿宋" w:cs="仿宋"/>
          <w:color w:val="auto"/>
          <w:szCs w:val="28"/>
          <w:highlight w:val="none"/>
        </w:rPr>
        <w:t>。</w:t>
      </w:r>
      <w:bookmarkStart w:id="16" w:name="_Toc319145206"/>
    </w:p>
    <w:bookmarkEnd w:id="16"/>
    <w:p w14:paraId="31685BE6">
      <w:pPr>
        <w:pageBreakBefore w:val="0"/>
        <w:kinsoku/>
        <w:wordWrap/>
        <w:overflowPunct/>
        <w:topLinePunct w:val="0"/>
        <w:autoSpaceDE/>
        <w:autoSpaceDN/>
        <w:bidi w:val="0"/>
        <w:adjustRightInd/>
        <w:snapToGrid/>
        <w:spacing w:line="500" w:lineRule="exact"/>
        <w:ind w:firstLine="0" w:firstLineChars="0"/>
        <w:contextualSpacing/>
        <w:jc w:val="left"/>
        <w:textAlignment w:val="auto"/>
        <w:rPr>
          <w:rFonts w:hint="default" w:ascii="仿宋" w:hAnsi="仿宋" w:eastAsia="仿宋" w:cs="仿宋"/>
          <w:b/>
          <w:color w:val="auto"/>
          <w:sz w:val="28"/>
          <w:szCs w:val="28"/>
          <w:highlight w:val="none"/>
          <w:lang w:val="en-US" w:eastAsia="zh-CN"/>
        </w:rPr>
      </w:pPr>
      <w:bookmarkStart w:id="17" w:name="_Toc157235904"/>
      <w:bookmarkStart w:id="18" w:name="_Toc187120143"/>
      <w:bookmarkStart w:id="19" w:name="_Toc170621205"/>
      <w:bookmarkStart w:id="20" w:name="_Toc170621337"/>
      <w:bookmarkStart w:id="21" w:name="_Toc319145207"/>
      <w:r>
        <w:rPr>
          <w:rFonts w:hint="eastAsia" w:ascii="仿宋" w:hAnsi="仿宋" w:eastAsia="仿宋" w:cs="仿宋"/>
          <w:b/>
          <w:color w:val="auto"/>
          <w:sz w:val="28"/>
          <w:szCs w:val="28"/>
          <w:highlight w:val="none"/>
          <w:lang w:val="en-US" w:eastAsia="zh-CN"/>
        </w:rPr>
        <w:t>七、投标报价说明</w:t>
      </w:r>
    </w:p>
    <w:p w14:paraId="36A5142B">
      <w:pPr>
        <w:spacing w:line="520" w:lineRule="exact"/>
        <w:ind w:firstLine="560" w:firstLineChars="200"/>
        <w:contextualSpacing w:val="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1、控制价：</w:t>
      </w:r>
      <w:r>
        <w:rPr>
          <w:rFonts w:hint="eastAsia" w:ascii="仿宋" w:hAnsi="仿宋" w:eastAsia="仿宋" w:cs="仿宋"/>
          <w:color w:val="auto"/>
          <w:szCs w:val="28"/>
          <w:highlight w:val="none"/>
          <w:lang w:val="en-US" w:eastAsia="zh-CN"/>
        </w:rPr>
        <w:t>总建筑面积238177.44㎡，最高限价1元/平方米。</w:t>
      </w:r>
      <w:r>
        <w:rPr>
          <w:rFonts w:hint="eastAsia" w:ascii="仿宋" w:hAnsi="仿宋" w:eastAsia="仿宋" w:cs="仿宋"/>
          <w:color w:val="auto"/>
          <w:szCs w:val="28"/>
          <w:highlight w:val="none"/>
        </w:rPr>
        <w:t>超出控制价的申请报价，</w:t>
      </w: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rPr>
        <w:t>将不予接受，</w:t>
      </w:r>
      <w:r>
        <w:rPr>
          <w:rFonts w:hint="eastAsia" w:ascii="仿宋" w:hAnsi="仿宋" w:eastAsia="仿宋" w:cs="仿宋"/>
          <w:b w:val="0"/>
          <w:bCs w:val="0"/>
          <w:color w:val="auto"/>
          <w:kern w:val="2"/>
          <w:sz w:val="28"/>
          <w:szCs w:val="28"/>
          <w:highlight w:val="none"/>
          <w:lang w:val="en-US" w:eastAsia="zh-CN" w:bidi="ar"/>
        </w:rPr>
        <w:t>投标人</w:t>
      </w:r>
      <w:r>
        <w:rPr>
          <w:rFonts w:hint="eastAsia" w:ascii="仿宋" w:hAnsi="仿宋" w:eastAsia="仿宋" w:cs="仿宋"/>
          <w:b w:val="0"/>
          <w:bCs w:val="0"/>
          <w:color w:val="auto"/>
          <w:kern w:val="2"/>
          <w:sz w:val="28"/>
          <w:szCs w:val="28"/>
          <w:highlight w:val="none"/>
          <w:lang w:val="zh-CN" w:eastAsia="zh-CN" w:bidi="ar"/>
        </w:rPr>
        <w:t>报价低于最高限价的</w:t>
      </w:r>
      <w:r>
        <w:rPr>
          <w:rFonts w:hint="eastAsia" w:ascii="仿宋" w:hAnsi="仿宋" w:eastAsia="仿宋" w:cs="仿宋"/>
          <w:b w:val="0"/>
          <w:bCs w:val="0"/>
          <w:color w:val="auto"/>
          <w:kern w:val="2"/>
          <w:sz w:val="28"/>
          <w:szCs w:val="28"/>
          <w:highlight w:val="none"/>
          <w:lang w:val="en-US" w:eastAsia="zh-CN" w:bidi="ar"/>
        </w:rPr>
        <w:t>50</w:t>
      </w:r>
      <w:r>
        <w:rPr>
          <w:rFonts w:hint="eastAsia" w:ascii="仿宋" w:hAnsi="仿宋" w:eastAsia="仿宋" w:cs="仿宋"/>
          <w:b w:val="0"/>
          <w:bCs w:val="0"/>
          <w:color w:val="auto"/>
          <w:kern w:val="2"/>
          <w:sz w:val="28"/>
          <w:szCs w:val="28"/>
          <w:highlight w:val="none"/>
          <w:lang w:val="zh-CN" w:eastAsia="zh-CN" w:bidi="ar"/>
        </w:rPr>
        <w:t>%（</w:t>
      </w:r>
      <w:r>
        <w:rPr>
          <w:rFonts w:hint="eastAsia" w:ascii="仿宋" w:hAnsi="仿宋" w:eastAsia="仿宋" w:cs="仿宋"/>
          <w:b w:val="0"/>
          <w:bCs w:val="0"/>
          <w:color w:val="auto"/>
          <w:kern w:val="2"/>
          <w:sz w:val="28"/>
          <w:szCs w:val="28"/>
          <w:highlight w:val="none"/>
          <w:lang w:val="en-US" w:eastAsia="zh-CN" w:bidi="ar"/>
        </w:rPr>
        <w:t>含50%</w:t>
      </w:r>
      <w:r>
        <w:rPr>
          <w:rFonts w:hint="eastAsia" w:ascii="仿宋" w:hAnsi="仿宋" w:eastAsia="仿宋" w:cs="仿宋"/>
          <w:b w:val="0"/>
          <w:bCs w:val="0"/>
          <w:color w:val="auto"/>
          <w:kern w:val="2"/>
          <w:sz w:val="28"/>
          <w:szCs w:val="28"/>
          <w:highlight w:val="none"/>
          <w:lang w:val="zh-CN" w:eastAsia="zh-CN" w:bidi="ar"/>
        </w:rPr>
        <w:t>），有可能影响产品质量或者不能诚信履约的，其报价为无效报价。</w:t>
      </w:r>
      <w:r>
        <w:rPr>
          <w:rFonts w:hint="eastAsia" w:ascii="仿宋" w:hAnsi="仿宋" w:eastAsia="仿宋" w:cs="仿宋"/>
          <w:color w:val="auto"/>
          <w:szCs w:val="28"/>
          <w:highlight w:val="none"/>
        </w:rPr>
        <w:t>评审小组在评审时作否决参选处理。</w:t>
      </w:r>
    </w:p>
    <w:p w14:paraId="1CB1DE65">
      <w:pPr>
        <w:spacing w:line="520" w:lineRule="exact"/>
        <w:ind w:firstLine="560" w:firstLineChars="200"/>
        <w:contextualSpacing w:val="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根据自身情况及本项目实际情况自主报价，按含税包干价进行报价，以元为单位。</w:t>
      </w:r>
    </w:p>
    <w:p w14:paraId="509C6CFC">
      <w:pPr>
        <w:pageBreakBefore w:val="0"/>
        <w:numPr>
          <w:ilvl w:val="-1"/>
          <w:numId w:val="0"/>
        </w:numPr>
        <w:kinsoku/>
        <w:wordWrap/>
        <w:overflowPunct/>
        <w:topLinePunct w:val="0"/>
        <w:autoSpaceDE/>
        <w:autoSpaceDN/>
        <w:bidi w:val="0"/>
        <w:adjustRightInd/>
        <w:snapToGrid/>
        <w:spacing w:line="520" w:lineRule="exact"/>
        <w:ind w:firstLine="560" w:firstLineChars="200"/>
        <w:contextualSpacing w:val="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3、报价应包括且不限于为完成本项目合同约定工作内容所发生的成本、利润、管理费、税金、风险、不可预见费、赶工费等全部费用。比选申请人按比选文件的要求进行报价。比选申请人应充分考虑服务期间各种情况和风险。</w:t>
      </w:r>
    </w:p>
    <w:p w14:paraId="786D2EA0">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textAlignment w:val="auto"/>
        <w:rPr>
          <w:rFonts w:hint="eastAsia" w:ascii="仿宋" w:hAnsi="仿宋" w:eastAsia="仿宋" w:cs="仿宋"/>
          <w:b/>
          <w:bCs w:val="0"/>
          <w:color w:val="auto"/>
          <w:szCs w:val="28"/>
          <w:highlight w:val="none"/>
          <w:lang w:val="en-US" w:eastAsia="zh-CN"/>
        </w:rPr>
      </w:pPr>
      <w:r>
        <w:rPr>
          <w:rFonts w:hint="eastAsia" w:ascii="仿宋" w:hAnsi="仿宋" w:eastAsia="仿宋" w:cs="仿宋"/>
          <w:bCs/>
          <w:color w:val="auto"/>
          <w:szCs w:val="28"/>
          <w:highlight w:val="none"/>
          <w:lang w:val="en-US" w:eastAsia="zh-CN"/>
        </w:rPr>
        <w:t>7</w:t>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lang w:val="en-US" w:eastAsia="zh-CN"/>
        </w:rPr>
        <w:t>2</w:t>
      </w:r>
      <w:r>
        <w:rPr>
          <w:rFonts w:hint="eastAsia" w:ascii="仿宋" w:hAnsi="仿宋" w:eastAsia="仿宋" w:cs="仿宋"/>
          <w:b/>
          <w:bCs w:val="0"/>
          <w:color w:val="auto"/>
          <w:szCs w:val="28"/>
          <w:highlight w:val="none"/>
          <w:lang w:val="en-US" w:eastAsia="zh-CN"/>
        </w:rPr>
        <w:t>招标代理服务费：由中标人支付。</w:t>
      </w:r>
    </w:p>
    <w:p w14:paraId="220EC59E">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textAlignment w:val="auto"/>
        <w:rPr>
          <w:rFonts w:hint="default" w:ascii="仿宋" w:hAnsi="仿宋" w:eastAsia="仿宋" w:cs="仿宋"/>
          <w:b w:val="0"/>
          <w:bCs/>
          <w:color w:val="auto"/>
          <w:szCs w:val="28"/>
          <w:highlight w:val="none"/>
          <w:lang w:val="en-US" w:eastAsia="zh-CN"/>
        </w:rPr>
      </w:pPr>
      <w:r>
        <w:rPr>
          <w:rFonts w:hint="eastAsia" w:ascii="仿宋" w:hAnsi="仿宋" w:eastAsia="仿宋" w:cs="仿宋"/>
          <w:b w:val="0"/>
          <w:bCs/>
          <w:color w:val="auto"/>
          <w:szCs w:val="28"/>
          <w:highlight w:val="none"/>
          <w:lang w:val="en-US" w:eastAsia="zh-CN"/>
        </w:rPr>
        <w:t>招标代理服务费收费标准：大写：叁仟元整（小写：3000,00元）</w:t>
      </w:r>
    </w:p>
    <w:p w14:paraId="625C2494">
      <w:pPr>
        <w:pStyle w:val="24"/>
        <w:keepNext w:val="0"/>
        <w:keepLines w:val="0"/>
        <w:pageBreakBefore w:val="0"/>
        <w:widowControl w:val="0"/>
        <w:kinsoku/>
        <w:wordWrap/>
        <w:overflowPunct/>
        <w:topLinePunct w:val="0"/>
        <w:autoSpaceDE/>
        <w:autoSpaceDN/>
        <w:bidi w:val="0"/>
        <w:adjustRightInd/>
        <w:spacing w:beforeLines="0" w:afterLines="0"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代理服务费由中标</w:t>
      </w:r>
      <w:r>
        <w:rPr>
          <w:rFonts w:hint="eastAsia" w:ascii="仿宋" w:hAnsi="仿宋" w:eastAsia="仿宋" w:cs="仿宋"/>
          <w:b/>
          <w:color w:val="auto"/>
          <w:sz w:val="28"/>
          <w:szCs w:val="28"/>
          <w:highlight w:val="none"/>
          <w:lang w:eastAsia="zh-CN"/>
        </w:rPr>
        <w:t>单位账户</w:t>
      </w:r>
      <w:r>
        <w:rPr>
          <w:rFonts w:hint="eastAsia" w:ascii="仿宋" w:hAnsi="仿宋" w:eastAsia="仿宋" w:cs="仿宋"/>
          <w:b/>
          <w:color w:val="auto"/>
          <w:sz w:val="28"/>
          <w:szCs w:val="28"/>
          <w:highlight w:val="none"/>
        </w:rPr>
        <w:t>转入，</w:t>
      </w:r>
      <w:r>
        <w:rPr>
          <w:rFonts w:hint="eastAsia" w:ascii="仿宋" w:hAnsi="仿宋" w:eastAsia="仿宋" w:cs="仿宋"/>
          <w:b/>
          <w:color w:val="auto"/>
          <w:sz w:val="28"/>
          <w:szCs w:val="28"/>
          <w:highlight w:val="none"/>
          <w:lang w:eastAsia="zh-CN"/>
        </w:rPr>
        <w:t>转账后</w:t>
      </w:r>
      <w:r>
        <w:rPr>
          <w:rFonts w:hint="eastAsia" w:ascii="仿宋" w:hAnsi="仿宋" w:eastAsia="仿宋" w:cs="仿宋"/>
          <w:b/>
          <w:color w:val="auto"/>
          <w:sz w:val="28"/>
          <w:szCs w:val="28"/>
          <w:highlight w:val="none"/>
        </w:rPr>
        <w:t>在税务系统自行下载发票。</w:t>
      </w:r>
    </w:p>
    <w:p w14:paraId="1D755CE9">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账户</w:t>
      </w:r>
      <w:r>
        <w:rPr>
          <w:rFonts w:hint="eastAsia" w:ascii="仿宋" w:hAnsi="仿宋" w:eastAsia="仿宋" w:cs="仿宋"/>
          <w:b/>
          <w:color w:val="auto"/>
          <w:sz w:val="28"/>
          <w:szCs w:val="28"/>
          <w:highlight w:val="none"/>
          <w:lang w:eastAsia="zh-CN"/>
        </w:rPr>
        <w:t>名称</w:t>
      </w:r>
      <w:r>
        <w:rPr>
          <w:rFonts w:hint="eastAsia" w:ascii="仿宋" w:hAnsi="仿宋" w:eastAsia="仿宋" w:cs="仿宋"/>
          <w:b/>
          <w:color w:val="auto"/>
          <w:sz w:val="28"/>
          <w:szCs w:val="28"/>
          <w:highlight w:val="none"/>
        </w:rPr>
        <w:t>：凉山交投工程规划设计管理有限公司</w:t>
      </w:r>
    </w:p>
    <w:p w14:paraId="644CE1D4">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开户银行：中国邮政储蓄银行</w:t>
      </w:r>
      <w:r>
        <w:rPr>
          <w:rFonts w:hint="eastAsia" w:ascii="仿宋" w:hAnsi="仿宋" w:eastAsia="仿宋" w:cs="仿宋"/>
          <w:b/>
          <w:color w:val="auto"/>
          <w:sz w:val="28"/>
          <w:szCs w:val="28"/>
          <w:highlight w:val="none"/>
          <w:lang w:val="en-US" w:eastAsia="zh-CN"/>
        </w:rPr>
        <w:t>股</w:t>
      </w:r>
      <w:r>
        <w:rPr>
          <w:rFonts w:hint="eastAsia" w:ascii="仿宋" w:hAnsi="仿宋" w:eastAsia="仿宋" w:cs="仿宋"/>
          <w:b/>
          <w:color w:val="auto"/>
          <w:sz w:val="28"/>
          <w:szCs w:val="28"/>
          <w:highlight w:val="none"/>
        </w:rPr>
        <w:t>份有限公司西昌市支行</w:t>
      </w:r>
      <w:r>
        <w:rPr>
          <w:rFonts w:hint="eastAsia" w:ascii="仿宋" w:hAnsi="仿宋" w:eastAsia="仿宋" w:cs="仿宋"/>
          <w:b/>
          <w:color w:val="auto"/>
          <w:sz w:val="28"/>
          <w:szCs w:val="28"/>
          <w:highlight w:val="none"/>
          <w:lang w:val="en-US" w:eastAsia="zh-CN"/>
        </w:rPr>
        <w:t>营业部</w:t>
      </w:r>
    </w:p>
    <w:p w14:paraId="0E85F77C">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银行账户：951000010005068935</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转账时备注项目名称</w:t>
      </w:r>
      <w:r>
        <w:rPr>
          <w:rFonts w:hint="eastAsia" w:ascii="仿宋" w:hAnsi="仿宋" w:eastAsia="仿宋" w:cs="仿宋"/>
          <w:b/>
          <w:color w:val="auto"/>
          <w:sz w:val="28"/>
          <w:szCs w:val="28"/>
          <w:highlight w:val="none"/>
          <w:lang w:eastAsia="zh-CN"/>
        </w:rPr>
        <w:t>）</w:t>
      </w:r>
    </w:p>
    <w:p w14:paraId="240D8B8A">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基本户银行联号:403684000063</w:t>
      </w:r>
    </w:p>
    <w:p w14:paraId="0E168751">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文件的编制要求</w:t>
      </w:r>
      <w:bookmarkEnd w:id="17"/>
      <w:bookmarkEnd w:id="18"/>
      <w:bookmarkEnd w:id="19"/>
      <w:bookmarkEnd w:id="20"/>
      <w:bookmarkEnd w:id="21"/>
    </w:p>
    <w:p w14:paraId="0C9B788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.1</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应对招标文件提出的所有实质性要求和条件作出实质性响应，并且实质性响应的内容不得互相矛盾。</w:t>
      </w:r>
    </w:p>
    <w:p w14:paraId="3167797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申请文件（包括所附证明材料）字迹或印章模糊导致无法确认的，应作无效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处理。</w:t>
      </w:r>
    </w:p>
    <w:p w14:paraId="7380018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.3</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提供原件核验。</w:t>
      </w:r>
    </w:p>
    <w:p w14:paraId="0989988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.4</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547F1EE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.5</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格式上所有要求盖章的地方都须加盖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单位（法定名称）章（鲜章）,不得使用专用印章（如经济合同章、投标专用章等）或下属单位印章代替，单位章内容须与单位营业执照名称一致。</w:t>
      </w:r>
    </w:p>
    <w:p w14:paraId="7F01F2D1">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.6</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“法定代表人或其委托代理人”签字的，如法定代表人亲自参加投标而不委托代理人投标的，由法定代表人签字；如法定代表人授权委托代理人参加投标的，由委托代理人签字，也可由法定代表人签字。</w:t>
      </w:r>
    </w:p>
    <w:p w14:paraId="151C292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val="en-US" w:eastAsia="zh-CN"/>
        </w:rPr>
        <w:t>投标文件</w:t>
      </w:r>
      <w:r>
        <w:rPr>
          <w:rFonts w:hint="eastAsia" w:ascii="仿宋" w:hAnsi="仿宋" w:eastAsia="仿宋" w:cs="仿宋"/>
          <w:color w:val="auto"/>
          <w:szCs w:val="28"/>
          <w:highlight w:val="none"/>
        </w:rPr>
        <w:t>格式”的要求。</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不需要逐页小签。</w:t>
      </w:r>
    </w:p>
    <w:p w14:paraId="784A667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.8</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的正本与副本（副本可以是正本的复印件或影印件）应采用粘贴或装订方式分别装订成册，</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文件要求附原件的资料，应一律附于</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“正本”内。修改的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的装订也应按本要求办理。</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b/>
          <w:bCs/>
          <w:color w:val="auto"/>
          <w:szCs w:val="28"/>
          <w:highlight w:val="none"/>
        </w:rPr>
        <w:t>正本一份，副本一份</w:t>
      </w:r>
      <w:r>
        <w:rPr>
          <w:rFonts w:hint="eastAsia" w:ascii="仿宋" w:hAnsi="仿宋" w:eastAsia="仿宋" w:cs="仿宋"/>
          <w:color w:val="auto"/>
          <w:szCs w:val="28"/>
          <w:highlight w:val="none"/>
        </w:rPr>
        <w:t>，应在封面注明“正本”或“副本”字样，当正副本不一致时以正本为准；</w:t>
      </w:r>
    </w:p>
    <w:p w14:paraId="2FF17E1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应密封完好，封口处应加盖单位公章或法定代表人印章。外包装上还应写明：</w:t>
      </w:r>
    </w:p>
    <w:p w14:paraId="1245200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（1）项目名称；</w:t>
      </w:r>
    </w:p>
    <w:p w14:paraId="32CE1C5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招标人</w:t>
      </w:r>
      <w:r>
        <w:rPr>
          <w:rFonts w:hint="eastAsia" w:ascii="仿宋" w:hAnsi="仿宋" w:eastAsia="仿宋" w:cs="仿宋"/>
          <w:color w:val="auto"/>
          <w:szCs w:val="28"/>
          <w:highlight w:val="none"/>
        </w:rPr>
        <w:t>名称、地址；</w:t>
      </w:r>
    </w:p>
    <w:p w14:paraId="280F745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（3）“202</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 xml:space="preserve"> 年 月 日 时 分前不得拆封”字样。</w:t>
      </w:r>
    </w:p>
    <w:p w14:paraId="1D0CE28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文件要求密封的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人将予以拒收。</w:t>
      </w:r>
    </w:p>
    <w:p w14:paraId="7E6422ED">
      <w:pPr>
        <w:spacing w:line="520" w:lineRule="exact"/>
        <w:jc w:val="left"/>
        <w:rPr>
          <w:rFonts w:hint="eastAsia" w:ascii="仿宋" w:hAnsi="仿宋" w:eastAsia="仿宋" w:cs="仿宋"/>
          <w:b/>
          <w:color w:val="auto"/>
          <w:szCs w:val="28"/>
          <w:highlight w:val="none"/>
          <w:lang w:eastAsia="zh-CN"/>
        </w:rPr>
      </w:pPr>
      <w:r>
        <w:rPr>
          <w:rFonts w:hint="eastAsia" w:ascii="仿宋" w:hAnsi="仿宋" w:eastAsia="仿宋" w:cs="仿宋"/>
          <w:b/>
          <w:bCs/>
          <w:color w:val="auto"/>
          <w:kern w:val="44"/>
          <w:szCs w:val="28"/>
          <w:highlight w:val="none"/>
          <w:lang w:val="en-US" w:eastAsia="zh-CN"/>
        </w:rPr>
        <w:t>九</w:t>
      </w:r>
      <w:r>
        <w:rPr>
          <w:rFonts w:hint="eastAsia" w:ascii="仿宋" w:hAnsi="仿宋" w:eastAsia="仿宋" w:cs="仿宋"/>
          <w:b/>
          <w:bCs/>
          <w:color w:val="auto"/>
          <w:kern w:val="44"/>
          <w:szCs w:val="28"/>
          <w:highlight w:val="none"/>
        </w:rPr>
        <w:t>、</w:t>
      </w:r>
      <w:r>
        <w:rPr>
          <w:rFonts w:hint="eastAsia" w:ascii="仿宋" w:hAnsi="仿宋" w:eastAsia="仿宋" w:cs="仿宋"/>
          <w:b/>
          <w:color w:val="auto"/>
          <w:szCs w:val="28"/>
          <w:highlight w:val="none"/>
        </w:rPr>
        <w:t>履约保证金：</w:t>
      </w:r>
      <w:r>
        <w:rPr>
          <w:rFonts w:hint="eastAsia" w:ascii="仿宋" w:hAnsi="仿宋" w:eastAsia="仿宋" w:cs="仿宋"/>
          <w:b/>
          <w:color w:val="auto"/>
          <w:szCs w:val="28"/>
          <w:highlight w:val="none"/>
          <w:lang w:val="en-US" w:eastAsia="zh-CN"/>
        </w:rPr>
        <w:t>/</w:t>
      </w:r>
    </w:p>
    <w:p w14:paraId="38D2829B">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文件截止之日起计算30天。</w:t>
      </w:r>
    </w:p>
    <w:p w14:paraId="3937699A">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流程</w:t>
      </w:r>
    </w:p>
    <w:p w14:paraId="5B7D5DF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人按</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文件规定的投标截止时间（</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时间）和地点对</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公开</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，并邀请所有</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的法定代表人或其委托代理人准时参加；</w:t>
      </w:r>
    </w:p>
    <w:p w14:paraId="4A7FB6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.2按规定提交合格的撤回通知的</w:t>
      </w:r>
      <w:r>
        <w:rPr>
          <w:rFonts w:hint="eastAsia" w:ascii="仿宋" w:hAnsi="仿宋" w:eastAsia="仿宋" w:cs="仿宋"/>
          <w:b w:val="0"/>
          <w:bCs w:val="0"/>
          <w:color w:val="auto"/>
          <w:kern w:val="44"/>
          <w:szCs w:val="28"/>
          <w:highlight w:val="none"/>
          <w:lang w:val="en-US" w:eastAsia="zh-CN"/>
        </w:rPr>
        <w:t>投标</w:t>
      </w:r>
      <w:r>
        <w:rPr>
          <w:rFonts w:hint="eastAsia" w:ascii="仿宋" w:hAnsi="仿宋" w:eastAsia="仿宋" w:cs="仿宋"/>
          <w:b w:val="0"/>
          <w:bCs w:val="0"/>
          <w:color w:val="auto"/>
          <w:kern w:val="44"/>
          <w:szCs w:val="28"/>
          <w:highlight w:val="none"/>
        </w:rPr>
        <w:t>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p>
    <w:p w14:paraId="1C9CAB2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报价及其他内容等，并记录在案；</w:t>
      </w:r>
    </w:p>
    <w:p w14:paraId="1777BFE7">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人代表、监督人等有关人员在开标记录上签字确认；</w:t>
      </w:r>
    </w:p>
    <w:p w14:paraId="1235657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文件规定递交了</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文件，不参加开标会或在开标会中途退场的，视为认可开标结果，事后不应再对</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程序的公正合法性等提出质疑或异议。</w:t>
      </w:r>
    </w:p>
    <w:p w14:paraId="119986EF">
      <w:pPr>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w:t>
      </w:r>
      <w:r>
        <w:rPr>
          <w:rFonts w:hint="eastAsia" w:ascii="仿宋" w:hAnsi="仿宋" w:eastAsia="仿宋" w:cs="仿宋"/>
          <w:color w:val="auto"/>
          <w:szCs w:val="28"/>
          <w:highlight w:val="none"/>
        </w:rPr>
        <w:t>评审活动遵循公平、公正、科学和择优的原则。</w:t>
      </w:r>
    </w:p>
    <w:p w14:paraId="0739AF76">
      <w:pPr>
        <w:spacing w:line="520" w:lineRule="exact"/>
        <w:ind w:firstLine="560" w:firstLineChars="200"/>
        <w:rPr>
          <w:rFonts w:hint="default" w:ascii="仿宋" w:hAnsi="仿宋" w:eastAsia="仿宋" w:cs="仿宋"/>
          <w:color w:val="auto"/>
          <w:szCs w:val="28"/>
          <w:highlight w:val="none"/>
          <w:lang w:val="en-US"/>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人依法组建的评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委员会负责。评标委员会构成：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人，其中业主代表1人</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专家2人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专家确定方式；评标专家在西南联合产权交易所凉山分所企业专家库系统中随机抽取。</w:t>
      </w:r>
    </w:p>
    <w:p w14:paraId="34E591B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.2 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委员会按照第三章“评标办法”规定的方法、评审因素、标准和程序对</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进行评审。第三章“评标办法”没有规定的方法、评审因素和标准，不作为审依据。</w:t>
      </w:r>
    </w:p>
    <w:p w14:paraId="7A96351D">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.3评审完成后，评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委员会应当向</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人提交书面评审报告和中选候选人名单。评审委员会推荐中标候选人的人数：1-3名</w:t>
      </w:r>
    </w:p>
    <w:p w14:paraId="3DC54B83">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、合同授予</w:t>
      </w:r>
    </w:p>
    <w:p w14:paraId="3E99C58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.1中选候选人公示：在收到评审报告之日起3日内，按照招标公告规定的公示媒介和期限公示中选候选人，公示期不得少于3日。</w:t>
      </w:r>
    </w:p>
    <w:p w14:paraId="03701B4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人将确定排名第1的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为中选人。排名在前的中选人因不可抗力提出不能履行合同的，</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人可以确定相同标段排名次之的为中选人，并以相同标段报价较低的报价签订合同，以此类推。</w:t>
      </w:r>
    </w:p>
    <w:p w14:paraId="385FCFA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.3 中选人应于收到中选通知书之日起15个工作日内，由法定代表人或其授权人办理合同签订事宜。合同经双方加盖公章后生效；</w:t>
      </w:r>
    </w:p>
    <w:p w14:paraId="340FA1A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人和中选人在签订合同协议书的同时，须按照本</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p>
    <w:p w14:paraId="0353798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.5在合同实施期限内中选人若更换负责人的，必须事先取得</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人书面批准，更换后的人员应为本单位人员，且不得低于原</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承诺人员所具有的资格和条件。</w:t>
      </w:r>
    </w:p>
    <w:p w14:paraId="47CF2618">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人的权利</w:t>
      </w:r>
    </w:p>
    <w:p w14:paraId="5A34CFC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人保留在授予中选通知书前的任何时候取消本次</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活动以及拒绝所有的</w:t>
      </w:r>
      <w:r>
        <w:rPr>
          <w:rFonts w:hint="eastAsia" w:ascii="仿宋" w:hAnsi="仿宋" w:eastAsia="仿宋" w:cs="仿宋"/>
          <w:color w:val="auto"/>
          <w:szCs w:val="28"/>
          <w:highlight w:val="none"/>
          <w:lang w:val="en-US" w:eastAsia="zh-CN"/>
        </w:rPr>
        <w:t>投标文件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解释有关原因；</w:t>
      </w:r>
    </w:p>
    <w:p w14:paraId="2A671E2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.2对未中标的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人将不作任何解释。</w:t>
      </w:r>
    </w:p>
    <w:p w14:paraId="222B18B8">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十七、不正当竞争与纪律监督</w:t>
      </w:r>
    </w:p>
    <w:p w14:paraId="1449599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向参与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、评审工作的有关人员行贿，使其泄露一切与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、评审工作的有关信息；</w:t>
      </w:r>
    </w:p>
    <w:p w14:paraId="7E01A19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在投标过程中严禁互相串通、结盟，损害招标的公正性和竞争性，或以任何方式影响其他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参与正当投标。</w:t>
      </w:r>
    </w:p>
    <w:p w14:paraId="38C343BA">
      <w:pPr>
        <w:pStyle w:val="3"/>
        <w:keepNext w:val="0"/>
        <w:pageBreakBefore/>
        <w:spacing w:before="0" w:after="0" w:line="579" w:lineRule="exact"/>
        <w:jc w:val="center"/>
        <w:rPr>
          <w:rFonts w:hint="eastAsia" w:ascii="仿宋" w:hAnsi="仿宋" w:eastAsia="仿宋" w:cs="仿宋"/>
          <w:color w:val="auto"/>
          <w:highlight w:val="none"/>
        </w:rPr>
      </w:pPr>
      <w:bookmarkStart w:id="22" w:name="_Toc170621363"/>
      <w:bookmarkStart w:id="23" w:name="_Toc157235929"/>
      <w:bookmarkStart w:id="24" w:name="_Toc319145237"/>
      <w:bookmarkStart w:id="25" w:name="_Toc157235656"/>
      <w:bookmarkStart w:id="26" w:name="_Toc27124"/>
      <w:bookmarkStart w:id="27" w:name="_Toc12010"/>
      <w:bookmarkStart w:id="28" w:name="__x000F_第四章__评标方法"/>
      <w:r>
        <w:rPr>
          <w:rFonts w:hint="eastAsia" w:ascii="仿宋" w:hAnsi="仿宋" w:eastAsia="仿宋" w:cs="仿宋"/>
          <w:color w:val="auto"/>
          <w:highlight w:val="none"/>
        </w:rPr>
        <w:t>第三章</w:t>
      </w:r>
      <w:bookmarkEnd w:id="22"/>
      <w:bookmarkEnd w:id="23"/>
      <w:bookmarkEnd w:id="24"/>
      <w:bookmarkEnd w:id="25"/>
      <w:r>
        <w:rPr>
          <w:rFonts w:hint="eastAsia" w:ascii="仿宋" w:hAnsi="仿宋" w:eastAsia="仿宋" w:cs="仿宋"/>
          <w:color w:val="auto"/>
          <w:highlight w:val="none"/>
        </w:rPr>
        <w:t xml:space="preserve">  评标办法</w:t>
      </w:r>
      <w:bookmarkEnd w:id="26"/>
      <w:bookmarkEnd w:id="27"/>
    </w:p>
    <w:bookmarkEnd w:id="28"/>
    <w:p w14:paraId="4B81D79B">
      <w:pPr>
        <w:pStyle w:val="21"/>
        <w:spacing w:line="520" w:lineRule="exact"/>
        <w:rPr>
          <w:rFonts w:hint="eastAsia" w:ascii="仿宋" w:hAnsi="仿宋" w:eastAsia="仿宋" w:cs="仿宋"/>
          <w:b/>
          <w:bCs/>
          <w:color w:val="auto"/>
          <w:sz w:val="28"/>
          <w:szCs w:val="28"/>
          <w:highlight w:val="none"/>
        </w:rPr>
      </w:pPr>
      <w:bookmarkStart w:id="29" w:name="_Toc170621231"/>
      <w:bookmarkStart w:id="30" w:name="_Toc170621364"/>
      <w:bookmarkStart w:id="31" w:name="_Toc182301988"/>
      <w:bookmarkStart w:id="32" w:name="_Toc157235930"/>
      <w:bookmarkStart w:id="33" w:name="_Toc56590948"/>
      <w:bookmarkStart w:id="34" w:name="_Toc17197784"/>
      <w:bookmarkStart w:id="35" w:name="_Toc182306255"/>
      <w:r>
        <w:rPr>
          <w:rFonts w:hint="eastAsia" w:ascii="仿宋" w:hAnsi="仿宋" w:eastAsia="仿宋" w:cs="仿宋"/>
          <w:b/>
          <w:bCs/>
          <w:color w:val="auto"/>
          <w:sz w:val="28"/>
          <w:szCs w:val="28"/>
          <w:highlight w:val="none"/>
        </w:rPr>
        <w:t>一、总则</w:t>
      </w:r>
    </w:p>
    <w:p w14:paraId="2D6C255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6F9DAB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（二）评审方法：</w:t>
      </w:r>
      <w:r>
        <w:rPr>
          <w:rFonts w:hint="eastAsia" w:ascii="仿宋" w:hAnsi="仿宋" w:eastAsia="仿宋" w:cs="仿宋"/>
          <w:color w:val="auto"/>
          <w:szCs w:val="28"/>
          <w:highlight w:val="none"/>
          <w:lang w:val="en-US" w:eastAsia="zh-CN"/>
        </w:rPr>
        <w:t>综合评标</w:t>
      </w:r>
      <w:r>
        <w:rPr>
          <w:rFonts w:hint="eastAsia" w:ascii="仿宋" w:hAnsi="仿宋" w:eastAsia="仿宋" w:cs="仿宋"/>
          <w:color w:val="auto"/>
          <w:szCs w:val="28"/>
          <w:highlight w:val="none"/>
        </w:rPr>
        <w:t>法；</w:t>
      </w:r>
    </w:p>
    <w:p w14:paraId="34A6E2ED">
      <w:pPr>
        <w:pStyle w:val="21"/>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4FE2D9C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人按照相关规定组建；</w:t>
      </w:r>
    </w:p>
    <w:p w14:paraId="7B1F62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委员会应当客观、公正地履行职责，遵守职业道德，对所提出的评审意见承担个人责任；</w:t>
      </w:r>
    </w:p>
    <w:p w14:paraId="41C7CDF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（三）评标程序：形式评审---资格评审---编写评审报告；</w:t>
      </w:r>
    </w:p>
    <w:p w14:paraId="286F362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申请文件，不再进入后续的评审程序；</w:t>
      </w:r>
    </w:p>
    <w:p w14:paraId="2532DA03">
      <w:pPr>
        <w:pStyle w:val="21"/>
        <w:spacing w:line="52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4639C38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b w:val="0"/>
          <w:bCs w:val="0"/>
          <w:color w:val="auto"/>
          <w:kern w:val="44"/>
          <w:szCs w:val="28"/>
          <w:highlight w:val="none"/>
          <w:lang w:val="en-US" w:eastAsia="zh-CN"/>
        </w:rPr>
        <w:t>投标</w:t>
      </w:r>
      <w:r>
        <w:rPr>
          <w:rFonts w:hint="eastAsia" w:ascii="仿宋" w:hAnsi="仿宋" w:eastAsia="仿宋" w:cs="仿宋"/>
          <w:b w:val="0"/>
          <w:bCs w:val="0"/>
          <w:color w:val="auto"/>
          <w:kern w:val="44"/>
          <w:szCs w:val="28"/>
          <w:highlight w:val="none"/>
        </w:rPr>
        <w:t>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文件要求进行评审；</w:t>
      </w:r>
    </w:p>
    <w:p w14:paraId="69D8BF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903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7" w:type="dxa"/>
            <w:tcBorders>
              <w:top w:val="single" w:color="auto" w:sz="12" w:space="0"/>
              <w:left w:val="single" w:color="auto" w:sz="12" w:space="0"/>
            </w:tcBorders>
            <w:vAlign w:val="center"/>
          </w:tcPr>
          <w:p w14:paraId="31591C79">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537A50AC">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35031A27">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536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7" w:type="dxa"/>
            <w:tcBorders>
              <w:left w:val="single" w:color="auto" w:sz="12" w:space="0"/>
            </w:tcBorders>
            <w:vAlign w:val="center"/>
          </w:tcPr>
          <w:p w14:paraId="52C2CFCF">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0CF0ED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名称与营业执照</w:t>
            </w:r>
          </w:p>
        </w:tc>
        <w:tc>
          <w:tcPr>
            <w:tcW w:w="2341" w:type="dxa"/>
            <w:tcBorders>
              <w:right w:val="single" w:color="auto" w:sz="12" w:space="0"/>
            </w:tcBorders>
            <w:vAlign w:val="center"/>
          </w:tcPr>
          <w:p w14:paraId="7E3FBCA7">
            <w:pPr>
              <w:spacing w:line="360" w:lineRule="auto"/>
              <w:ind w:left="538" w:leftChars="192"/>
              <w:rPr>
                <w:rFonts w:hint="eastAsia" w:ascii="仿宋" w:hAnsi="仿宋" w:eastAsia="仿宋" w:cs="仿宋"/>
                <w:color w:val="auto"/>
                <w:szCs w:val="28"/>
                <w:highlight w:val="none"/>
              </w:rPr>
            </w:pPr>
          </w:p>
        </w:tc>
      </w:tr>
      <w:tr w14:paraId="36D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tcBorders>
              <w:left w:val="single" w:color="auto" w:sz="12" w:space="0"/>
            </w:tcBorders>
            <w:vAlign w:val="center"/>
          </w:tcPr>
          <w:p w14:paraId="1D11281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22C7C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3771AD5">
            <w:pPr>
              <w:spacing w:line="360" w:lineRule="auto"/>
              <w:ind w:left="538" w:leftChars="192"/>
              <w:rPr>
                <w:rFonts w:hint="eastAsia" w:ascii="仿宋" w:hAnsi="仿宋" w:eastAsia="仿宋" w:cs="仿宋"/>
                <w:color w:val="auto"/>
                <w:szCs w:val="28"/>
                <w:highlight w:val="none"/>
              </w:rPr>
            </w:pPr>
          </w:p>
        </w:tc>
      </w:tr>
      <w:tr w14:paraId="5BB1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67" w:type="dxa"/>
            <w:tcBorders>
              <w:left w:val="single" w:color="auto" w:sz="12" w:space="0"/>
            </w:tcBorders>
            <w:vAlign w:val="center"/>
          </w:tcPr>
          <w:p w14:paraId="25970B75">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112FB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文件规定，未超过最高限价</w:t>
            </w:r>
          </w:p>
        </w:tc>
        <w:tc>
          <w:tcPr>
            <w:tcW w:w="2341" w:type="dxa"/>
            <w:tcBorders>
              <w:right w:val="single" w:color="auto" w:sz="12" w:space="0"/>
            </w:tcBorders>
            <w:vAlign w:val="center"/>
          </w:tcPr>
          <w:p w14:paraId="2984C118">
            <w:pPr>
              <w:spacing w:line="360" w:lineRule="auto"/>
              <w:ind w:left="538" w:leftChars="192"/>
              <w:rPr>
                <w:rFonts w:hint="eastAsia" w:ascii="仿宋" w:hAnsi="仿宋" w:eastAsia="仿宋" w:cs="仿宋"/>
                <w:color w:val="auto"/>
                <w:szCs w:val="28"/>
                <w:highlight w:val="none"/>
              </w:rPr>
            </w:pPr>
          </w:p>
        </w:tc>
      </w:tr>
      <w:tr w14:paraId="452A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7" w:type="dxa"/>
            <w:tcBorders>
              <w:left w:val="single" w:color="auto" w:sz="12" w:space="0"/>
            </w:tcBorders>
            <w:vAlign w:val="center"/>
          </w:tcPr>
          <w:p w14:paraId="1C73809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13333F49">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B9B0F3F">
            <w:pPr>
              <w:spacing w:line="360" w:lineRule="auto"/>
              <w:ind w:left="538" w:leftChars="192"/>
              <w:rPr>
                <w:rFonts w:hint="eastAsia" w:ascii="仿宋" w:hAnsi="仿宋" w:eastAsia="仿宋" w:cs="仿宋"/>
                <w:color w:val="auto"/>
                <w:szCs w:val="28"/>
                <w:highlight w:val="none"/>
              </w:rPr>
            </w:pPr>
          </w:p>
        </w:tc>
      </w:tr>
      <w:tr w14:paraId="034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7" w:type="dxa"/>
            <w:tcBorders>
              <w:left w:val="single" w:color="auto" w:sz="12" w:space="0"/>
            </w:tcBorders>
            <w:vAlign w:val="center"/>
          </w:tcPr>
          <w:p w14:paraId="08121B7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729CCE4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文件未附</w:t>
            </w:r>
            <w:r>
              <w:rPr>
                <w:rFonts w:hint="eastAsia" w:ascii="仿宋" w:hAnsi="仿宋" w:eastAsia="仿宋" w:cs="仿宋"/>
                <w:color w:val="auto"/>
                <w:sz w:val="24"/>
                <w:highlight w:val="none"/>
              </w:rPr>
              <w:t>有</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人不能接受的条件</w:t>
            </w:r>
          </w:p>
        </w:tc>
        <w:tc>
          <w:tcPr>
            <w:tcW w:w="2341" w:type="dxa"/>
            <w:tcBorders>
              <w:right w:val="single" w:color="auto" w:sz="12" w:space="0"/>
            </w:tcBorders>
            <w:vAlign w:val="center"/>
          </w:tcPr>
          <w:p w14:paraId="13925D9D">
            <w:pPr>
              <w:spacing w:line="360" w:lineRule="auto"/>
              <w:ind w:left="538" w:leftChars="192"/>
              <w:rPr>
                <w:rFonts w:hint="eastAsia" w:ascii="仿宋" w:hAnsi="仿宋" w:eastAsia="仿宋" w:cs="仿宋"/>
                <w:color w:val="auto"/>
                <w:szCs w:val="28"/>
                <w:highlight w:val="none"/>
              </w:rPr>
            </w:pPr>
          </w:p>
        </w:tc>
      </w:tr>
      <w:tr w14:paraId="52E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34E1AF5F">
            <w:pPr>
              <w:spacing w:line="360" w:lineRule="auto"/>
              <w:ind w:left="538" w:leftChars="192"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2CAE5B9A">
            <w:pPr>
              <w:spacing w:line="360" w:lineRule="auto"/>
              <w:ind w:left="538" w:leftChars="192"/>
              <w:rPr>
                <w:rFonts w:hint="eastAsia" w:ascii="仿宋" w:hAnsi="仿宋" w:eastAsia="仿宋" w:cs="仿宋"/>
                <w:color w:val="auto"/>
                <w:szCs w:val="28"/>
                <w:highlight w:val="none"/>
              </w:rPr>
            </w:pPr>
          </w:p>
        </w:tc>
      </w:tr>
    </w:tbl>
    <w:p w14:paraId="2DC60443">
      <w:pPr>
        <w:pStyle w:val="24"/>
        <w:spacing w:line="360" w:lineRule="auto"/>
        <w:ind w:firstLine="482"/>
        <w:rPr>
          <w:rFonts w:hint="eastAsia" w:ascii="仿宋" w:hAnsi="仿宋" w:eastAsia="仿宋" w:cs="仿宋"/>
          <w:b/>
          <w:bCs/>
          <w:color w:val="auto"/>
          <w:highlight w:val="none"/>
        </w:rPr>
      </w:pPr>
    </w:p>
    <w:p w14:paraId="58C87076">
      <w:pPr>
        <w:spacing w:line="520" w:lineRule="exac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45D5D2A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评审委员会对通过初步评审的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文件进行资格评审，资格评审实行强制性合格条件标准（见下表），凡有一项不合格则不能通过，资格审查未通过的不再进入下一步评审。</w:t>
      </w:r>
    </w:p>
    <w:tbl>
      <w:tblPr>
        <w:tblStyle w:val="25"/>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45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tcMar>
              <w:top w:w="15" w:type="dxa"/>
              <w:left w:w="15" w:type="dxa"/>
              <w:bottom w:w="0" w:type="dxa"/>
              <w:right w:w="15" w:type="dxa"/>
            </w:tcMar>
            <w:vAlign w:val="center"/>
          </w:tcPr>
          <w:p w14:paraId="43C989EB">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tcMar>
              <w:top w:w="15" w:type="dxa"/>
              <w:left w:w="15" w:type="dxa"/>
              <w:bottom w:w="0" w:type="dxa"/>
              <w:right w:w="15" w:type="dxa"/>
            </w:tcMar>
            <w:vAlign w:val="center"/>
          </w:tcPr>
          <w:p w14:paraId="52ABD4E2">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tcMar>
              <w:top w:w="15" w:type="dxa"/>
              <w:left w:w="15" w:type="dxa"/>
              <w:bottom w:w="0" w:type="dxa"/>
              <w:right w:w="15" w:type="dxa"/>
            </w:tcMar>
            <w:vAlign w:val="center"/>
          </w:tcPr>
          <w:p w14:paraId="603B030E">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2471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5" w:type="dxa"/>
            <w:tcMar>
              <w:top w:w="15" w:type="dxa"/>
              <w:left w:w="15" w:type="dxa"/>
              <w:bottom w:w="0" w:type="dxa"/>
              <w:right w:w="15" w:type="dxa"/>
            </w:tcMar>
            <w:vAlign w:val="center"/>
          </w:tcPr>
          <w:p w14:paraId="616F15C6">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tcMar>
              <w:top w:w="15" w:type="dxa"/>
              <w:left w:w="15" w:type="dxa"/>
              <w:bottom w:w="0" w:type="dxa"/>
              <w:right w:w="15" w:type="dxa"/>
            </w:tcMar>
            <w:vAlign w:val="center"/>
          </w:tcPr>
          <w:p w14:paraId="4DA8643C">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资质要求：</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1841" w:type="dxa"/>
            <w:tcMar>
              <w:top w:w="15" w:type="dxa"/>
              <w:left w:w="15" w:type="dxa"/>
              <w:bottom w:w="0" w:type="dxa"/>
              <w:right w:w="15" w:type="dxa"/>
            </w:tcMar>
            <w:vAlign w:val="center"/>
          </w:tcPr>
          <w:p w14:paraId="288A69E0">
            <w:pPr>
              <w:spacing w:line="360" w:lineRule="auto"/>
              <w:jc w:val="center"/>
              <w:rPr>
                <w:rFonts w:hint="eastAsia" w:ascii="仿宋" w:hAnsi="仿宋" w:eastAsia="仿宋" w:cs="Arial"/>
                <w:color w:val="auto"/>
                <w:sz w:val="24"/>
                <w:highlight w:val="none"/>
              </w:rPr>
            </w:pPr>
          </w:p>
        </w:tc>
      </w:tr>
      <w:tr w14:paraId="616B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39F23C6C">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tcMar>
              <w:top w:w="15" w:type="dxa"/>
              <w:left w:w="15" w:type="dxa"/>
              <w:bottom w:w="0" w:type="dxa"/>
              <w:right w:w="15" w:type="dxa"/>
            </w:tcMar>
            <w:vAlign w:val="center"/>
          </w:tcPr>
          <w:p w14:paraId="7937A2A6">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财务要求：符合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25F1F5E">
            <w:pPr>
              <w:spacing w:line="360" w:lineRule="auto"/>
              <w:jc w:val="center"/>
              <w:rPr>
                <w:rFonts w:hint="eastAsia" w:ascii="仿宋" w:hAnsi="仿宋" w:eastAsia="仿宋" w:cs="Arial"/>
                <w:color w:val="auto"/>
                <w:sz w:val="24"/>
                <w:highlight w:val="none"/>
              </w:rPr>
            </w:pPr>
          </w:p>
        </w:tc>
      </w:tr>
      <w:tr w14:paraId="30FF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16285868">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3</w:t>
            </w:r>
          </w:p>
        </w:tc>
        <w:tc>
          <w:tcPr>
            <w:tcW w:w="5808" w:type="dxa"/>
            <w:tcMar>
              <w:top w:w="15" w:type="dxa"/>
              <w:left w:w="15" w:type="dxa"/>
              <w:bottom w:w="0" w:type="dxa"/>
              <w:right w:w="15" w:type="dxa"/>
            </w:tcMar>
            <w:vAlign w:val="center"/>
          </w:tcPr>
          <w:p w14:paraId="58349531">
            <w:pPr>
              <w:spacing w:line="400" w:lineRule="exact"/>
              <w:jc w:val="left"/>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rPr>
              <w:t>人员要求：符合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如果有</w:t>
            </w:r>
            <w:r>
              <w:rPr>
                <w:rFonts w:hint="eastAsia" w:ascii="仿宋" w:hAnsi="仿宋" w:eastAsia="仿宋" w:cs="Arial"/>
                <w:color w:val="auto"/>
                <w:sz w:val="24"/>
                <w:highlight w:val="none"/>
                <w:lang w:eastAsia="zh-CN"/>
              </w:rPr>
              <w:t>）</w:t>
            </w:r>
          </w:p>
        </w:tc>
        <w:tc>
          <w:tcPr>
            <w:tcW w:w="1841" w:type="dxa"/>
            <w:tcMar>
              <w:top w:w="15" w:type="dxa"/>
              <w:left w:w="15" w:type="dxa"/>
              <w:bottom w:w="0" w:type="dxa"/>
              <w:right w:w="15" w:type="dxa"/>
            </w:tcMar>
            <w:vAlign w:val="center"/>
          </w:tcPr>
          <w:p w14:paraId="0ABE423D">
            <w:pPr>
              <w:spacing w:line="360" w:lineRule="auto"/>
              <w:jc w:val="center"/>
              <w:rPr>
                <w:rFonts w:hint="eastAsia" w:ascii="仿宋" w:hAnsi="仿宋" w:eastAsia="仿宋" w:cs="Arial"/>
                <w:color w:val="auto"/>
                <w:sz w:val="24"/>
                <w:highlight w:val="none"/>
              </w:rPr>
            </w:pPr>
          </w:p>
        </w:tc>
      </w:tr>
      <w:tr w14:paraId="2034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7EFFEA81">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4</w:t>
            </w:r>
          </w:p>
        </w:tc>
        <w:tc>
          <w:tcPr>
            <w:tcW w:w="5808" w:type="dxa"/>
            <w:tcMar>
              <w:top w:w="15" w:type="dxa"/>
              <w:left w:w="15" w:type="dxa"/>
              <w:bottom w:w="0" w:type="dxa"/>
              <w:right w:w="15" w:type="dxa"/>
            </w:tcMar>
            <w:vAlign w:val="center"/>
          </w:tcPr>
          <w:p w14:paraId="7778D729">
            <w:pPr>
              <w:spacing w:line="360" w:lineRule="auto"/>
              <w:jc w:val="left"/>
              <w:rPr>
                <w:rFonts w:hint="eastAsia" w:ascii="仿宋" w:hAnsi="仿宋" w:eastAsia="仿宋" w:cs="Arial"/>
                <w:color w:val="auto"/>
                <w:sz w:val="24"/>
                <w:highlight w:val="none"/>
              </w:rPr>
            </w:pPr>
            <w:r>
              <w:rPr>
                <w:rFonts w:hint="eastAsia" w:ascii="仿宋" w:hAnsi="仿宋" w:eastAsia="仿宋" w:cs="Arial"/>
                <w:color w:val="auto"/>
                <w:sz w:val="24"/>
                <w:highlight w:val="none"/>
                <w:lang w:val="en-US" w:eastAsia="zh-CN"/>
              </w:rPr>
              <w:t>信誉</w:t>
            </w:r>
            <w:r>
              <w:rPr>
                <w:rFonts w:hint="eastAsia" w:ascii="仿宋" w:hAnsi="仿宋" w:eastAsia="仿宋" w:cs="Arial"/>
                <w:color w:val="auto"/>
                <w:sz w:val="24"/>
                <w:highlight w:val="none"/>
              </w:rPr>
              <w:t>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69910E6F">
            <w:pPr>
              <w:spacing w:line="360" w:lineRule="auto"/>
              <w:jc w:val="center"/>
              <w:rPr>
                <w:rFonts w:hint="eastAsia" w:ascii="仿宋" w:hAnsi="仿宋" w:eastAsia="仿宋" w:cs="Arial"/>
                <w:color w:val="auto"/>
                <w:sz w:val="24"/>
                <w:highlight w:val="none"/>
              </w:rPr>
            </w:pPr>
          </w:p>
        </w:tc>
      </w:tr>
      <w:tr w14:paraId="432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32D34738">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5</w:t>
            </w:r>
          </w:p>
        </w:tc>
        <w:tc>
          <w:tcPr>
            <w:tcW w:w="5808" w:type="dxa"/>
            <w:tcMar>
              <w:top w:w="15" w:type="dxa"/>
              <w:left w:w="15" w:type="dxa"/>
              <w:bottom w:w="0" w:type="dxa"/>
              <w:right w:w="15" w:type="dxa"/>
            </w:tcMar>
            <w:vAlign w:val="center"/>
          </w:tcPr>
          <w:p w14:paraId="7CE32D75">
            <w:pPr>
              <w:spacing w:line="360" w:lineRule="auto"/>
              <w:rPr>
                <w:rFonts w:hint="eastAsia" w:ascii="仿宋" w:hAnsi="仿宋" w:eastAsia="仿宋" w:cs="Arial"/>
                <w:color w:val="auto"/>
                <w:kern w:val="0"/>
                <w:sz w:val="24"/>
                <w:highlight w:val="none"/>
              </w:rPr>
            </w:pPr>
            <w:r>
              <w:rPr>
                <w:rFonts w:hint="eastAsia" w:ascii="仿宋" w:hAnsi="仿宋" w:eastAsia="仿宋" w:cs="Arial"/>
                <w:color w:val="auto"/>
                <w:kern w:val="0"/>
                <w:sz w:val="24"/>
                <w:highlight w:val="none"/>
                <w:lang w:val="en-US" w:eastAsia="zh-CN"/>
              </w:rPr>
              <w:t>投标</w:t>
            </w:r>
            <w:r>
              <w:rPr>
                <w:rFonts w:hint="eastAsia" w:ascii="仿宋" w:hAnsi="仿宋" w:eastAsia="仿宋" w:cs="Arial"/>
                <w:color w:val="auto"/>
                <w:kern w:val="0"/>
                <w:sz w:val="24"/>
                <w:highlight w:val="none"/>
              </w:rPr>
              <w:t>文件的其他要求符合</w:t>
            </w:r>
            <w:r>
              <w:rPr>
                <w:rFonts w:hint="eastAsia" w:ascii="仿宋" w:hAnsi="仿宋" w:eastAsia="仿宋" w:cs="Arial"/>
                <w:color w:val="auto"/>
                <w:kern w:val="0"/>
                <w:sz w:val="24"/>
                <w:highlight w:val="none"/>
                <w:lang w:eastAsia="zh-CN"/>
              </w:rPr>
              <w:t>招标</w:t>
            </w:r>
            <w:r>
              <w:rPr>
                <w:rFonts w:hint="eastAsia" w:ascii="仿宋" w:hAnsi="仿宋" w:eastAsia="仿宋" w:cs="Arial"/>
                <w:color w:val="auto"/>
                <w:kern w:val="0"/>
                <w:sz w:val="24"/>
                <w:highlight w:val="none"/>
              </w:rPr>
              <w:t>文件规定</w:t>
            </w:r>
          </w:p>
        </w:tc>
        <w:tc>
          <w:tcPr>
            <w:tcW w:w="1841" w:type="dxa"/>
            <w:tcMar>
              <w:top w:w="15" w:type="dxa"/>
              <w:left w:w="15" w:type="dxa"/>
              <w:bottom w:w="0" w:type="dxa"/>
              <w:right w:w="15" w:type="dxa"/>
            </w:tcMar>
            <w:vAlign w:val="center"/>
          </w:tcPr>
          <w:p w14:paraId="77542667">
            <w:pPr>
              <w:spacing w:line="360" w:lineRule="auto"/>
              <w:jc w:val="center"/>
              <w:rPr>
                <w:rFonts w:hint="eastAsia" w:ascii="仿宋" w:hAnsi="仿宋" w:eastAsia="仿宋" w:cs="Arial"/>
                <w:color w:val="auto"/>
                <w:sz w:val="24"/>
                <w:highlight w:val="none"/>
              </w:rPr>
            </w:pPr>
          </w:p>
        </w:tc>
      </w:tr>
      <w:tr w14:paraId="406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112E3618">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6</w:t>
            </w:r>
          </w:p>
        </w:tc>
        <w:tc>
          <w:tcPr>
            <w:tcW w:w="5808" w:type="dxa"/>
            <w:tcMar>
              <w:top w:w="15" w:type="dxa"/>
              <w:left w:w="15" w:type="dxa"/>
              <w:bottom w:w="0" w:type="dxa"/>
              <w:right w:w="15" w:type="dxa"/>
            </w:tcMar>
            <w:vAlign w:val="center"/>
          </w:tcPr>
          <w:p w14:paraId="44FF8063">
            <w:pPr>
              <w:pStyle w:val="21"/>
              <w:spacing w:line="360" w:lineRule="auto"/>
              <w:rPr>
                <w:rFonts w:hint="eastAsia" w:ascii="仿宋" w:hAnsi="仿宋" w:eastAsia="仿宋" w:cs="Arial"/>
                <w:color w:val="auto"/>
                <w:highlight w:val="none"/>
              </w:rPr>
            </w:pPr>
            <w:r>
              <w:rPr>
                <w:rFonts w:ascii="仿宋" w:hAnsi="仿宋" w:eastAsia="仿宋" w:cs="Arial"/>
                <w:color w:val="auto"/>
                <w:highlight w:val="none"/>
              </w:rPr>
              <w:t>结论（应填写“通过”或“不通过”）</w:t>
            </w:r>
          </w:p>
        </w:tc>
        <w:tc>
          <w:tcPr>
            <w:tcW w:w="1841" w:type="dxa"/>
            <w:tcMar>
              <w:top w:w="15" w:type="dxa"/>
              <w:left w:w="15" w:type="dxa"/>
              <w:bottom w:w="0" w:type="dxa"/>
              <w:right w:w="15" w:type="dxa"/>
            </w:tcMar>
            <w:vAlign w:val="center"/>
          </w:tcPr>
          <w:p w14:paraId="383076E3">
            <w:pPr>
              <w:spacing w:line="360" w:lineRule="auto"/>
              <w:jc w:val="center"/>
              <w:rPr>
                <w:rFonts w:hint="eastAsia" w:ascii="仿宋" w:hAnsi="仿宋" w:eastAsia="仿宋" w:cs="Arial"/>
                <w:color w:val="auto"/>
                <w:sz w:val="24"/>
                <w:highlight w:val="none"/>
              </w:rPr>
            </w:pPr>
          </w:p>
        </w:tc>
      </w:tr>
    </w:tbl>
    <w:p w14:paraId="0077D04C">
      <w:pPr>
        <w:spacing w:line="520" w:lineRule="atLeast"/>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推荐中选候选人</w:t>
      </w:r>
    </w:p>
    <w:p w14:paraId="7CB1863C">
      <w:pPr>
        <w:spacing w:line="400" w:lineRule="exact"/>
        <w:ind w:firstLine="56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 评价与比较主要为评审委员对资格审查和符合性审查均通过的比选申请文件进行量化评分，综合比较和评价。</w:t>
      </w:r>
    </w:p>
    <w:p w14:paraId="7BAF5D08">
      <w:pPr>
        <w:ind w:firstLine="56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 比选申请文件量化评分标准、评分依据（见下表）。</w:t>
      </w:r>
    </w:p>
    <w:p w14:paraId="7A3605EC">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量化评分标准、评分依据</w:t>
      </w:r>
    </w:p>
    <w:tbl>
      <w:tblPr>
        <w:tblStyle w:val="25"/>
        <w:tblW w:w="914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19"/>
        <w:gridCol w:w="900"/>
        <w:gridCol w:w="696"/>
        <w:gridCol w:w="4524"/>
        <w:gridCol w:w="1500"/>
      </w:tblGrid>
      <w:tr w14:paraId="1903166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01" w:type="dxa"/>
            <w:noWrap w:val="0"/>
            <w:vAlign w:val="center"/>
          </w:tcPr>
          <w:p w14:paraId="41F396C4">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019" w:type="dxa"/>
            <w:noWrap w:val="0"/>
            <w:vAlign w:val="center"/>
          </w:tcPr>
          <w:p w14:paraId="416A63FE">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评分及</w:t>
            </w:r>
          </w:p>
          <w:p w14:paraId="675D381D">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权重</w:t>
            </w:r>
          </w:p>
        </w:tc>
        <w:tc>
          <w:tcPr>
            <w:tcW w:w="1596" w:type="dxa"/>
            <w:gridSpan w:val="2"/>
            <w:noWrap w:val="0"/>
            <w:vAlign w:val="center"/>
          </w:tcPr>
          <w:p w14:paraId="61036308">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4524" w:type="dxa"/>
            <w:noWrap w:val="0"/>
            <w:vAlign w:val="center"/>
          </w:tcPr>
          <w:p w14:paraId="46566812">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1500" w:type="dxa"/>
            <w:noWrap w:val="0"/>
            <w:vAlign w:val="center"/>
          </w:tcPr>
          <w:p w14:paraId="7A85F1F8">
            <w:pPr>
              <w:spacing w:line="300" w:lineRule="exact"/>
              <w:ind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6C4DE7A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501" w:type="dxa"/>
            <w:noWrap w:val="0"/>
            <w:vAlign w:val="center"/>
          </w:tcPr>
          <w:p w14:paraId="145DA1B3">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19" w:type="dxa"/>
            <w:noWrap w:val="0"/>
            <w:vAlign w:val="center"/>
          </w:tcPr>
          <w:p w14:paraId="5AA03204">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1596" w:type="dxa"/>
            <w:gridSpan w:val="2"/>
            <w:noWrap w:val="0"/>
            <w:vAlign w:val="center"/>
          </w:tcPr>
          <w:p w14:paraId="6DC4D0F5">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4524" w:type="dxa"/>
            <w:noWrap w:val="0"/>
            <w:vAlign w:val="center"/>
          </w:tcPr>
          <w:p w14:paraId="5812D5E8">
            <w:pPr>
              <w:pStyle w:val="11"/>
              <w:keepNext w:val="0"/>
              <w:keepLines w:val="0"/>
              <w:pageBreakBefore w:val="0"/>
              <w:widowControl w:val="0"/>
              <w:shd w:val="clear" w:color="auto" w:fill="auto"/>
              <w:tabs>
                <w:tab w:val="left" w:pos="600"/>
              </w:tabs>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有效比选报价等于评标基准价的得满分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以满足</w:t>
            </w:r>
            <w:r>
              <w:rPr>
                <w:rFonts w:hint="eastAsia" w:ascii="仿宋" w:hAnsi="仿宋" w:eastAsia="仿宋" w:cs="仿宋"/>
                <w:color w:val="auto"/>
                <w:kern w:val="0"/>
                <w:sz w:val="21"/>
                <w:szCs w:val="21"/>
                <w:highlight w:val="none"/>
                <w:lang w:eastAsia="zh-CN" w:bidi="ar"/>
              </w:rPr>
              <w:t>比选</w:t>
            </w:r>
            <w:r>
              <w:rPr>
                <w:rFonts w:hint="eastAsia" w:ascii="仿宋" w:hAnsi="仿宋" w:eastAsia="仿宋" w:cs="仿宋"/>
                <w:color w:val="auto"/>
                <w:kern w:val="0"/>
                <w:sz w:val="21"/>
                <w:szCs w:val="21"/>
                <w:highlight w:val="none"/>
                <w:lang w:bidi="ar"/>
              </w:rPr>
              <w:t>文件要求且</w:t>
            </w:r>
            <w:r>
              <w:rPr>
                <w:rFonts w:hint="eastAsia" w:ascii="仿宋" w:hAnsi="仿宋" w:eastAsia="仿宋" w:cs="仿宋"/>
                <w:color w:val="auto"/>
                <w:kern w:val="0"/>
                <w:sz w:val="21"/>
                <w:szCs w:val="21"/>
                <w:highlight w:val="none"/>
                <w:lang w:val="en-US" w:eastAsia="zh-CN" w:bidi="ar"/>
              </w:rPr>
              <w:t>比选</w:t>
            </w:r>
            <w:r>
              <w:rPr>
                <w:rFonts w:hint="eastAsia" w:ascii="仿宋" w:hAnsi="仿宋" w:eastAsia="仿宋" w:cs="仿宋"/>
                <w:color w:val="auto"/>
                <w:kern w:val="0"/>
                <w:sz w:val="21"/>
                <w:szCs w:val="21"/>
                <w:highlight w:val="none"/>
                <w:lang w:bidi="ar"/>
              </w:rPr>
              <w:t>价格最低的</w:t>
            </w:r>
            <w:r>
              <w:rPr>
                <w:rFonts w:hint="eastAsia" w:ascii="仿宋" w:hAnsi="仿宋" w:eastAsia="仿宋" w:cs="仿宋"/>
                <w:color w:val="auto"/>
                <w:kern w:val="0"/>
                <w:sz w:val="21"/>
                <w:szCs w:val="21"/>
                <w:highlight w:val="none"/>
                <w:lang w:val="en-US" w:eastAsia="zh-CN" w:bidi="ar"/>
              </w:rPr>
              <w:t>比选</w:t>
            </w:r>
            <w:r>
              <w:rPr>
                <w:rFonts w:hint="eastAsia" w:ascii="仿宋" w:hAnsi="仿宋" w:eastAsia="仿宋" w:cs="仿宋"/>
                <w:color w:val="auto"/>
                <w:kern w:val="0"/>
                <w:sz w:val="21"/>
                <w:szCs w:val="21"/>
                <w:highlight w:val="none"/>
                <w:lang w:bidi="ar"/>
              </w:rPr>
              <w:t>报价为基准价，</w:t>
            </w:r>
            <w:r>
              <w:rPr>
                <w:rFonts w:hint="eastAsia" w:ascii="仿宋" w:hAnsi="仿宋" w:eastAsia="仿宋" w:cs="仿宋"/>
                <w:color w:val="auto"/>
                <w:kern w:val="0"/>
                <w:sz w:val="21"/>
                <w:szCs w:val="21"/>
                <w:highlight w:val="none"/>
                <w:lang w:eastAsia="zh-CN" w:bidi="ar"/>
              </w:rPr>
              <w:t>比选</w:t>
            </w:r>
            <w:r>
              <w:rPr>
                <w:rFonts w:hint="eastAsia" w:ascii="仿宋" w:hAnsi="仿宋" w:eastAsia="仿宋" w:cs="仿宋"/>
                <w:color w:val="auto"/>
                <w:kern w:val="0"/>
                <w:sz w:val="21"/>
                <w:szCs w:val="21"/>
                <w:highlight w:val="none"/>
                <w:lang w:bidi="ar"/>
              </w:rPr>
              <w:t>报价得分=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基准价／</w:t>
            </w:r>
            <w:r>
              <w:rPr>
                <w:rFonts w:hint="eastAsia" w:ascii="仿宋" w:hAnsi="仿宋" w:eastAsia="仿宋" w:cs="仿宋"/>
                <w:color w:val="auto"/>
                <w:kern w:val="0"/>
                <w:sz w:val="21"/>
                <w:szCs w:val="21"/>
                <w:highlight w:val="none"/>
                <w:lang w:eastAsia="zh-CN" w:bidi="ar"/>
              </w:rPr>
              <w:t>比选</w:t>
            </w:r>
            <w:r>
              <w:rPr>
                <w:rFonts w:hint="eastAsia" w:ascii="仿宋" w:hAnsi="仿宋" w:eastAsia="仿宋" w:cs="仿宋"/>
                <w:color w:val="auto"/>
                <w:kern w:val="0"/>
                <w:sz w:val="21"/>
                <w:szCs w:val="21"/>
                <w:highlight w:val="none"/>
                <w:lang w:bidi="ar"/>
              </w:rPr>
              <w:t>报价</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×3</w:t>
            </w:r>
            <w:r>
              <w:rPr>
                <w:rFonts w:hint="eastAsia" w:ascii="仿宋" w:hAnsi="仿宋" w:eastAsia="仿宋" w:cs="仿宋"/>
                <w:color w:val="auto"/>
                <w:kern w:val="0"/>
                <w:sz w:val="21"/>
                <w:szCs w:val="21"/>
                <w:highlight w:val="none"/>
                <w:lang w:val="en-US" w:eastAsia="zh-CN" w:bidi="ar"/>
              </w:rPr>
              <w:t>0</w:t>
            </w:r>
            <w:r>
              <w:rPr>
                <w:rFonts w:hint="eastAsia" w:ascii="仿宋" w:hAnsi="仿宋" w:eastAsia="仿宋" w:cs="仿宋"/>
                <w:color w:val="auto"/>
                <w:kern w:val="0"/>
                <w:sz w:val="21"/>
                <w:szCs w:val="21"/>
                <w:highlight w:val="none"/>
                <w:lang w:bidi="ar"/>
              </w:rPr>
              <w:t>×100%</w:t>
            </w:r>
            <w:r>
              <w:rPr>
                <w:rFonts w:hint="eastAsia" w:ascii="仿宋" w:hAnsi="仿宋" w:eastAsia="仿宋" w:cs="仿宋"/>
                <w:color w:val="auto"/>
                <w:kern w:val="0"/>
                <w:sz w:val="21"/>
                <w:szCs w:val="21"/>
                <w:highlight w:val="none"/>
                <w:lang w:eastAsia="zh-CN" w:bidi="ar"/>
              </w:rPr>
              <w:t>。</w:t>
            </w:r>
          </w:p>
          <w:p w14:paraId="4801E4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eastAsia="zh-CN" w:bidi="ar"/>
              </w:rPr>
              <w:t>注：</w:t>
            </w:r>
            <w:r>
              <w:rPr>
                <w:rFonts w:hint="eastAsia" w:ascii="仿宋" w:hAnsi="仿宋" w:eastAsia="仿宋" w:cs="仿宋"/>
                <w:b/>
                <w:bCs/>
                <w:color w:val="auto"/>
                <w:kern w:val="0"/>
                <w:sz w:val="21"/>
                <w:szCs w:val="21"/>
                <w:highlight w:val="none"/>
                <w:lang w:val="en-US" w:eastAsia="zh-CN" w:bidi="ar"/>
              </w:rPr>
              <w:t>比选申请比选</w:t>
            </w:r>
            <w:r>
              <w:rPr>
                <w:rFonts w:hint="eastAsia" w:ascii="仿宋" w:hAnsi="仿宋" w:eastAsia="仿宋" w:cs="仿宋"/>
                <w:b/>
                <w:bCs/>
                <w:color w:val="auto"/>
                <w:kern w:val="0"/>
                <w:sz w:val="21"/>
                <w:szCs w:val="21"/>
                <w:highlight w:val="none"/>
                <w:lang w:val="zh-CN" w:eastAsia="zh-CN" w:bidi="ar"/>
              </w:rPr>
              <w:t>报价低于最高限价的</w:t>
            </w:r>
            <w:r>
              <w:rPr>
                <w:rFonts w:hint="eastAsia" w:ascii="仿宋" w:hAnsi="仿宋" w:eastAsia="仿宋" w:cs="仿宋"/>
                <w:b/>
                <w:bCs/>
                <w:color w:val="auto"/>
                <w:kern w:val="0"/>
                <w:sz w:val="21"/>
                <w:szCs w:val="21"/>
                <w:highlight w:val="none"/>
                <w:lang w:val="en-US" w:eastAsia="zh-CN" w:bidi="ar"/>
              </w:rPr>
              <w:t>50</w:t>
            </w:r>
            <w:r>
              <w:rPr>
                <w:rFonts w:hint="eastAsia" w:ascii="仿宋" w:hAnsi="仿宋" w:eastAsia="仿宋" w:cs="仿宋"/>
                <w:b/>
                <w:bCs/>
                <w:color w:val="auto"/>
                <w:kern w:val="0"/>
                <w:sz w:val="21"/>
                <w:szCs w:val="21"/>
                <w:highlight w:val="none"/>
                <w:lang w:val="zh-CN" w:eastAsia="zh-CN" w:bidi="ar"/>
              </w:rPr>
              <w:t>%（</w:t>
            </w:r>
            <w:r>
              <w:rPr>
                <w:rFonts w:hint="eastAsia" w:ascii="仿宋" w:hAnsi="仿宋" w:eastAsia="仿宋" w:cs="仿宋"/>
                <w:b/>
                <w:bCs/>
                <w:color w:val="auto"/>
                <w:kern w:val="0"/>
                <w:sz w:val="21"/>
                <w:szCs w:val="21"/>
                <w:highlight w:val="none"/>
                <w:lang w:val="en-US" w:eastAsia="zh-CN" w:bidi="ar"/>
              </w:rPr>
              <w:t>含50%</w:t>
            </w:r>
            <w:r>
              <w:rPr>
                <w:rFonts w:hint="eastAsia" w:ascii="仿宋" w:hAnsi="仿宋" w:eastAsia="仿宋" w:cs="仿宋"/>
                <w:b/>
                <w:bCs/>
                <w:color w:val="auto"/>
                <w:kern w:val="0"/>
                <w:sz w:val="21"/>
                <w:szCs w:val="21"/>
                <w:highlight w:val="none"/>
                <w:lang w:val="zh-CN" w:eastAsia="zh-CN" w:bidi="ar"/>
              </w:rPr>
              <w:t>），有可能影响产品质量或者不能诚信履约的，其报价为无效报价。</w:t>
            </w:r>
          </w:p>
        </w:tc>
        <w:tc>
          <w:tcPr>
            <w:tcW w:w="1500" w:type="dxa"/>
            <w:noWrap w:val="0"/>
            <w:vAlign w:val="center"/>
          </w:tcPr>
          <w:p w14:paraId="2486D0C4">
            <w:pPr>
              <w:spacing w:line="300" w:lineRule="exact"/>
              <w:jc w:val="left"/>
              <w:rPr>
                <w:rFonts w:hint="eastAsia" w:ascii="仿宋" w:hAnsi="仿宋" w:eastAsia="仿宋" w:cs="仿宋"/>
                <w:color w:val="auto"/>
                <w:sz w:val="21"/>
                <w:szCs w:val="21"/>
                <w:highlight w:val="none"/>
              </w:rPr>
            </w:pPr>
          </w:p>
        </w:tc>
      </w:tr>
      <w:tr w14:paraId="340F3B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01" w:type="dxa"/>
            <w:vMerge w:val="restart"/>
            <w:noWrap w:val="0"/>
            <w:vAlign w:val="center"/>
          </w:tcPr>
          <w:p w14:paraId="5EBA5550">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019" w:type="dxa"/>
            <w:vMerge w:val="restart"/>
            <w:noWrap w:val="0"/>
            <w:vAlign w:val="center"/>
          </w:tcPr>
          <w:p w14:paraId="21E0BFAB">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项目实施方案</w:t>
            </w:r>
          </w:p>
          <w:p w14:paraId="76A48320">
            <w:pPr>
              <w:spacing w:line="300" w:lineRule="exact"/>
              <w:jc w:val="left"/>
              <w:rPr>
                <w:rFonts w:hint="eastAsia" w:ascii="仿宋" w:hAnsi="仿宋" w:eastAsia="仿宋" w:cs="仿宋"/>
                <w:color w:val="auto"/>
                <w:sz w:val="21"/>
                <w:szCs w:val="21"/>
                <w:highlight w:val="none"/>
                <w:lang w:eastAsia="zh-CN"/>
              </w:rPr>
            </w:pPr>
          </w:p>
        </w:tc>
        <w:tc>
          <w:tcPr>
            <w:tcW w:w="900" w:type="dxa"/>
            <w:noWrap w:val="0"/>
            <w:vAlign w:val="center"/>
          </w:tcPr>
          <w:p w14:paraId="306AB3BA">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应急保证措施</w:t>
            </w:r>
          </w:p>
        </w:tc>
        <w:tc>
          <w:tcPr>
            <w:tcW w:w="696" w:type="dxa"/>
            <w:noWrap w:val="0"/>
            <w:vAlign w:val="center"/>
          </w:tcPr>
          <w:p w14:paraId="2E6C604B">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4524" w:type="dxa"/>
            <w:noWrap w:val="0"/>
            <w:vAlign w:val="center"/>
          </w:tcPr>
          <w:p w14:paraId="15B72054">
            <w:pPr>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1、根据供应商</w:t>
            </w:r>
            <w:r>
              <w:rPr>
                <w:rFonts w:hint="eastAsia" w:ascii="仿宋" w:hAnsi="仿宋" w:eastAsia="仿宋" w:cs="仿宋"/>
                <w:color w:val="auto"/>
                <w:sz w:val="21"/>
                <w:szCs w:val="21"/>
                <w:highlight w:val="none"/>
                <w:lang w:eastAsia="zh-CN"/>
              </w:rPr>
              <w:t>编制的项目实施方案中的应急保证措施进行综合评定，</w:t>
            </w:r>
            <w:r>
              <w:rPr>
                <w:rFonts w:hint="eastAsia" w:ascii="仿宋" w:hAnsi="仿宋" w:eastAsia="仿宋" w:cs="仿宋"/>
                <w:color w:val="auto"/>
                <w:sz w:val="21"/>
                <w:szCs w:val="21"/>
                <w:highlight w:val="none"/>
                <w:lang w:val="en-US" w:eastAsia="zh-CN"/>
              </w:rPr>
              <w:t>优得20分，良得15分，中得10分，未提供的不得分。</w:t>
            </w:r>
          </w:p>
        </w:tc>
        <w:tc>
          <w:tcPr>
            <w:tcW w:w="1500" w:type="dxa"/>
            <w:vMerge w:val="restart"/>
            <w:noWrap w:val="0"/>
            <w:vAlign w:val="center"/>
          </w:tcPr>
          <w:p w14:paraId="1181F16A">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比选申请人</w:t>
            </w:r>
            <w:r>
              <w:rPr>
                <w:rFonts w:hint="eastAsia" w:ascii="仿宋" w:hAnsi="仿宋" w:eastAsia="仿宋" w:cs="仿宋"/>
                <w:color w:val="auto"/>
                <w:sz w:val="21"/>
                <w:szCs w:val="21"/>
                <w:highlight w:val="none"/>
              </w:rPr>
              <w:t>提供详细的项目实施方案</w:t>
            </w:r>
          </w:p>
          <w:p w14:paraId="17B0FDB6">
            <w:pPr>
              <w:spacing w:line="300" w:lineRule="exact"/>
              <w:jc w:val="left"/>
              <w:rPr>
                <w:rFonts w:hint="eastAsia" w:ascii="仿宋" w:hAnsi="仿宋" w:eastAsia="仿宋" w:cs="仿宋"/>
                <w:color w:val="auto"/>
                <w:sz w:val="21"/>
                <w:szCs w:val="21"/>
                <w:highlight w:val="none"/>
              </w:rPr>
            </w:pPr>
          </w:p>
        </w:tc>
      </w:tr>
      <w:tr w14:paraId="7DCD23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1" w:type="dxa"/>
            <w:vMerge w:val="continue"/>
            <w:noWrap w:val="0"/>
            <w:vAlign w:val="center"/>
          </w:tcPr>
          <w:p w14:paraId="37790125">
            <w:pPr>
              <w:spacing w:line="300" w:lineRule="exact"/>
              <w:jc w:val="left"/>
              <w:rPr>
                <w:rFonts w:hint="eastAsia" w:ascii="仿宋" w:hAnsi="仿宋" w:eastAsia="仿宋" w:cs="仿宋"/>
                <w:color w:val="auto"/>
                <w:sz w:val="21"/>
                <w:szCs w:val="21"/>
                <w:highlight w:val="none"/>
              </w:rPr>
            </w:pPr>
          </w:p>
        </w:tc>
        <w:tc>
          <w:tcPr>
            <w:tcW w:w="1019" w:type="dxa"/>
            <w:vMerge w:val="continue"/>
            <w:noWrap w:val="0"/>
            <w:vAlign w:val="center"/>
          </w:tcPr>
          <w:p w14:paraId="0AE914F5">
            <w:pPr>
              <w:spacing w:line="300" w:lineRule="exact"/>
              <w:jc w:val="left"/>
              <w:rPr>
                <w:rFonts w:hint="eastAsia" w:ascii="仿宋" w:hAnsi="仿宋" w:eastAsia="仿宋" w:cs="仿宋"/>
                <w:color w:val="auto"/>
                <w:sz w:val="21"/>
                <w:szCs w:val="21"/>
                <w:highlight w:val="none"/>
              </w:rPr>
            </w:pPr>
          </w:p>
        </w:tc>
        <w:tc>
          <w:tcPr>
            <w:tcW w:w="900" w:type="dxa"/>
            <w:noWrap w:val="0"/>
            <w:vAlign w:val="center"/>
          </w:tcPr>
          <w:p w14:paraId="39455024">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服务保证措施</w:t>
            </w:r>
          </w:p>
        </w:tc>
        <w:tc>
          <w:tcPr>
            <w:tcW w:w="696" w:type="dxa"/>
            <w:noWrap w:val="0"/>
            <w:vAlign w:val="center"/>
          </w:tcPr>
          <w:p w14:paraId="59328846">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4524" w:type="dxa"/>
            <w:noWrap w:val="0"/>
            <w:vAlign w:val="center"/>
          </w:tcPr>
          <w:p w14:paraId="62405E07">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1、根据供应商</w:t>
            </w:r>
            <w:r>
              <w:rPr>
                <w:rFonts w:hint="eastAsia" w:ascii="仿宋" w:hAnsi="仿宋" w:eastAsia="仿宋" w:cs="仿宋"/>
                <w:color w:val="auto"/>
                <w:sz w:val="21"/>
                <w:szCs w:val="21"/>
                <w:highlight w:val="none"/>
                <w:lang w:eastAsia="zh-CN"/>
              </w:rPr>
              <w:t>编制的项目实施方案中的服务保证措施进行综合评定，</w:t>
            </w:r>
            <w:r>
              <w:rPr>
                <w:rFonts w:hint="eastAsia" w:ascii="仿宋" w:hAnsi="仿宋" w:eastAsia="仿宋" w:cs="仿宋"/>
                <w:color w:val="auto"/>
                <w:sz w:val="21"/>
                <w:szCs w:val="21"/>
                <w:highlight w:val="none"/>
                <w:lang w:val="en-US" w:eastAsia="zh-CN"/>
              </w:rPr>
              <w:t>优得20分，良得15分，中得10分，未提供的不得分。</w:t>
            </w:r>
          </w:p>
        </w:tc>
        <w:tc>
          <w:tcPr>
            <w:tcW w:w="1500" w:type="dxa"/>
            <w:vMerge w:val="continue"/>
            <w:noWrap w:val="0"/>
            <w:vAlign w:val="center"/>
          </w:tcPr>
          <w:p w14:paraId="73225093">
            <w:pPr>
              <w:spacing w:line="300" w:lineRule="exact"/>
              <w:jc w:val="left"/>
              <w:rPr>
                <w:rFonts w:hint="eastAsia" w:ascii="仿宋" w:hAnsi="仿宋" w:eastAsia="仿宋" w:cs="仿宋"/>
                <w:color w:val="auto"/>
                <w:sz w:val="21"/>
                <w:szCs w:val="21"/>
                <w:highlight w:val="none"/>
              </w:rPr>
            </w:pPr>
          </w:p>
        </w:tc>
      </w:tr>
      <w:tr w14:paraId="045665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1" w:type="dxa"/>
            <w:vMerge w:val="continue"/>
            <w:noWrap w:val="0"/>
            <w:vAlign w:val="center"/>
          </w:tcPr>
          <w:p w14:paraId="5A1970D1">
            <w:pPr>
              <w:spacing w:line="300" w:lineRule="exact"/>
              <w:jc w:val="left"/>
              <w:rPr>
                <w:rFonts w:hint="eastAsia" w:ascii="仿宋" w:hAnsi="仿宋" w:eastAsia="仿宋" w:cs="仿宋"/>
                <w:color w:val="auto"/>
                <w:sz w:val="21"/>
                <w:szCs w:val="21"/>
                <w:highlight w:val="none"/>
              </w:rPr>
            </w:pPr>
          </w:p>
        </w:tc>
        <w:tc>
          <w:tcPr>
            <w:tcW w:w="1019" w:type="dxa"/>
            <w:vMerge w:val="continue"/>
            <w:noWrap w:val="0"/>
            <w:vAlign w:val="center"/>
          </w:tcPr>
          <w:p w14:paraId="39949999">
            <w:pPr>
              <w:spacing w:line="300" w:lineRule="exact"/>
              <w:jc w:val="left"/>
              <w:rPr>
                <w:rFonts w:hint="eastAsia" w:ascii="仿宋" w:hAnsi="仿宋" w:eastAsia="仿宋" w:cs="仿宋"/>
                <w:color w:val="auto"/>
                <w:sz w:val="21"/>
                <w:szCs w:val="21"/>
                <w:highlight w:val="none"/>
              </w:rPr>
            </w:pPr>
          </w:p>
        </w:tc>
        <w:tc>
          <w:tcPr>
            <w:tcW w:w="900" w:type="dxa"/>
            <w:noWrap w:val="0"/>
            <w:vAlign w:val="center"/>
          </w:tcPr>
          <w:p w14:paraId="7F42F82F">
            <w:pPr>
              <w:spacing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安全保证措施</w:t>
            </w:r>
          </w:p>
        </w:tc>
        <w:tc>
          <w:tcPr>
            <w:tcW w:w="696" w:type="dxa"/>
            <w:noWrap w:val="0"/>
            <w:vAlign w:val="center"/>
          </w:tcPr>
          <w:p w14:paraId="7261142A">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4524" w:type="dxa"/>
            <w:noWrap w:val="0"/>
            <w:vAlign w:val="center"/>
          </w:tcPr>
          <w:p w14:paraId="2BB39456">
            <w:pPr>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1、根据供应商</w:t>
            </w:r>
            <w:r>
              <w:rPr>
                <w:rFonts w:hint="eastAsia" w:ascii="仿宋" w:hAnsi="仿宋" w:eastAsia="仿宋" w:cs="仿宋"/>
                <w:color w:val="auto"/>
                <w:sz w:val="21"/>
                <w:szCs w:val="21"/>
                <w:highlight w:val="none"/>
                <w:lang w:eastAsia="zh-CN"/>
              </w:rPr>
              <w:t>编制的项目实施方案中的安全保证措施进行综合评定，</w:t>
            </w:r>
            <w:r>
              <w:rPr>
                <w:rFonts w:hint="eastAsia" w:ascii="仿宋" w:hAnsi="仿宋" w:eastAsia="仿宋" w:cs="仿宋"/>
                <w:color w:val="auto"/>
                <w:sz w:val="21"/>
                <w:szCs w:val="21"/>
                <w:highlight w:val="none"/>
                <w:lang w:val="en-US" w:eastAsia="zh-CN"/>
              </w:rPr>
              <w:t>优得20分，良得15分，中得10分，未提供的不得分。</w:t>
            </w:r>
          </w:p>
        </w:tc>
        <w:tc>
          <w:tcPr>
            <w:tcW w:w="1500" w:type="dxa"/>
            <w:vMerge w:val="continue"/>
            <w:noWrap w:val="0"/>
            <w:vAlign w:val="center"/>
          </w:tcPr>
          <w:p w14:paraId="77D24D5A">
            <w:pPr>
              <w:spacing w:line="300" w:lineRule="exact"/>
              <w:jc w:val="left"/>
              <w:rPr>
                <w:rFonts w:hint="eastAsia" w:ascii="仿宋" w:hAnsi="仿宋" w:eastAsia="仿宋" w:cs="仿宋"/>
                <w:color w:val="auto"/>
                <w:sz w:val="21"/>
                <w:szCs w:val="21"/>
                <w:highlight w:val="none"/>
              </w:rPr>
            </w:pPr>
          </w:p>
        </w:tc>
      </w:tr>
      <w:tr w14:paraId="0A367F7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035E873">
            <w:pPr>
              <w:spacing w:line="300" w:lineRule="exact"/>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019" w:type="dxa"/>
            <w:noWrap w:val="0"/>
            <w:vAlign w:val="center"/>
          </w:tcPr>
          <w:p w14:paraId="0C502259">
            <w:pPr>
              <w:spacing w:line="300" w:lineRule="exact"/>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业绩</w:t>
            </w:r>
          </w:p>
        </w:tc>
        <w:tc>
          <w:tcPr>
            <w:tcW w:w="1596" w:type="dxa"/>
            <w:gridSpan w:val="2"/>
            <w:noWrap w:val="0"/>
            <w:vAlign w:val="center"/>
          </w:tcPr>
          <w:p w14:paraId="3FE92050">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4524" w:type="dxa"/>
            <w:noWrap w:val="0"/>
            <w:vAlign w:val="center"/>
          </w:tcPr>
          <w:p w14:paraId="66E2A50F">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比选申请人2023年1月1日（含1日）以来具有1个消防设施维护保养类业绩的得4分，在此基础上每增加1个消防项目类似业绩加2分，最多得10分。</w:t>
            </w:r>
          </w:p>
        </w:tc>
        <w:tc>
          <w:tcPr>
            <w:tcW w:w="1500" w:type="dxa"/>
            <w:noWrap w:val="0"/>
            <w:vAlign w:val="center"/>
          </w:tcPr>
          <w:p w14:paraId="657003C0">
            <w:pPr>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提供业绩合同复印件</w:t>
            </w:r>
            <w:r>
              <w:rPr>
                <w:rFonts w:hint="eastAsia" w:ascii="仿宋" w:hAnsi="仿宋" w:eastAsia="仿宋" w:cs="仿宋"/>
                <w:color w:val="auto"/>
                <w:sz w:val="21"/>
                <w:szCs w:val="21"/>
                <w:highlight w:val="none"/>
                <w:lang w:val="en-US" w:eastAsia="zh-CN"/>
              </w:rPr>
              <w:t>加盖鲜章</w:t>
            </w:r>
          </w:p>
        </w:tc>
      </w:tr>
    </w:tbl>
    <w:p w14:paraId="15E67926">
      <w:pPr>
        <w:pStyle w:val="2"/>
        <w:rPr>
          <w:rFonts w:hint="eastAsia"/>
          <w:color w:val="auto"/>
          <w:highlight w:val="none"/>
        </w:rPr>
      </w:pPr>
    </w:p>
    <w:p w14:paraId="4B9AECF5">
      <w:pPr>
        <w:pStyle w:val="2"/>
        <w:numPr>
          <w:ilvl w:val="0"/>
          <w:numId w:val="0"/>
        </w:numPr>
        <w:rPr>
          <w:rFonts w:hint="eastAsia"/>
          <w:color w:val="auto"/>
          <w:highlight w:val="none"/>
        </w:rPr>
      </w:pPr>
      <w:r>
        <w:rPr>
          <w:rFonts w:hint="eastAsia" w:ascii="仿宋" w:hAnsi="仿宋" w:eastAsia="仿宋" w:cs="仿宋"/>
          <w:b/>
          <w:bCs/>
          <w:color w:val="auto"/>
          <w:kern w:val="0"/>
          <w:szCs w:val="28"/>
          <w:highlight w:val="none"/>
          <w:lang w:val="en-US" w:eastAsia="zh-CN"/>
        </w:rPr>
        <w:t>六、</w:t>
      </w:r>
      <w:r>
        <w:rPr>
          <w:rFonts w:hint="eastAsia" w:ascii="仿宋" w:hAnsi="仿宋" w:eastAsia="仿宋" w:cs="仿宋"/>
          <w:b/>
          <w:bCs/>
          <w:color w:val="auto"/>
          <w:kern w:val="0"/>
          <w:szCs w:val="28"/>
          <w:highlight w:val="none"/>
        </w:rPr>
        <w:t>推荐中选候选人</w:t>
      </w:r>
    </w:p>
    <w:p w14:paraId="73ECDDE0">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val="en-US" w:eastAsia="zh-CN"/>
        </w:rPr>
        <w:t>投标报价</w:t>
      </w:r>
      <w:r>
        <w:rPr>
          <w:rFonts w:hint="eastAsia" w:ascii="仿宋" w:hAnsi="仿宋" w:eastAsia="仿宋" w:cs="仿宋"/>
          <w:color w:val="auto"/>
          <w:szCs w:val="28"/>
          <w:highlight w:val="none"/>
        </w:rPr>
        <w:t>由</w:t>
      </w:r>
      <w:r>
        <w:rPr>
          <w:rFonts w:hint="eastAsia" w:ascii="仿宋" w:hAnsi="仿宋" w:eastAsia="仿宋" w:cs="仿宋"/>
          <w:color w:val="auto"/>
          <w:szCs w:val="28"/>
          <w:highlight w:val="none"/>
          <w:lang w:val="en-US" w:eastAsia="zh-CN"/>
        </w:rPr>
        <w:t>低</w:t>
      </w:r>
      <w:r>
        <w:rPr>
          <w:rFonts w:hint="eastAsia" w:ascii="仿宋" w:hAnsi="仿宋" w:eastAsia="仿宋" w:cs="仿宋"/>
          <w:color w:val="auto"/>
          <w:szCs w:val="28"/>
          <w:highlight w:val="none"/>
        </w:rPr>
        <w:t>到</w:t>
      </w:r>
      <w:r>
        <w:rPr>
          <w:rFonts w:hint="eastAsia" w:ascii="仿宋" w:hAnsi="仿宋" w:eastAsia="仿宋" w:cs="仿宋"/>
          <w:color w:val="auto"/>
          <w:szCs w:val="28"/>
          <w:highlight w:val="none"/>
          <w:lang w:val="en-US" w:eastAsia="zh-CN"/>
        </w:rPr>
        <w:t>高</w:t>
      </w:r>
      <w:r>
        <w:rPr>
          <w:rFonts w:hint="eastAsia" w:ascii="仿宋" w:hAnsi="仿宋" w:eastAsia="仿宋" w:cs="仿宋"/>
          <w:color w:val="auto"/>
          <w:szCs w:val="28"/>
          <w:highlight w:val="none"/>
        </w:rPr>
        <w:t>进行排序，并推荐1-3名中标候选人。</w:t>
      </w:r>
    </w:p>
    <w:p w14:paraId="1443FD10">
      <w:pPr>
        <w:spacing w:line="520" w:lineRule="atLeast"/>
        <w:jc w:val="left"/>
        <w:rPr>
          <w:rFonts w:hint="eastAsia" w:ascii="仿宋" w:hAnsi="仿宋" w:eastAsia="仿宋" w:cs="仿宋"/>
          <w:b/>
          <w:bCs/>
          <w:color w:val="auto"/>
          <w:kern w:val="0"/>
          <w:szCs w:val="28"/>
          <w:highlight w:val="none"/>
        </w:rPr>
      </w:pPr>
    </w:p>
    <w:p w14:paraId="34302A75">
      <w:pPr>
        <w:pStyle w:val="2"/>
        <w:spacing w:after="0" w:line="360" w:lineRule="auto"/>
        <w:rPr>
          <w:rFonts w:hint="eastAsia" w:ascii="仿宋" w:hAnsi="仿宋" w:eastAsia="仿宋" w:cs="仿宋"/>
          <w:color w:val="auto"/>
          <w:szCs w:val="28"/>
          <w:highlight w:val="none"/>
        </w:rPr>
      </w:pPr>
    </w:p>
    <w:p w14:paraId="3AF14C6B">
      <w:pPr>
        <w:pStyle w:val="3"/>
        <w:keepNext w:val="0"/>
        <w:pageBreakBefore/>
        <w:numPr>
          <w:ilvl w:val="0"/>
          <w:numId w:val="4"/>
        </w:numPr>
        <w:spacing w:before="0" w:after="0" w:line="360" w:lineRule="auto"/>
        <w:jc w:val="center"/>
        <w:rPr>
          <w:rFonts w:hint="eastAsia" w:eastAsia="仿宋"/>
          <w:color w:val="auto"/>
          <w:highlight w:val="none"/>
        </w:rPr>
      </w:pPr>
      <w:bookmarkStart w:id="36" w:name="_Toc30588"/>
      <w:bookmarkStart w:id="37" w:name="_Toc27315"/>
      <w:bookmarkStart w:id="38" w:name="_Toc170621344"/>
      <w:bookmarkStart w:id="39" w:name="_Toc170621212"/>
      <w:bookmarkStart w:id="40" w:name="_Toc157235910"/>
      <w:bookmarkStart w:id="41" w:name="_Toc319145209"/>
      <w:bookmarkStart w:id="42" w:name="_第五章_合同条款"/>
      <w:r>
        <w:rPr>
          <w:rFonts w:hint="eastAsia" w:ascii="仿宋" w:hAnsi="仿宋" w:eastAsia="仿宋" w:cs="仿宋"/>
          <w:color w:val="auto"/>
          <w:highlight w:val="none"/>
        </w:rPr>
        <w:t>合同条款</w:t>
      </w:r>
      <w:bookmarkEnd w:id="36"/>
      <w:bookmarkEnd w:id="37"/>
    </w:p>
    <w:p w14:paraId="23B88C0C">
      <w:pPr>
        <w:pStyle w:val="21"/>
        <w:shd w:val="clear" w:color="auto" w:fill="FFFFFF"/>
        <w:spacing w:line="540" w:lineRule="exact"/>
        <w:contextualSpacing/>
        <w:jc w:val="center"/>
        <w:rPr>
          <w:rStyle w:val="28"/>
          <w:rFonts w:hint="default" w:ascii="宋体" w:hAnsi="宋体" w:eastAsia="宋体"/>
          <w:b w:val="0"/>
          <w:bCs w:val="0"/>
          <w:color w:val="auto"/>
          <w:sz w:val="36"/>
          <w:szCs w:val="36"/>
          <w:highlight w:val="none"/>
          <w:lang w:val="en-US" w:eastAsia="zh-CN"/>
        </w:rPr>
      </w:pPr>
      <w:r>
        <w:rPr>
          <w:rFonts w:hint="eastAsia" w:ascii="仿宋" w:hAnsi="仿宋" w:eastAsia="仿宋" w:cs="仿宋"/>
          <w:color w:val="auto"/>
          <w:szCs w:val="28"/>
          <w:highlight w:val="none"/>
          <w:lang w:val="en-US" w:eastAsia="zh-CN"/>
        </w:rPr>
        <w:t>中标后与招标人协商签订</w:t>
      </w:r>
    </w:p>
    <w:p w14:paraId="2BF78B6B">
      <w:pPr>
        <w:pStyle w:val="10"/>
        <w:rPr>
          <w:rFonts w:hint="eastAsia"/>
          <w:color w:val="auto"/>
          <w:highlight w:val="none"/>
        </w:rPr>
      </w:pPr>
    </w:p>
    <w:p w14:paraId="51D95170">
      <w:pPr>
        <w:pStyle w:val="2"/>
        <w:jc w:val="left"/>
        <w:rPr>
          <w:color w:val="auto"/>
          <w:highlight w:val="none"/>
        </w:rPr>
      </w:pPr>
    </w:p>
    <w:p w14:paraId="729480BD">
      <w:pPr>
        <w:rPr>
          <w:rFonts w:hint="eastAsia"/>
          <w:color w:val="auto"/>
          <w:highlight w:val="none"/>
        </w:rPr>
      </w:pPr>
    </w:p>
    <w:p w14:paraId="6A543849">
      <w:pPr>
        <w:rPr>
          <w:rFonts w:hint="eastAsia"/>
          <w:color w:val="auto"/>
          <w:highlight w:val="none"/>
        </w:rPr>
      </w:pPr>
    </w:p>
    <w:p w14:paraId="2BF17EFB">
      <w:pPr>
        <w:rPr>
          <w:rFonts w:hint="eastAsia"/>
          <w:color w:val="auto"/>
          <w:highlight w:val="none"/>
        </w:rPr>
      </w:pPr>
    </w:p>
    <w:p w14:paraId="1D54E287">
      <w:pPr>
        <w:rPr>
          <w:rFonts w:hint="eastAsia"/>
          <w:color w:val="auto"/>
          <w:highlight w:val="none"/>
        </w:rPr>
      </w:pPr>
    </w:p>
    <w:p w14:paraId="4F38CF86">
      <w:pPr>
        <w:rPr>
          <w:rFonts w:hint="eastAsia"/>
          <w:color w:val="auto"/>
          <w:highlight w:val="none"/>
        </w:rPr>
      </w:pPr>
    </w:p>
    <w:p w14:paraId="54290E7B">
      <w:pPr>
        <w:pStyle w:val="3"/>
        <w:keepNext w:val="0"/>
        <w:pageBreakBefore/>
        <w:spacing w:before="0" w:after="0" w:line="360" w:lineRule="auto"/>
        <w:jc w:val="center"/>
        <w:rPr>
          <w:rFonts w:hint="eastAsia" w:ascii="仿宋" w:hAnsi="仿宋" w:eastAsia="仿宋" w:cs="仿宋"/>
          <w:bCs w:val="0"/>
          <w:color w:val="auto"/>
          <w:highlight w:val="none"/>
        </w:rPr>
      </w:pPr>
      <w:bookmarkStart w:id="43" w:name="_Toc7514"/>
      <w:bookmarkStart w:id="44" w:name="_Toc2655"/>
      <w:r>
        <w:rPr>
          <w:rFonts w:hint="eastAsia" w:ascii="仿宋" w:hAnsi="仿宋" w:eastAsia="仿宋" w:cs="仿宋"/>
          <w:bCs w:val="0"/>
          <w:color w:val="auto"/>
          <w:highlight w:val="none"/>
        </w:rPr>
        <w:t>第五章</w:t>
      </w:r>
      <w:bookmarkEnd w:id="38"/>
      <w:bookmarkEnd w:id="39"/>
      <w:bookmarkEnd w:id="40"/>
      <w:bookmarkEnd w:id="41"/>
      <w:bookmarkStart w:id="45" w:name="_Toc157235915"/>
      <w:bookmarkStart w:id="46" w:name="_Toc170621217"/>
      <w:bookmarkStart w:id="47" w:name="_Toc319145225"/>
      <w:bookmarkStart w:id="48" w:name="_Toc170621349"/>
      <w:r>
        <w:rPr>
          <w:rFonts w:hint="eastAsia" w:ascii="仿宋" w:hAnsi="仿宋" w:eastAsia="仿宋" w:cs="仿宋"/>
          <w:bCs w:val="0"/>
          <w:color w:val="auto"/>
          <w:highlight w:val="none"/>
        </w:rPr>
        <w:t xml:space="preserve">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文件格式</w:t>
      </w:r>
      <w:bookmarkEnd w:id="43"/>
      <w:bookmarkEnd w:id="44"/>
    </w:p>
    <w:bookmarkEnd w:id="45"/>
    <w:bookmarkEnd w:id="46"/>
    <w:bookmarkEnd w:id="47"/>
    <w:bookmarkEnd w:id="48"/>
    <w:p w14:paraId="0701D5E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25236F0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人应按照本章提供的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文件格式要求，提交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文件；本章未提供格式的，由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申请人自主编制；</w:t>
      </w:r>
    </w:p>
    <w:p w14:paraId="1B277F63">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1F0BAE4D">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文件密封后按规定的时间和地址提交。</w:t>
      </w:r>
    </w:p>
    <w:p w14:paraId="7EB4F56C">
      <w:pPr>
        <w:pStyle w:val="4"/>
        <w:snapToGrid w:val="0"/>
        <w:spacing w:line="360" w:lineRule="auto"/>
        <w:ind w:firstLine="281"/>
        <w:jc w:val="center"/>
        <w:textAlignment w:val="baseline"/>
        <w:rPr>
          <w:rFonts w:hint="eastAsia"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64554DA4">
      <w:pPr>
        <w:snapToGrid w:val="0"/>
        <w:spacing w:line="360" w:lineRule="auto"/>
        <w:jc w:val="left"/>
        <w:textAlignment w:val="baseline"/>
        <w:rPr>
          <w:rFonts w:hint="eastAsia" w:ascii="仿宋" w:hAnsi="仿宋" w:eastAsia="仿宋" w:cs="仿宋"/>
          <w:color w:val="auto"/>
          <w:sz w:val="20"/>
          <w:highlight w:val="none"/>
        </w:rPr>
      </w:pPr>
    </w:p>
    <w:p w14:paraId="31F33F32">
      <w:pPr>
        <w:wordWrap/>
        <w:snapToGrid w:val="0"/>
        <w:spacing w:after="0"/>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封面</w:t>
      </w: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679769">
                            <w:pPr>
                              <w:jc w:val="left"/>
                              <w:rPr>
                                <w:rFonts w:hint="eastAsia"/>
                              </w:rPr>
                            </w:pPr>
                            <w:r>
                              <w:rPr>
                                <w:rFonts w:hint="eastAsia"/>
                              </w:rPr>
                              <w:t>正本/副本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0E679769">
                      <w:pPr>
                        <w:jc w:val="left"/>
                        <w:rPr>
                          <w:rFonts w:hint="eastAsia"/>
                        </w:rPr>
                      </w:pPr>
                      <w:r>
                        <w:rPr>
                          <w:rFonts w:hint="eastAsia"/>
                        </w:rPr>
                        <w:t>正本/副本</w:t>
                      </w:r>
                    </w:p>
                  </w:txbxContent>
                </v:textbox>
                <w10:wrap type="square"/>
              </v:shape>
            </w:pict>
          </mc:Fallback>
        </mc:AlternateContent>
      </w:r>
    </w:p>
    <w:p w14:paraId="1F5AE4D8">
      <w:pPr>
        <w:snapToGrid w:val="0"/>
        <w:spacing w:line="360" w:lineRule="auto"/>
        <w:textAlignment w:val="baseline"/>
        <w:rPr>
          <w:rFonts w:hint="eastAsia" w:ascii="仿宋" w:hAnsi="仿宋" w:eastAsia="仿宋" w:cs="仿宋"/>
          <w:color w:val="auto"/>
          <w:sz w:val="20"/>
          <w:highlight w:val="none"/>
        </w:rPr>
      </w:pPr>
    </w:p>
    <w:p w14:paraId="0B9D005D">
      <w:pPr>
        <w:snapToGrid w:val="0"/>
        <w:spacing w:line="360" w:lineRule="auto"/>
        <w:jc w:val="left"/>
        <w:textAlignment w:val="baseline"/>
        <w:rPr>
          <w:rFonts w:hint="eastAsia" w:ascii="仿宋" w:hAnsi="仿宋" w:eastAsia="仿宋" w:cs="仿宋"/>
          <w:color w:val="auto"/>
          <w:sz w:val="24"/>
          <w:highlight w:val="none"/>
        </w:rPr>
      </w:pPr>
    </w:p>
    <w:p w14:paraId="0D26A789">
      <w:pPr>
        <w:snapToGrid w:val="0"/>
        <w:spacing w:line="360" w:lineRule="auto"/>
        <w:jc w:val="center"/>
        <w:textAlignment w:val="baseline"/>
        <w:rPr>
          <w:rFonts w:hint="eastAsia" w:ascii="仿宋" w:hAnsi="仿宋" w:eastAsia="仿宋" w:cs="仿宋"/>
          <w:bCs/>
          <w:color w:val="auto"/>
          <w:sz w:val="40"/>
          <w:szCs w:val="36"/>
          <w:highlight w:val="none"/>
        </w:rPr>
      </w:pPr>
    </w:p>
    <w:p w14:paraId="50F835B3">
      <w:pPr>
        <w:snapToGrid w:val="0"/>
        <w:spacing w:line="360" w:lineRule="auto"/>
        <w:jc w:val="center"/>
        <w:textAlignment w:val="baseline"/>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44FD7B0D">
      <w:pPr>
        <w:pStyle w:val="32"/>
        <w:snapToGrid w:val="0"/>
        <w:spacing w:line="360" w:lineRule="auto"/>
        <w:jc w:val="both"/>
        <w:textAlignment w:val="baseline"/>
        <w:rPr>
          <w:rFonts w:hint="eastAsia" w:ascii="仿宋" w:hAnsi="仿宋" w:eastAsia="仿宋" w:cs="仿宋"/>
          <w:color w:val="auto"/>
          <w:sz w:val="30"/>
          <w:szCs w:val="30"/>
          <w:highlight w:val="none"/>
        </w:rPr>
      </w:pPr>
    </w:p>
    <w:p w14:paraId="4FC379DE">
      <w:pPr>
        <w:pStyle w:val="32"/>
        <w:snapToGrid w:val="0"/>
        <w:spacing w:line="360" w:lineRule="auto"/>
        <w:jc w:val="both"/>
        <w:textAlignment w:val="baseline"/>
        <w:rPr>
          <w:rFonts w:hint="eastAsia" w:ascii="仿宋" w:hAnsi="仿宋" w:eastAsia="仿宋" w:cs="仿宋"/>
          <w:color w:val="auto"/>
          <w:sz w:val="30"/>
          <w:szCs w:val="30"/>
          <w:highlight w:val="none"/>
        </w:rPr>
      </w:pPr>
    </w:p>
    <w:p w14:paraId="0DE1C347">
      <w:pPr>
        <w:snapToGrid w:val="0"/>
        <w:spacing w:line="360" w:lineRule="auto"/>
        <w:textAlignment w:val="baseline"/>
        <w:rPr>
          <w:rFonts w:hint="eastAsia" w:ascii="仿宋" w:hAnsi="仿宋" w:eastAsia="仿宋" w:cs="仿宋"/>
          <w:color w:val="auto"/>
          <w:sz w:val="30"/>
          <w:szCs w:val="30"/>
          <w:highlight w:val="none"/>
        </w:rPr>
      </w:pPr>
    </w:p>
    <w:p w14:paraId="5FA88064">
      <w:pPr>
        <w:snapToGrid w:val="0"/>
        <w:spacing w:line="360" w:lineRule="auto"/>
        <w:jc w:val="center"/>
        <w:textAlignment w:val="baseline"/>
        <w:rPr>
          <w:rFonts w:hint="eastAsia" w:ascii="仿宋" w:hAnsi="仿宋" w:eastAsia="仿宋" w:cs="仿宋"/>
          <w:color w:val="auto"/>
          <w:sz w:val="30"/>
          <w:szCs w:val="30"/>
          <w:highlight w:val="none"/>
        </w:rPr>
      </w:pPr>
    </w:p>
    <w:p w14:paraId="54867140">
      <w:pPr>
        <w:snapToGrid w:val="0"/>
        <w:spacing w:line="360" w:lineRule="auto"/>
        <w:jc w:val="center"/>
        <w:textAlignment w:val="baseline"/>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lang w:val="en-US" w:eastAsia="zh-CN"/>
        </w:rPr>
        <w:t>投标</w:t>
      </w:r>
      <w:r>
        <w:rPr>
          <w:rFonts w:hint="eastAsia" w:ascii="仿宋" w:hAnsi="仿宋" w:eastAsia="仿宋" w:cs="仿宋"/>
          <w:bCs/>
          <w:color w:val="auto"/>
          <w:sz w:val="72"/>
          <w:szCs w:val="72"/>
          <w:highlight w:val="none"/>
        </w:rPr>
        <w:t>文件</w:t>
      </w:r>
    </w:p>
    <w:p w14:paraId="5F62BED0">
      <w:pPr>
        <w:snapToGrid w:val="0"/>
        <w:spacing w:line="360" w:lineRule="auto"/>
        <w:jc w:val="center"/>
        <w:textAlignment w:val="baseline"/>
        <w:rPr>
          <w:rFonts w:hint="eastAsia" w:ascii="仿宋" w:hAnsi="仿宋" w:eastAsia="仿宋" w:cs="仿宋"/>
          <w:bCs/>
          <w:color w:val="auto"/>
          <w:sz w:val="32"/>
          <w:szCs w:val="28"/>
          <w:highlight w:val="none"/>
        </w:rPr>
      </w:pPr>
    </w:p>
    <w:p w14:paraId="55B74135">
      <w:pPr>
        <w:snapToGrid w:val="0"/>
        <w:spacing w:line="360" w:lineRule="auto"/>
        <w:jc w:val="center"/>
        <w:textAlignment w:val="baseline"/>
        <w:rPr>
          <w:rFonts w:hint="eastAsia" w:ascii="仿宋" w:hAnsi="仿宋" w:eastAsia="仿宋" w:cs="仿宋"/>
          <w:bCs/>
          <w:color w:val="auto"/>
          <w:sz w:val="32"/>
          <w:szCs w:val="28"/>
          <w:highlight w:val="none"/>
        </w:rPr>
      </w:pPr>
    </w:p>
    <w:p w14:paraId="1EFD0582">
      <w:pPr>
        <w:snapToGrid w:val="0"/>
        <w:spacing w:line="360" w:lineRule="auto"/>
        <w:textAlignment w:val="baseline"/>
        <w:rPr>
          <w:rFonts w:hint="eastAsia" w:ascii="仿宋" w:hAnsi="仿宋" w:eastAsia="仿宋" w:cs="仿宋"/>
          <w:bCs/>
          <w:color w:val="auto"/>
          <w:sz w:val="32"/>
          <w:szCs w:val="28"/>
          <w:highlight w:val="none"/>
        </w:rPr>
      </w:pPr>
    </w:p>
    <w:p w14:paraId="068271DE">
      <w:pPr>
        <w:snapToGrid w:val="0"/>
        <w:spacing w:line="360" w:lineRule="auto"/>
        <w:jc w:val="center"/>
        <w:textAlignment w:val="baseline"/>
        <w:rPr>
          <w:rFonts w:hint="eastAsia" w:ascii="仿宋" w:hAnsi="仿宋" w:eastAsia="仿宋" w:cs="仿宋"/>
          <w:bCs/>
          <w:color w:val="auto"/>
          <w:sz w:val="32"/>
          <w:szCs w:val="28"/>
          <w:highlight w:val="none"/>
        </w:rPr>
      </w:pPr>
    </w:p>
    <w:p w14:paraId="493449BF">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w:t>
      </w:r>
      <w:r>
        <w:rPr>
          <w:rFonts w:hint="eastAsia" w:ascii="仿宋" w:hAnsi="仿宋" w:eastAsia="仿宋" w:cs="仿宋"/>
          <w:color w:val="auto"/>
          <w:sz w:val="30"/>
          <w:szCs w:val="30"/>
          <w:highlight w:val="none"/>
        </w:rPr>
        <w:t>人：（盖单位章）</w:t>
      </w:r>
    </w:p>
    <w:p w14:paraId="1188CF8D">
      <w:pPr>
        <w:snapToGrid w:val="0"/>
        <w:spacing w:line="360" w:lineRule="auto"/>
        <w:jc w:val="center"/>
        <w:textAlignment w:val="baseline"/>
        <w:rPr>
          <w:rFonts w:hint="eastAsia" w:ascii="仿宋" w:hAnsi="仿宋" w:eastAsia="仿宋" w:cs="仿宋"/>
          <w:color w:val="auto"/>
          <w:sz w:val="30"/>
          <w:szCs w:val="30"/>
          <w:highlight w:val="none"/>
        </w:rPr>
      </w:pPr>
    </w:p>
    <w:p w14:paraId="43F5F40D">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4E2CA807">
      <w:pPr>
        <w:pStyle w:val="2"/>
        <w:spacing w:after="0" w:line="360" w:lineRule="auto"/>
        <w:rPr>
          <w:rFonts w:hint="eastAsia" w:ascii="仿宋" w:hAnsi="仿宋" w:eastAsia="仿宋" w:cs="仿宋"/>
          <w:color w:val="auto"/>
          <w:highlight w:val="none"/>
        </w:rPr>
      </w:pPr>
    </w:p>
    <w:p w14:paraId="6A56466A">
      <w:pPr>
        <w:snapToGrid w:val="0"/>
        <w:spacing w:line="360" w:lineRule="auto"/>
        <w:jc w:val="center"/>
        <w:textAlignment w:val="baseline"/>
        <w:rPr>
          <w:rFonts w:hint="eastAsia" w:ascii="仿宋" w:hAnsi="仿宋" w:eastAsia="仿宋" w:cs="仿宋"/>
          <w:color w:val="auto"/>
          <w:sz w:val="30"/>
          <w:szCs w:val="30"/>
          <w:highlight w:val="none"/>
        </w:rPr>
      </w:pPr>
    </w:p>
    <w:p w14:paraId="5F6772FF">
      <w:pPr>
        <w:snapToGrid w:val="0"/>
        <w:spacing w:line="360" w:lineRule="auto"/>
        <w:ind w:firstLine="300" w:firstLineChars="10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 月 日</w:t>
      </w:r>
    </w:p>
    <w:p w14:paraId="11126B23">
      <w:pPr>
        <w:snapToGrid w:val="0"/>
        <w:spacing w:line="360" w:lineRule="auto"/>
        <w:jc w:val="center"/>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录</w:t>
      </w:r>
    </w:p>
    <w:p w14:paraId="66102A1D">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bCs/>
          <w:color w:val="auto"/>
          <w:szCs w:val="28"/>
          <w:highlight w:val="none"/>
        </w:rPr>
        <w:t>一</w:t>
      </w:r>
      <w:r>
        <w:rPr>
          <w:rFonts w:hint="eastAsia" w:ascii="仿宋" w:hAnsi="仿宋" w:eastAsia="仿宋" w:cs="仿宋"/>
          <w:b/>
          <w:color w:val="auto"/>
          <w:szCs w:val="28"/>
          <w:highlight w:val="none"/>
        </w:rPr>
        <w:t>、</w:t>
      </w:r>
      <w:r>
        <w:rPr>
          <w:rFonts w:hint="eastAsia" w:ascii="仿宋" w:hAnsi="仿宋" w:eastAsia="仿宋" w:cs="仿宋"/>
          <w:b/>
          <w:color w:val="auto"/>
          <w:szCs w:val="28"/>
          <w:highlight w:val="none"/>
          <w:lang w:val="en-US" w:eastAsia="zh-CN"/>
        </w:rPr>
        <w:t>投标</w:t>
      </w:r>
      <w:r>
        <w:rPr>
          <w:rFonts w:hint="eastAsia" w:ascii="仿宋" w:hAnsi="仿宋" w:eastAsia="仿宋" w:cs="仿宋"/>
          <w:b/>
          <w:color w:val="auto"/>
          <w:szCs w:val="28"/>
          <w:highlight w:val="none"/>
        </w:rPr>
        <w:t>函</w:t>
      </w:r>
    </w:p>
    <w:p w14:paraId="38F13C20">
      <w:pPr>
        <w:spacing w:line="480" w:lineRule="auto"/>
        <w:ind w:left="538" w:leftChars="192" w:firstLine="720" w:firstLineChars="256"/>
        <w:rPr>
          <w:rFonts w:hint="eastAsia" w:ascii="仿宋" w:hAnsi="仿宋" w:eastAsia="仿宋" w:cs="仿宋"/>
          <w:b/>
          <w:bCs/>
          <w:color w:val="auto"/>
          <w:szCs w:val="28"/>
          <w:highlight w:val="none"/>
        </w:rPr>
      </w:pPr>
      <w:r>
        <w:rPr>
          <w:rFonts w:hint="eastAsia" w:ascii="仿宋" w:hAnsi="仿宋" w:eastAsia="仿宋" w:cs="仿宋"/>
          <w:b/>
          <w:color w:val="auto"/>
          <w:szCs w:val="28"/>
          <w:highlight w:val="none"/>
        </w:rPr>
        <w:t>二、</w:t>
      </w:r>
      <w:r>
        <w:rPr>
          <w:rFonts w:hint="eastAsia" w:ascii="仿宋" w:hAnsi="仿宋" w:eastAsia="仿宋" w:cs="仿宋"/>
          <w:b/>
          <w:bCs/>
          <w:color w:val="auto"/>
          <w:szCs w:val="28"/>
          <w:highlight w:val="none"/>
        </w:rPr>
        <w:t>法定代表人身份证明书</w:t>
      </w:r>
    </w:p>
    <w:p w14:paraId="7130BF49">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bCs/>
          <w:color w:val="auto"/>
          <w:szCs w:val="28"/>
          <w:highlight w:val="none"/>
        </w:rPr>
        <w:t>三</w:t>
      </w:r>
      <w:r>
        <w:rPr>
          <w:rFonts w:hint="eastAsia" w:ascii="仿宋" w:hAnsi="仿宋" w:eastAsia="仿宋" w:cs="仿宋"/>
          <w:b/>
          <w:color w:val="auto"/>
          <w:szCs w:val="28"/>
          <w:highlight w:val="none"/>
        </w:rPr>
        <w:t>、</w:t>
      </w:r>
      <w:r>
        <w:rPr>
          <w:rFonts w:hint="eastAsia" w:ascii="仿宋" w:hAnsi="仿宋" w:eastAsia="仿宋" w:cs="仿宋"/>
          <w:b/>
          <w:bCs/>
          <w:color w:val="auto"/>
          <w:szCs w:val="28"/>
          <w:highlight w:val="none"/>
          <w:lang w:val="en-US" w:eastAsia="zh-CN"/>
        </w:rPr>
        <w:t>授权委托</w:t>
      </w:r>
      <w:r>
        <w:rPr>
          <w:rFonts w:hint="eastAsia" w:ascii="仿宋" w:hAnsi="仿宋" w:eastAsia="仿宋" w:cs="仿宋"/>
          <w:b/>
          <w:color w:val="auto"/>
          <w:szCs w:val="28"/>
          <w:highlight w:val="none"/>
        </w:rPr>
        <w:t>书</w:t>
      </w:r>
    </w:p>
    <w:p w14:paraId="3693F540">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val="en-US" w:eastAsia="zh-CN"/>
        </w:rPr>
        <w:t>投标</w:t>
      </w:r>
      <w:r>
        <w:rPr>
          <w:rFonts w:hint="eastAsia" w:ascii="仿宋" w:hAnsi="仿宋" w:eastAsia="仿宋" w:cs="仿宋"/>
          <w:b/>
          <w:color w:val="auto"/>
          <w:szCs w:val="28"/>
          <w:highlight w:val="none"/>
        </w:rPr>
        <w:t>保证金</w:t>
      </w:r>
    </w:p>
    <w:p w14:paraId="4BB19768">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五、资格审查资料</w:t>
      </w:r>
    </w:p>
    <w:p w14:paraId="243534A0">
      <w:pPr>
        <w:spacing w:line="480" w:lineRule="auto"/>
        <w:ind w:left="538" w:leftChars="192" w:firstLine="720" w:firstLineChars="256"/>
        <w:rPr>
          <w:rFonts w:hint="eastAsia" w:ascii="仿宋" w:hAnsi="仿宋" w:eastAsia="仿宋" w:cs="仿宋"/>
          <w:b/>
          <w:color w:val="auto"/>
          <w:szCs w:val="28"/>
          <w:highlight w:val="none"/>
          <w:lang w:val="en-US" w:eastAsia="zh-CN"/>
        </w:rPr>
      </w:pPr>
      <w:r>
        <w:rPr>
          <w:rFonts w:hint="eastAsia" w:ascii="仿宋" w:hAnsi="仿宋" w:eastAsia="仿宋" w:cs="仿宋"/>
          <w:b/>
          <w:color w:val="auto"/>
          <w:szCs w:val="28"/>
          <w:highlight w:val="none"/>
        </w:rPr>
        <w:t>六、</w:t>
      </w:r>
      <w:r>
        <w:rPr>
          <w:rFonts w:hint="eastAsia" w:ascii="仿宋" w:hAnsi="仿宋" w:eastAsia="仿宋" w:cs="仿宋"/>
          <w:b/>
          <w:color w:val="auto"/>
          <w:szCs w:val="28"/>
          <w:highlight w:val="none"/>
          <w:lang w:val="en-US" w:eastAsia="zh-CN"/>
        </w:rPr>
        <w:t>实施方案</w:t>
      </w:r>
    </w:p>
    <w:p w14:paraId="16E956C1">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投标人</w:t>
      </w:r>
      <w:r>
        <w:rPr>
          <w:rFonts w:hint="eastAsia" w:ascii="仿宋" w:hAnsi="仿宋" w:eastAsia="仿宋" w:cs="仿宋"/>
          <w:b/>
          <w:color w:val="auto"/>
          <w:sz w:val="28"/>
          <w:szCs w:val="28"/>
          <w:highlight w:val="none"/>
        </w:rPr>
        <w:t>承诺书</w:t>
      </w:r>
    </w:p>
    <w:p w14:paraId="1FE63484">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八</w:t>
      </w:r>
      <w:r>
        <w:rPr>
          <w:rFonts w:hint="eastAsia" w:ascii="仿宋" w:hAnsi="仿宋" w:eastAsia="仿宋" w:cs="仿宋"/>
          <w:b/>
          <w:color w:val="auto"/>
          <w:szCs w:val="28"/>
          <w:highlight w:val="none"/>
        </w:rPr>
        <w:t>、其他材料</w:t>
      </w:r>
    </w:p>
    <w:p w14:paraId="4AD66257">
      <w:pPr>
        <w:pStyle w:val="17"/>
        <w:tabs>
          <w:tab w:val="right" w:leader="dot" w:pos="9072"/>
        </w:tabs>
        <w:snapToGrid w:val="0"/>
        <w:spacing w:line="360" w:lineRule="auto"/>
        <w:jc w:val="left"/>
        <w:textAlignment w:val="baseline"/>
        <w:rPr>
          <w:rFonts w:hint="eastAsia" w:ascii="仿宋" w:hAnsi="仿宋" w:eastAsia="仿宋" w:cs="仿宋"/>
          <w:bCs/>
          <w:color w:val="auto"/>
          <w:szCs w:val="28"/>
          <w:highlight w:val="none"/>
        </w:rPr>
      </w:pPr>
    </w:p>
    <w:p w14:paraId="63FF0A4F">
      <w:pPr>
        <w:pStyle w:val="17"/>
        <w:tabs>
          <w:tab w:val="left" w:leader="dot" w:pos="7980"/>
          <w:tab w:val="right" w:leader="dot" w:pos="9072"/>
        </w:tabs>
        <w:snapToGrid w:val="0"/>
        <w:spacing w:line="520" w:lineRule="exact"/>
        <w:jc w:val="left"/>
        <w:textAlignment w:val="baseline"/>
        <w:rPr>
          <w:rFonts w:hint="eastAsia" w:ascii="仿宋" w:hAnsi="仿宋" w:eastAsia="仿宋" w:cs="仿宋"/>
          <w:color w:val="auto"/>
          <w:kern w:val="2"/>
          <w:sz w:val="28"/>
          <w:szCs w:val="28"/>
          <w:highlight w:val="none"/>
          <w:lang w:val="en-US" w:eastAsia="zh-CN" w:bidi="ar-SA"/>
        </w:rPr>
      </w:pPr>
    </w:p>
    <w:p w14:paraId="4DD11E83">
      <w:pPr>
        <w:pStyle w:val="17"/>
        <w:tabs>
          <w:tab w:val="left" w:leader="dot" w:pos="7980"/>
          <w:tab w:val="right" w:leader="dot" w:pos="9072"/>
        </w:tabs>
        <w:snapToGrid w:val="0"/>
        <w:spacing w:line="520" w:lineRule="exact"/>
        <w:jc w:val="left"/>
        <w:textAlignment w:val="baseline"/>
        <w:rPr>
          <w:rFonts w:hint="eastAsia" w:ascii="仿宋" w:hAnsi="仿宋" w:eastAsia="仿宋" w:cs="仿宋"/>
          <w:bCs/>
          <w:color w:val="auto"/>
          <w:szCs w:val="28"/>
          <w:highlight w:val="none"/>
        </w:rPr>
      </w:pPr>
    </w:p>
    <w:p w14:paraId="57DDFB38">
      <w:pPr>
        <w:snapToGrid w:val="0"/>
        <w:spacing w:line="360" w:lineRule="auto"/>
        <w:jc w:val="left"/>
        <w:textAlignment w:val="baseline"/>
        <w:rPr>
          <w:rFonts w:hint="eastAsia" w:ascii="仿宋" w:hAnsi="仿宋" w:eastAsia="仿宋" w:cs="仿宋"/>
          <w:bCs/>
          <w:color w:val="auto"/>
          <w:sz w:val="36"/>
          <w:szCs w:val="36"/>
          <w:highlight w:val="none"/>
        </w:rPr>
      </w:pPr>
    </w:p>
    <w:p w14:paraId="72660622">
      <w:pPr>
        <w:pStyle w:val="2"/>
        <w:spacing w:after="0" w:line="360" w:lineRule="auto"/>
        <w:jc w:val="left"/>
        <w:rPr>
          <w:rFonts w:hint="eastAsia" w:ascii="仿宋" w:hAnsi="仿宋" w:eastAsia="仿宋" w:cs="仿宋"/>
          <w:color w:val="auto"/>
          <w:highlight w:val="none"/>
        </w:rPr>
      </w:pPr>
    </w:p>
    <w:p w14:paraId="6348194C">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14:paraId="49D4890F">
      <w:pPr>
        <w:pStyle w:val="15"/>
        <w:numPr>
          <w:ilvl w:val="0"/>
          <w:numId w:val="5"/>
        </w:numPr>
        <w:spacing w:line="579" w:lineRule="exact"/>
        <w:jc w:val="center"/>
        <w:rPr>
          <w:rFonts w:hint="eastAsia" w:ascii="仿宋" w:hAnsi="仿宋" w:eastAsia="仿宋" w:cs="仿宋"/>
          <w:b/>
          <w:color w:val="auto"/>
          <w:kern w:val="0"/>
          <w:position w:val="-1"/>
          <w:sz w:val="32"/>
          <w:szCs w:val="32"/>
          <w:highlight w:val="none"/>
        </w:rPr>
      </w:pPr>
      <w:r>
        <w:rPr>
          <w:rFonts w:hint="eastAsia" w:ascii="仿宋" w:hAnsi="仿宋" w:eastAsia="仿宋" w:cs="仿宋"/>
          <w:b/>
          <w:color w:val="auto"/>
          <w:kern w:val="0"/>
          <w:position w:val="-1"/>
          <w:sz w:val="32"/>
          <w:szCs w:val="32"/>
          <w:highlight w:val="none"/>
          <w:lang w:val="en-US" w:eastAsia="zh-CN"/>
        </w:rPr>
        <w:t>投标</w:t>
      </w:r>
      <w:r>
        <w:rPr>
          <w:rFonts w:hint="eastAsia" w:ascii="仿宋" w:hAnsi="仿宋" w:eastAsia="仿宋" w:cs="仿宋"/>
          <w:b/>
          <w:color w:val="auto"/>
          <w:kern w:val="0"/>
          <w:position w:val="-1"/>
          <w:sz w:val="32"/>
          <w:szCs w:val="32"/>
          <w:highlight w:val="none"/>
        </w:rPr>
        <w:t>函</w:t>
      </w:r>
    </w:p>
    <w:p w14:paraId="6D53F1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招标人</w:t>
      </w:r>
      <w:r>
        <w:rPr>
          <w:rFonts w:hint="eastAsia" w:ascii="仿宋" w:hAnsi="仿宋" w:eastAsia="仿宋" w:cs="仿宋"/>
          <w:bCs/>
          <w:color w:val="auto"/>
          <w:sz w:val="28"/>
          <w:szCs w:val="28"/>
          <w:highlight w:val="none"/>
          <w:u w:val="single"/>
        </w:rPr>
        <w:t>全称）</w:t>
      </w:r>
    </w:p>
    <w:p w14:paraId="779C82F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1、我方全面研究了</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u w:val="none"/>
          <w:lang w:val="en-US" w:eastAsia="zh-CN"/>
        </w:rPr>
        <w:t>招标</w:t>
      </w:r>
      <w:r>
        <w:rPr>
          <w:rFonts w:hint="eastAsia" w:ascii="仿宋" w:hAnsi="仿宋" w:eastAsia="仿宋" w:cs="仿宋"/>
          <w:bCs/>
          <w:color w:val="auto"/>
          <w:sz w:val="28"/>
          <w:szCs w:val="28"/>
          <w:highlight w:val="none"/>
        </w:rPr>
        <w:t>文件的全部内容，决定参加贵单位组织的本项目</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。我公司对本项目服务以报价为</w:t>
      </w:r>
      <w:r>
        <w:rPr>
          <w:rFonts w:hint="eastAsia" w:ascii="仿宋" w:hAnsi="仿宋" w:eastAsia="仿宋" w:cs="仿宋"/>
          <w:bCs/>
          <w:color w:val="auto"/>
          <w:sz w:val="28"/>
          <w:szCs w:val="28"/>
          <w:highlight w:val="none"/>
          <w:lang w:val="en-US" w:eastAsia="zh-CN"/>
        </w:rPr>
        <w:t xml:space="preserve">人民币（小写）：￥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元（大写金额：</w:t>
      </w:r>
      <w:r>
        <w:rPr>
          <w:rFonts w:hint="eastAsia" w:ascii="仿宋" w:hAnsi="仿宋" w:eastAsia="仿宋" w:cs="仿宋"/>
          <w:bCs/>
          <w:color w:val="auto"/>
          <w:sz w:val="28"/>
          <w:szCs w:val="28"/>
          <w:highlight w:val="none"/>
          <w:u w:val="single"/>
          <w:lang w:val="en-US" w:eastAsia="zh-CN"/>
        </w:rPr>
        <w:t xml:space="preserve">          元</w:t>
      </w:r>
      <w:r>
        <w:rPr>
          <w:rFonts w:hint="eastAsia" w:ascii="仿宋" w:hAnsi="仿宋" w:eastAsia="仿宋" w:cs="仿宋"/>
          <w:bCs/>
          <w:color w:val="auto"/>
          <w:sz w:val="28"/>
          <w:szCs w:val="28"/>
          <w:highlight w:val="none"/>
          <w:lang w:val="en-US" w:eastAsia="zh-CN"/>
        </w:rPr>
        <w:t>）报价，按合</w:t>
      </w:r>
      <w:r>
        <w:rPr>
          <w:rFonts w:hint="eastAsia" w:ascii="仿宋" w:hAnsi="仿宋" w:eastAsia="仿宋" w:cs="仿宋"/>
          <w:bCs/>
          <w:color w:val="auto"/>
          <w:sz w:val="28"/>
          <w:szCs w:val="28"/>
          <w:highlight w:val="none"/>
          <w:lang w:val="en-US" w:eastAsia="zh-CN"/>
        </w:rPr>
        <w:t>同约定完成全部工作。</w:t>
      </w:r>
      <w:r>
        <w:rPr>
          <w:rFonts w:hint="eastAsia" w:ascii="仿宋" w:hAnsi="仿宋" w:eastAsia="仿宋" w:cs="仿宋"/>
          <w:bCs/>
          <w:color w:val="auto"/>
          <w:sz w:val="28"/>
          <w:szCs w:val="28"/>
          <w:highlight w:val="none"/>
        </w:rPr>
        <w:t>报价包括且不限于为完成本项目合同约定工作内容所发生的成本、利润、管理费、税金、风险、赶工费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知识产权使用费</w:t>
      </w:r>
      <w:r>
        <w:rPr>
          <w:rFonts w:hint="eastAsia" w:ascii="仿宋" w:hAnsi="仿宋" w:eastAsia="仿宋" w:cs="仿宋"/>
          <w:bCs/>
          <w:color w:val="auto"/>
          <w:sz w:val="28"/>
          <w:szCs w:val="28"/>
          <w:highlight w:val="none"/>
        </w:rPr>
        <w:t>等全部费用，服务周</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各项目合同签订之日起至2026年12月31日止</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，承担并完成本</w:t>
      </w:r>
      <w:r>
        <w:rPr>
          <w:rFonts w:hint="eastAsia" w:ascii="仿宋" w:hAnsi="仿宋" w:eastAsia="仿宋" w:cs="仿宋"/>
          <w:bCs/>
          <w:color w:val="auto"/>
          <w:sz w:val="28"/>
          <w:szCs w:val="28"/>
          <w:highlight w:val="none"/>
          <w:lang w:val="en-US" w:eastAsia="zh-CN"/>
        </w:rPr>
        <w:t>项目</w:t>
      </w:r>
      <w:r>
        <w:rPr>
          <w:rFonts w:hint="eastAsia" w:ascii="仿宋" w:hAnsi="仿宋" w:eastAsia="仿宋" w:cs="仿宋"/>
          <w:bCs/>
          <w:color w:val="auto"/>
          <w:sz w:val="28"/>
          <w:szCs w:val="28"/>
          <w:highlight w:val="none"/>
        </w:rPr>
        <w:t>的服务工作,质量符合国家法律、法规和行业的有关规定。</w:t>
      </w:r>
    </w:p>
    <w:p w14:paraId="1ED68AA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2、一旦我方中选，我方将严格履行合同规定的责任和义务，并承诺：如我方提供的服务不能满足</w:t>
      </w:r>
      <w:r>
        <w:rPr>
          <w:rFonts w:hint="eastAsia" w:ascii="仿宋" w:hAnsi="仿宋" w:eastAsia="仿宋" w:cs="仿宋"/>
          <w:bCs/>
          <w:color w:val="auto"/>
          <w:sz w:val="28"/>
          <w:szCs w:val="28"/>
          <w:highlight w:val="none"/>
          <w:lang w:eastAsia="zh-CN"/>
        </w:rPr>
        <w:t>招标人</w:t>
      </w:r>
      <w:r>
        <w:rPr>
          <w:rFonts w:hint="eastAsia" w:ascii="仿宋" w:hAnsi="仿宋" w:eastAsia="仿宋" w:cs="仿宋"/>
          <w:bCs/>
          <w:color w:val="auto"/>
          <w:sz w:val="28"/>
          <w:szCs w:val="28"/>
          <w:highlight w:val="none"/>
        </w:rPr>
        <w:t>的要求，</w:t>
      </w:r>
      <w:r>
        <w:rPr>
          <w:rFonts w:hint="eastAsia" w:ascii="仿宋" w:hAnsi="仿宋" w:eastAsia="仿宋" w:cs="仿宋"/>
          <w:bCs/>
          <w:color w:val="auto"/>
          <w:sz w:val="28"/>
          <w:szCs w:val="28"/>
          <w:highlight w:val="none"/>
          <w:lang w:val="en-US" w:eastAsia="zh-CN"/>
        </w:rPr>
        <w:t>招标人</w:t>
      </w:r>
      <w:r>
        <w:rPr>
          <w:rFonts w:hint="eastAsia" w:ascii="仿宋" w:hAnsi="仿宋" w:eastAsia="仿宋" w:cs="仿宋"/>
          <w:bCs/>
          <w:color w:val="auto"/>
          <w:sz w:val="28"/>
          <w:szCs w:val="28"/>
          <w:highlight w:val="none"/>
        </w:rPr>
        <w:t>可随时更换，我方对此无异议。</w:t>
      </w:r>
    </w:p>
    <w:p w14:paraId="1E3492A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3、我方为本项目提交的</w:t>
      </w:r>
      <w:r>
        <w:rPr>
          <w:rFonts w:hint="eastAsia" w:ascii="仿宋" w:hAnsi="仿宋" w:eastAsia="仿宋" w:cs="仿宋"/>
          <w:bCs/>
          <w:color w:val="auto"/>
          <w:sz w:val="28"/>
          <w:szCs w:val="28"/>
          <w:highlight w:val="none"/>
          <w:lang w:val="en-US" w:eastAsia="zh-CN"/>
        </w:rPr>
        <w:t>投标</w:t>
      </w:r>
      <w:r>
        <w:rPr>
          <w:rFonts w:hint="eastAsia" w:ascii="仿宋" w:hAnsi="仿宋" w:eastAsia="仿宋" w:cs="仿宋"/>
          <w:bCs/>
          <w:color w:val="auto"/>
          <w:sz w:val="28"/>
          <w:szCs w:val="28"/>
          <w:highlight w:val="none"/>
        </w:rPr>
        <w:t>文件正本</w:t>
      </w:r>
      <w:r>
        <w:rPr>
          <w:rFonts w:hint="eastAsia" w:ascii="仿宋" w:hAnsi="仿宋" w:eastAsia="仿宋" w:cs="仿宋"/>
          <w:bCs/>
          <w:color w:val="auto"/>
          <w:sz w:val="28"/>
          <w:szCs w:val="28"/>
          <w:highlight w:val="none"/>
          <w:u w:val="single"/>
        </w:rPr>
        <w:t xml:space="preserve"> 1  </w:t>
      </w:r>
      <w:r>
        <w:rPr>
          <w:rFonts w:hint="eastAsia" w:ascii="仿宋" w:hAnsi="仿宋" w:eastAsia="仿宋" w:cs="仿宋"/>
          <w:bCs/>
          <w:color w:val="auto"/>
          <w:sz w:val="28"/>
          <w:szCs w:val="28"/>
          <w:highlight w:val="none"/>
        </w:rPr>
        <w:t>份，副本</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lang w:val="en-US" w:eastAsia="zh-CN"/>
        </w:rPr>
        <w:t>1</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份，并对</w:t>
      </w:r>
      <w:r>
        <w:rPr>
          <w:rFonts w:hint="eastAsia" w:ascii="仿宋" w:hAnsi="仿宋" w:eastAsia="仿宋" w:cs="仿宋"/>
          <w:color w:val="auto"/>
          <w:sz w:val="28"/>
          <w:szCs w:val="28"/>
          <w:highlight w:val="none"/>
        </w:rPr>
        <w:t>提交的</w:t>
      </w:r>
      <w:r>
        <w:rPr>
          <w:rFonts w:hint="eastAsia" w:ascii="仿宋" w:hAnsi="仿宋" w:eastAsia="仿宋" w:cs="仿宋"/>
          <w:color w:val="auto"/>
          <w:sz w:val="28"/>
          <w:szCs w:val="28"/>
          <w:highlight w:val="none"/>
          <w:lang w:val="en-US" w:eastAsia="zh-CN"/>
        </w:rPr>
        <w:t>投标文件</w:t>
      </w:r>
      <w:r>
        <w:rPr>
          <w:rFonts w:hint="eastAsia" w:ascii="仿宋" w:hAnsi="仿宋" w:eastAsia="仿宋" w:cs="仿宋"/>
          <w:color w:val="auto"/>
          <w:sz w:val="28"/>
          <w:szCs w:val="28"/>
          <w:highlight w:val="none"/>
        </w:rPr>
        <w:t>中所有证明材料的真实性、有效性负责。你方的机构或授权代表在此被授权可对我方进行查询或调查，以证实有关本申请提交的声明、文件和资料的真实性。</w:t>
      </w:r>
    </w:p>
    <w:p w14:paraId="39AA51E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、我方愿意提供贵单位可能另外要求的，与</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有关的文件资料，并保证我方已提供和将要提供的文件资料是真实、准确的。</w:t>
      </w:r>
    </w:p>
    <w:p w14:paraId="0C10C09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我公司承诺：未处于财产被接管、冻结、破产状态，未处于四川省行政区域内有关行政处罚期间。</w:t>
      </w:r>
    </w:p>
    <w:p w14:paraId="5A9F76A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、我方完全理解</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因法律和政策原因取消</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以及拒绝所有的</w:t>
      </w:r>
      <w:r>
        <w:rPr>
          <w:rFonts w:hint="eastAsia" w:ascii="仿宋" w:hAnsi="仿宋" w:eastAsia="仿宋" w:cs="仿宋"/>
          <w:color w:val="auto"/>
          <w:sz w:val="28"/>
          <w:szCs w:val="28"/>
          <w:highlight w:val="none"/>
          <w:lang w:val="en-US" w:eastAsia="zh-CN"/>
        </w:rPr>
        <w:t>投标文件</w:t>
      </w:r>
      <w:r>
        <w:rPr>
          <w:rFonts w:hint="eastAsia" w:ascii="仿宋" w:hAnsi="仿宋" w:eastAsia="仿宋" w:cs="仿宋"/>
          <w:color w:val="auto"/>
          <w:sz w:val="28"/>
          <w:szCs w:val="28"/>
          <w:highlight w:val="none"/>
        </w:rPr>
        <w:t>，并对此类任何行为不承担任何责任，亦无义务向</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解释其原因。</w:t>
      </w:r>
    </w:p>
    <w:p w14:paraId="1DC2BA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8</w:t>
      </w:r>
      <w:r>
        <w:rPr>
          <w:rFonts w:hint="eastAsia" w:ascii="仿宋" w:hAnsi="仿宋" w:eastAsia="仿宋" w:cs="仿宋"/>
          <w:bCs/>
          <w:color w:val="auto"/>
          <w:sz w:val="28"/>
          <w:szCs w:val="28"/>
          <w:highlight w:val="none"/>
        </w:rPr>
        <w:t>、我方完全理解</w:t>
      </w:r>
      <w:r>
        <w:rPr>
          <w:rFonts w:hint="eastAsia" w:ascii="仿宋" w:hAnsi="仿宋" w:eastAsia="仿宋" w:cs="仿宋"/>
          <w:bCs/>
          <w:color w:val="auto"/>
          <w:sz w:val="28"/>
          <w:szCs w:val="28"/>
          <w:highlight w:val="none"/>
          <w:lang w:val="en-US" w:eastAsia="zh-CN"/>
        </w:rPr>
        <w:t>招标人</w:t>
      </w:r>
      <w:r>
        <w:rPr>
          <w:rFonts w:hint="eastAsia" w:ascii="仿宋" w:hAnsi="仿宋" w:eastAsia="仿宋" w:cs="仿宋"/>
          <w:bCs/>
          <w:color w:val="auto"/>
          <w:sz w:val="28"/>
          <w:szCs w:val="28"/>
          <w:highlight w:val="none"/>
        </w:rPr>
        <w:t>不一定将合同授予最低报价的</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的行为。</w:t>
      </w:r>
    </w:p>
    <w:p w14:paraId="1B66A32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9</w:t>
      </w:r>
      <w:r>
        <w:rPr>
          <w:rFonts w:hint="eastAsia" w:ascii="仿宋" w:hAnsi="仿宋" w:eastAsia="仿宋" w:cs="仿宋"/>
          <w:b w:val="0"/>
          <w:color w:val="auto"/>
          <w:sz w:val="28"/>
          <w:szCs w:val="28"/>
          <w:highlight w:val="none"/>
        </w:rPr>
        <w:t>、我单位已知晓本项目比选保证金的退还方式，我单位对此无异议。</w:t>
      </w:r>
    </w:p>
    <w:p w14:paraId="0B30B01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8"/>
          <w:szCs w:val="28"/>
          <w:highlight w:val="none"/>
        </w:rPr>
      </w:pPr>
    </w:p>
    <w:p w14:paraId="731DC05A">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color w:val="auto"/>
          <w:sz w:val="28"/>
          <w:szCs w:val="28"/>
          <w:highlight w:val="none"/>
        </w:rPr>
      </w:pPr>
    </w:p>
    <w:p w14:paraId="74F67B49">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（盖单位章）</w:t>
      </w:r>
    </w:p>
    <w:p w14:paraId="33C78008">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017E516C">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（签字）</w:t>
      </w:r>
    </w:p>
    <w:p w14:paraId="45F35EDD">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A5F20B2">
      <w:pPr>
        <w:pStyle w:val="15"/>
        <w:widowControl w:val="0"/>
        <w:numPr>
          <w:ilvl w:val="0"/>
          <w:numId w:val="0"/>
        </w:numPr>
        <w:snapToGrid w:val="0"/>
        <w:spacing w:line="579" w:lineRule="exact"/>
        <w:jc w:val="center"/>
        <w:rPr>
          <w:rFonts w:hint="eastAsia" w:ascii="仿宋" w:hAnsi="仿宋" w:eastAsia="仿宋" w:cs="仿宋"/>
          <w:b/>
          <w:color w:val="auto"/>
          <w:kern w:val="0"/>
          <w:position w:val="-1"/>
          <w:sz w:val="32"/>
          <w:szCs w:val="32"/>
          <w:highlight w:val="none"/>
        </w:rPr>
      </w:pPr>
    </w:p>
    <w:p w14:paraId="0654ADEA">
      <w:pPr>
        <w:pStyle w:val="15"/>
        <w:widowControl w:val="0"/>
        <w:numPr>
          <w:ilvl w:val="0"/>
          <w:numId w:val="0"/>
        </w:numPr>
        <w:snapToGrid w:val="0"/>
        <w:spacing w:line="579" w:lineRule="exact"/>
        <w:jc w:val="center"/>
        <w:rPr>
          <w:rFonts w:hint="eastAsia" w:ascii="仿宋" w:hAnsi="仿宋" w:eastAsia="仿宋" w:cs="仿宋"/>
          <w:b/>
          <w:color w:val="auto"/>
          <w:kern w:val="0"/>
          <w:position w:val="-1"/>
          <w:sz w:val="32"/>
          <w:szCs w:val="32"/>
          <w:highlight w:val="none"/>
        </w:rPr>
      </w:pPr>
    </w:p>
    <w:p w14:paraId="2528702B">
      <w:pPr>
        <w:spacing w:line="360" w:lineRule="auto"/>
        <w:jc w:val="center"/>
        <w:rPr>
          <w:rFonts w:hint="eastAsia" w:ascii="仿宋" w:hAnsi="仿宋" w:eastAsia="仿宋" w:cs="仿宋"/>
          <w:b/>
          <w:bCs/>
          <w:color w:val="auto"/>
          <w:sz w:val="32"/>
          <w:szCs w:val="32"/>
          <w:highlight w:val="none"/>
          <w:lang w:val="en-US" w:eastAsia="zh-CN"/>
        </w:rPr>
      </w:pPr>
    </w:p>
    <w:p w14:paraId="68BB6895">
      <w:pPr>
        <w:spacing w:line="360" w:lineRule="auto"/>
        <w:jc w:val="center"/>
        <w:rPr>
          <w:rFonts w:hint="eastAsia" w:ascii="仿宋" w:hAnsi="仿宋" w:eastAsia="仿宋" w:cs="仿宋"/>
          <w:b/>
          <w:bCs/>
          <w:color w:val="auto"/>
          <w:sz w:val="32"/>
          <w:szCs w:val="32"/>
          <w:highlight w:val="none"/>
          <w:lang w:val="en-US" w:eastAsia="zh-CN"/>
        </w:rPr>
      </w:pPr>
    </w:p>
    <w:p w14:paraId="358E1853">
      <w:pPr>
        <w:spacing w:line="360" w:lineRule="auto"/>
        <w:jc w:val="center"/>
        <w:rPr>
          <w:rFonts w:hint="eastAsia" w:ascii="仿宋" w:hAnsi="仿宋" w:eastAsia="仿宋" w:cs="仿宋"/>
          <w:b/>
          <w:bCs/>
          <w:color w:val="auto"/>
          <w:sz w:val="32"/>
          <w:szCs w:val="32"/>
          <w:highlight w:val="none"/>
          <w:lang w:val="en-US" w:eastAsia="zh-CN"/>
        </w:rPr>
      </w:pPr>
    </w:p>
    <w:p w14:paraId="1A145E56">
      <w:pPr>
        <w:spacing w:line="360" w:lineRule="auto"/>
        <w:jc w:val="center"/>
        <w:rPr>
          <w:rFonts w:hint="eastAsia" w:ascii="仿宋" w:hAnsi="仿宋" w:eastAsia="仿宋" w:cs="仿宋"/>
          <w:b/>
          <w:bCs/>
          <w:color w:val="auto"/>
          <w:sz w:val="32"/>
          <w:szCs w:val="32"/>
          <w:highlight w:val="none"/>
          <w:lang w:val="en-US" w:eastAsia="zh-CN"/>
        </w:rPr>
      </w:pPr>
    </w:p>
    <w:p w14:paraId="182E3729">
      <w:pPr>
        <w:spacing w:line="360" w:lineRule="auto"/>
        <w:jc w:val="center"/>
        <w:rPr>
          <w:rFonts w:hint="eastAsia" w:ascii="仿宋" w:hAnsi="仿宋" w:eastAsia="仿宋" w:cs="仿宋"/>
          <w:b/>
          <w:bCs/>
          <w:color w:val="auto"/>
          <w:sz w:val="32"/>
          <w:szCs w:val="32"/>
          <w:highlight w:val="none"/>
          <w:lang w:val="en-US" w:eastAsia="zh-CN"/>
        </w:rPr>
      </w:pPr>
    </w:p>
    <w:p w14:paraId="6AB42C18">
      <w:pPr>
        <w:spacing w:line="360" w:lineRule="auto"/>
        <w:jc w:val="center"/>
        <w:rPr>
          <w:rFonts w:hint="eastAsia" w:ascii="仿宋" w:hAnsi="仿宋" w:eastAsia="仿宋" w:cs="仿宋"/>
          <w:b/>
          <w:bCs/>
          <w:color w:val="auto"/>
          <w:sz w:val="32"/>
          <w:szCs w:val="32"/>
          <w:highlight w:val="none"/>
          <w:lang w:val="en-US" w:eastAsia="zh-CN"/>
        </w:rPr>
      </w:pPr>
    </w:p>
    <w:p w14:paraId="5BA10DAC">
      <w:pPr>
        <w:spacing w:line="360" w:lineRule="auto"/>
        <w:jc w:val="center"/>
        <w:rPr>
          <w:rFonts w:hint="eastAsia" w:ascii="仿宋" w:hAnsi="仿宋" w:eastAsia="仿宋" w:cs="仿宋"/>
          <w:b/>
          <w:bCs/>
          <w:color w:val="auto"/>
          <w:sz w:val="32"/>
          <w:szCs w:val="32"/>
          <w:highlight w:val="none"/>
          <w:lang w:val="en-US" w:eastAsia="zh-CN"/>
        </w:rPr>
      </w:pPr>
    </w:p>
    <w:p w14:paraId="6EA1D7ED">
      <w:pPr>
        <w:spacing w:line="360" w:lineRule="auto"/>
        <w:jc w:val="center"/>
        <w:rPr>
          <w:rFonts w:hint="eastAsia" w:ascii="仿宋" w:hAnsi="仿宋" w:eastAsia="仿宋" w:cs="仿宋"/>
          <w:b/>
          <w:bCs/>
          <w:color w:val="auto"/>
          <w:sz w:val="32"/>
          <w:szCs w:val="32"/>
          <w:highlight w:val="none"/>
          <w:lang w:val="en-US" w:eastAsia="zh-CN"/>
        </w:rPr>
      </w:pPr>
    </w:p>
    <w:p w14:paraId="49FD78F8">
      <w:pPr>
        <w:spacing w:line="360" w:lineRule="auto"/>
        <w:jc w:val="center"/>
        <w:rPr>
          <w:rFonts w:hint="eastAsia" w:ascii="仿宋" w:hAnsi="仿宋" w:eastAsia="仿宋" w:cs="仿宋"/>
          <w:b/>
          <w:bCs/>
          <w:color w:val="auto"/>
          <w:sz w:val="32"/>
          <w:szCs w:val="32"/>
          <w:highlight w:val="none"/>
          <w:lang w:val="en-US" w:eastAsia="zh-CN"/>
        </w:rPr>
      </w:pPr>
    </w:p>
    <w:p w14:paraId="79D27D12">
      <w:pPr>
        <w:spacing w:line="360" w:lineRule="auto"/>
        <w:jc w:val="center"/>
        <w:rPr>
          <w:rFonts w:hint="eastAsia" w:ascii="仿宋" w:hAnsi="仿宋" w:eastAsia="仿宋" w:cs="仿宋"/>
          <w:b/>
          <w:bCs/>
          <w:color w:val="auto"/>
          <w:sz w:val="32"/>
          <w:szCs w:val="32"/>
          <w:highlight w:val="none"/>
          <w:lang w:val="en-US" w:eastAsia="zh-CN"/>
        </w:rPr>
      </w:pPr>
    </w:p>
    <w:p w14:paraId="2101C581">
      <w:pPr>
        <w:spacing w:line="360" w:lineRule="auto"/>
        <w:jc w:val="center"/>
        <w:rPr>
          <w:rFonts w:hint="eastAsia" w:ascii="仿宋" w:hAnsi="仿宋" w:eastAsia="仿宋" w:cs="仿宋"/>
          <w:b/>
          <w:bCs/>
          <w:color w:val="auto"/>
          <w:sz w:val="32"/>
          <w:szCs w:val="32"/>
          <w:highlight w:val="none"/>
          <w:lang w:val="en-US" w:eastAsia="zh-CN"/>
        </w:rPr>
      </w:pPr>
    </w:p>
    <w:p w14:paraId="1B7D5C39">
      <w:pPr>
        <w:spacing w:line="360" w:lineRule="auto"/>
        <w:jc w:val="center"/>
        <w:rPr>
          <w:rFonts w:hint="eastAsia" w:ascii="仿宋" w:hAnsi="仿宋" w:eastAsia="仿宋" w:cs="仿宋"/>
          <w:b/>
          <w:bCs/>
          <w:color w:val="auto"/>
          <w:sz w:val="32"/>
          <w:szCs w:val="32"/>
          <w:highlight w:val="none"/>
          <w:lang w:val="en-US" w:eastAsia="zh-CN"/>
        </w:rPr>
      </w:pPr>
    </w:p>
    <w:p w14:paraId="65E65651">
      <w:pPr>
        <w:spacing w:line="360" w:lineRule="auto"/>
        <w:jc w:val="center"/>
        <w:rPr>
          <w:rFonts w:hint="eastAsia" w:ascii="仿宋" w:hAnsi="仿宋" w:eastAsia="仿宋" w:cs="仿宋"/>
          <w:b/>
          <w:bCs/>
          <w:color w:val="auto"/>
          <w:sz w:val="32"/>
          <w:szCs w:val="32"/>
          <w:highlight w:val="none"/>
          <w:lang w:val="en-US" w:eastAsia="zh-CN"/>
        </w:rPr>
      </w:pPr>
    </w:p>
    <w:p w14:paraId="579A28FF">
      <w:pPr>
        <w:spacing w:line="360" w:lineRule="auto"/>
        <w:jc w:val="center"/>
        <w:rPr>
          <w:rFonts w:hint="eastAsia" w:ascii="仿宋" w:hAnsi="仿宋" w:eastAsia="仿宋" w:cs="仿宋"/>
          <w:b/>
          <w:bCs/>
          <w:color w:val="auto"/>
          <w:sz w:val="32"/>
          <w:szCs w:val="32"/>
          <w:highlight w:val="none"/>
          <w:lang w:val="en-US" w:eastAsia="zh-CN"/>
        </w:rPr>
      </w:pPr>
    </w:p>
    <w:p w14:paraId="3E2EFCAD">
      <w:pPr>
        <w:spacing w:line="360" w:lineRule="auto"/>
        <w:jc w:val="center"/>
        <w:rPr>
          <w:rFonts w:hint="eastAsia" w:ascii="仿宋" w:hAnsi="仿宋" w:eastAsia="仿宋" w:cs="仿宋"/>
          <w:b/>
          <w:bCs/>
          <w:color w:val="auto"/>
          <w:sz w:val="32"/>
          <w:szCs w:val="32"/>
          <w:highlight w:val="none"/>
          <w:lang w:val="en-US" w:eastAsia="zh-CN"/>
        </w:rPr>
      </w:pPr>
    </w:p>
    <w:p w14:paraId="6A7B253D">
      <w:pPr>
        <w:spacing w:line="360" w:lineRule="auto"/>
        <w:jc w:val="center"/>
        <w:rPr>
          <w:rFonts w:hint="eastAsia" w:ascii="仿宋" w:hAnsi="仿宋" w:eastAsia="仿宋" w:cs="仿宋"/>
          <w:b/>
          <w:bCs/>
          <w:color w:val="auto"/>
          <w:sz w:val="32"/>
          <w:szCs w:val="32"/>
          <w:highlight w:val="none"/>
          <w:lang w:val="en-US" w:eastAsia="zh-CN"/>
        </w:rPr>
      </w:pPr>
    </w:p>
    <w:p w14:paraId="1FD5585C">
      <w:pPr>
        <w:spacing w:line="360" w:lineRule="auto"/>
        <w:jc w:val="center"/>
        <w:rPr>
          <w:rFonts w:hint="eastAsia" w:ascii="仿宋" w:hAnsi="仿宋" w:eastAsia="仿宋" w:cs="仿宋"/>
          <w:b/>
          <w:bCs/>
          <w:color w:val="auto"/>
          <w:sz w:val="32"/>
          <w:szCs w:val="32"/>
          <w:highlight w:val="none"/>
          <w:lang w:val="en-US" w:eastAsia="zh-CN"/>
        </w:rPr>
      </w:pPr>
    </w:p>
    <w:p w14:paraId="51B0CF26">
      <w:pPr>
        <w:spacing w:line="360" w:lineRule="auto"/>
        <w:jc w:val="center"/>
        <w:rPr>
          <w:rFonts w:hint="eastAsia" w:ascii="仿宋" w:hAnsi="仿宋" w:eastAsia="仿宋" w:cs="仿宋"/>
          <w:b/>
          <w:bCs/>
          <w:color w:val="auto"/>
          <w:sz w:val="32"/>
          <w:szCs w:val="32"/>
          <w:highlight w:val="none"/>
          <w:lang w:val="en-US" w:eastAsia="zh-CN"/>
        </w:rPr>
      </w:pPr>
    </w:p>
    <w:p w14:paraId="47DF59F7">
      <w:pPr>
        <w:spacing w:line="360" w:lineRule="auto"/>
        <w:jc w:val="center"/>
        <w:rPr>
          <w:rFonts w:hint="eastAsia" w:ascii="仿宋" w:hAnsi="仿宋" w:eastAsia="仿宋" w:cs="仿宋"/>
          <w:b/>
          <w:bCs/>
          <w:color w:val="auto"/>
          <w:sz w:val="32"/>
          <w:szCs w:val="32"/>
          <w:highlight w:val="none"/>
          <w:lang w:val="en-US" w:eastAsia="zh-CN"/>
        </w:rPr>
      </w:pPr>
    </w:p>
    <w:p w14:paraId="6C46321E">
      <w:pPr>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、法定代表人身份证明</w:t>
      </w:r>
    </w:p>
    <w:p w14:paraId="06D87DB7">
      <w:pPr>
        <w:spacing w:line="360" w:lineRule="auto"/>
        <w:ind w:firstLine="2940" w:firstLineChars="1050"/>
        <w:rPr>
          <w:rFonts w:hint="eastAsia" w:ascii="仿宋" w:hAnsi="仿宋" w:eastAsia="仿宋" w:cs="仿宋"/>
          <w:color w:val="auto"/>
          <w:szCs w:val="28"/>
          <w:highlight w:val="none"/>
        </w:rPr>
      </w:pPr>
    </w:p>
    <w:p w14:paraId="13EAF6B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093DD37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05AC1E3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280730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398159C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6E07143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6777A614">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2C57083A">
      <w:pPr>
        <w:spacing w:line="480" w:lineRule="auto"/>
        <w:ind w:left="538" w:leftChars="192"/>
        <w:rPr>
          <w:rFonts w:hint="eastAsia" w:ascii="仿宋" w:hAnsi="仿宋" w:eastAsia="仿宋" w:cs="仿宋"/>
          <w:color w:val="auto"/>
          <w:szCs w:val="28"/>
          <w:highlight w:val="none"/>
        </w:rPr>
      </w:pPr>
    </w:p>
    <w:p w14:paraId="26380A80">
      <w:pPr>
        <w:spacing w:line="500" w:lineRule="exact"/>
        <w:ind w:firstLine="616" w:firstLineChars="220"/>
        <w:rPr>
          <w:rFonts w:hint="eastAsia" w:ascii="仿宋" w:hAnsi="仿宋" w:eastAsia="仿宋" w:cs="仿宋"/>
          <w:color w:val="auto"/>
          <w:szCs w:val="28"/>
          <w:highlight w:val="none"/>
        </w:rPr>
      </w:pPr>
    </w:p>
    <w:p w14:paraId="3F40486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2F9D1308">
      <w:pPr>
        <w:pStyle w:val="24"/>
        <w:rPr>
          <w:rFonts w:hint="eastAsia" w:ascii="仿宋" w:hAnsi="仿宋" w:eastAsia="仿宋" w:cs="仿宋"/>
          <w:color w:val="auto"/>
          <w:szCs w:val="28"/>
          <w:highlight w:val="none"/>
        </w:rPr>
      </w:pPr>
    </w:p>
    <w:p w14:paraId="3CB1FB67">
      <w:pPr>
        <w:spacing w:line="500" w:lineRule="exact"/>
        <w:ind w:firstLine="616" w:firstLineChars="22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附：法定代表人身份证复印件</w:t>
      </w:r>
    </w:p>
    <w:p w14:paraId="62A3B426">
      <w:pPr>
        <w:spacing w:line="500" w:lineRule="exact"/>
        <w:ind w:firstLine="616" w:firstLineChars="220"/>
        <w:rPr>
          <w:rFonts w:hint="eastAsia" w:ascii="仿宋" w:hAnsi="仿宋" w:eastAsia="仿宋" w:cs="仿宋"/>
          <w:color w:val="auto"/>
          <w:szCs w:val="28"/>
          <w:highlight w:val="none"/>
        </w:rPr>
      </w:pPr>
    </w:p>
    <w:p w14:paraId="1C06A2E9">
      <w:pPr>
        <w:spacing w:line="500" w:lineRule="exact"/>
        <w:ind w:firstLine="616" w:firstLineChars="220"/>
        <w:rPr>
          <w:rFonts w:hint="eastAsia" w:ascii="仿宋" w:hAnsi="仿宋" w:eastAsia="仿宋" w:cs="仿宋"/>
          <w:color w:val="auto"/>
          <w:szCs w:val="28"/>
          <w:highlight w:val="none"/>
        </w:rPr>
      </w:pPr>
    </w:p>
    <w:p w14:paraId="4EF4DF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(盖公章)</w:t>
      </w:r>
    </w:p>
    <w:p w14:paraId="3552887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6B3F8468">
      <w:pPr>
        <w:spacing w:line="360" w:lineRule="auto"/>
        <w:rPr>
          <w:rFonts w:hint="eastAsia" w:ascii="仿宋" w:hAnsi="仿宋" w:eastAsia="仿宋" w:cs="仿宋"/>
          <w:color w:val="auto"/>
          <w:szCs w:val="28"/>
          <w:highlight w:val="none"/>
        </w:rPr>
      </w:pPr>
    </w:p>
    <w:p w14:paraId="2E87F79C">
      <w:pPr>
        <w:spacing w:line="360" w:lineRule="auto"/>
        <w:rPr>
          <w:rFonts w:hint="eastAsia" w:ascii="仿宋" w:hAnsi="仿宋" w:eastAsia="仿宋" w:cs="仿宋"/>
          <w:color w:val="auto"/>
          <w:szCs w:val="28"/>
          <w:highlight w:val="none"/>
        </w:rPr>
      </w:pPr>
    </w:p>
    <w:p w14:paraId="78E7CA1E">
      <w:pPr>
        <w:spacing w:line="360" w:lineRule="auto"/>
        <w:rPr>
          <w:rFonts w:hint="eastAsia" w:ascii="仿宋" w:hAnsi="仿宋" w:eastAsia="仿宋" w:cs="仿宋"/>
          <w:color w:val="auto"/>
          <w:szCs w:val="28"/>
          <w:highlight w:val="none"/>
        </w:rPr>
      </w:pPr>
    </w:p>
    <w:p w14:paraId="00B8CEC0">
      <w:pPr>
        <w:widowControl/>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72D29C6">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授权委托书</w:t>
      </w:r>
    </w:p>
    <w:p w14:paraId="2027D980">
      <w:pPr>
        <w:spacing w:line="500" w:lineRule="exact"/>
        <w:ind w:firstLine="618" w:firstLineChars="220"/>
        <w:rPr>
          <w:rFonts w:hint="eastAsia" w:ascii="仿宋" w:hAnsi="仿宋" w:eastAsia="仿宋" w:cs="仿宋"/>
          <w:b/>
          <w:bCs/>
          <w:color w:val="auto"/>
          <w:szCs w:val="28"/>
          <w:highlight w:val="none"/>
        </w:rPr>
      </w:pPr>
    </w:p>
    <w:p w14:paraId="70BDFAC5">
      <w:pPr>
        <w:spacing w:line="500" w:lineRule="exact"/>
        <w:ind w:left="398" w:leftChars="142"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投标文件</w:t>
      </w:r>
      <w:r>
        <w:rPr>
          <w:rFonts w:hint="eastAsia" w:ascii="仿宋" w:hAnsi="仿宋" w:eastAsia="仿宋" w:cs="仿宋"/>
          <w:color w:val="auto"/>
          <w:szCs w:val="28"/>
          <w:highlight w:val="none"/>
        </w:rPr>
        <w:t>和处理有关事宜，其法律后果由我方承担。</w:t>
      </w:r>
    </w:p>
    <w:p w14:paraId="3510F79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53418DC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64B5D74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6C162F3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w:t>
      </w:r>
      <w:r>
        <w:rPr>
          <w:rFonts w:hint="eastAsia" w:ascii="仿宋" w:hAnsi="仿宋" w:eastAsia="仿宋" w:cs="仿宋"/>
          <w:color w:val="auto"/>
          <w:szCs w:val="28"/>
          <w:highlight w:val="none"/>
          <w:lang w:eastAsia="zh-CN"/>
        </w:rPr>
        <w:t>法定代表</w:t>
      </w:r>
      <w:r>
        <w:rPr>
          <w:rFonts w:hint="eastAsia" w:ascii="仿宋" w:hAnsi="仿宋" w:eastAsia="仿宋" w:cs="仿宋"/>
          <w:color w:val="auto"/>
          <w:szCs w:val="28"/>
          <w:highlight w:val="none"/>
        </w:rPr>
        <w:t>人身份证明和法定代表人身份证复印件</w:t>
      </w:r>
    </w:p>
    <w:p w14:paraId="2AB988F8">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54CF9EF7">
      <w:pPr>
        <w:spacing w:line="500" w:lineRule="exact"/>
        <w:ind w:firstLine="616" w:firstLineChars="220"/>
        <w:rPr>
          <w:rFonts w:hint="eastAsia" w:ascii="仿宋" w:hAnsi="仿宋" w:eastAsia="仿宋" w:cs="仿宋"/>
          <w:color w:val="auto"/>
          <w:szCs w:val="28"/>
          <w:highlight w:val="none"/>
        </w:rPr>
      </w:pPr>
    </w:p>
    <w:p w14:paraId="76C849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（盖单位章）</w:t>
      </w:r>
    </w:p>
    <w:p w14:paraId="12BE1D2B">
      <w:pPr>
        <w:spacing w:line="500" w:lineRule="exact"/>
        <w:ind w:firstLine="616" w:firstLineChars="220"/>
        <w:rPr>
          <w:rFonts w:hint="eastAsia" w:ascii="仿宋" w:hAnsi="仿宋" w:eastAsia="仿宋" w:cs="仿宋"/>
          <w:color w:val="auto"/>
          <w:szCs w:val="28"/>
          <w:highlight w:val="none"/>
        </w:rPr>
      </w:pPr>
    </w:p>
    <w:p w14:paraId="780494F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067815C9">
      <w:pPr>
        <w:spacing w:line="500" w:lineRule="exact"/>
        <w:ind w:firstLine="616" w:firstLineChars="220"/>
        <w:rPr>
          <w:rFonts w:hint="eastAsia" w:ascii="仿宋" w:hAnsi="仿宋" w:eastAsia="仿宋" w:cs="仿宋"/>
          <w:color w:val="auto"/>
          <w:szCs w:val="28"/>
          <w:highlight w:val="none"/>
        </w:rPr>
      </w:pPr>
    </w:p>
    <w:p w14:paraId="6A993C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1E0F159B">
      <w:pPr>
        <w:spacing w:line="480" w:lineRule="auto"/>
        <w:ind w:left="538" w:leftChars="192"/>
        <w:rPr>
          <w:rFonts w:hint="eastAsia" w:ascii="仿宋" w:hAnsi="仿宋" w:eastAsia="仿宋" w:cs="仿宋"/>
          <w:color w:val="auto"/>
          <w:szCs w:val="28"/>
          <w:highlight w:val="none"/>
        </w:rPr>
      </w:pPr>
    </w:p>
    <w:p w14:paraId="567B02D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768398A1">
      <w:pPr>
        <w:pStyle w:val="2"/>
        <w:spacing w:before="304" w:line="413" w:lineRule="auto"/>
        <w:ind w:left="23" w:right="192" w:firstLine="573"/>
        <w:rPr>
          <w:rFonts w:hint="eastAsia" w:ascii="仿宋" w:hAnsi="仿宋" w:eastAsia="仿宋" w:cs="仿宋"/>
          <w:color w:val="auto"/>
          <w:sz w:val="28"/>
          <w:szCs w:val="28"/>
          <w:highlight w:val="none"/>
        </w:rPr>
      </w:pPr>
      <w:r>
        <w:rPr>
          <w:rFonts w:hint="eastAsia" w:ascii="仿宋" w:hAnsi="仿宋" w:eastAsia="仿宋" w:cs="仿宋"/>
          <w:color w:val="auto"/>
          <w:highlight w:val="none"/>
        </w:rPr>
        <w:br w:type="page"/>
      </w:r>
    </w:p>
    <w:p w14:paraId="3E174F59">
      <w:pPr>
        <w:spacing w:before="61"/>
        <w:ind w:left="265" w:right="358"/>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四、</w:t>
      </w:r>
      <w:r>
        <w:rPr>
          <w:rFonts w:hint="eastAsia" w:ascii="仿宋" w:hAnsi="仿宋" w:eastAsia="仿宋" w:cs="仿宋"/>
          <w:color w:val="auto"/>
          <w:sz w:val="36"/>
          <w:szCs w:val="36"/>
          <w:highlight w:val="none"/>
          <w:lang w:val="en-US" w:eastAsia="zh-CN"/>
        </w:rPr>
        <w:t>投标</w:t>
      </w:r>
      <w:r>
        <w:rPr>
          <w:rFonts w:hint="eastAsia" w:ascii="仿宋" w:hAnsi="仿宋" w:eastAsia="仿宋" w:cs="仿宋"/>
          <w:color w:val="auto"/>
          <w:sz w:val="36"/>
          <w:szCs w:val="36"/>
          <w:highlight w:val="none"/>
        </w:rPr>
        <w:t>保证金</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如有</w:t>
      </w:r>
      <w:r>
        <w:rPr>
          <w:rFonts w:hint="eastAsia" w:ascii="仿宋" w:hAnsi="仿宋" w:eastAsia="仿宋" w:cs="仿宋"/>
          <w:color w:val="auto"/>
          <w:sz w:val="36"/>
          <w:szCs w:val="36"/>
          <w:highlight w:val="none"/>
          <w:lang w:eastAsia="zh-CN"/>
        </w:rPr>
        <w:t>）</w:t>
      </w:r>
    </w:p>
    <w:p w14:paraId="46A0E68D">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投标保证金以银行转账、电汇、网上银行转账的方式交纳。投标人须将电汇回执单或现金转账凭证影印件装入投标文件中。</w:t>
      </w:r>
    </w:p>
    <w:p w14:paraId="63A3F52F">
      <w:pPr>
        <w:spacing w:line="360" w:lineRule="auto"/>
        <w:jc w:val="center"/>
        <w:rPr>
          <w:rFonts w:hint="eastAsia" w:ascii="仿宋" w:hAnsi="仿宋" w:eastAsia="仿宋" w:cs="仿宋"/>
          <w:b/>
          <w:color w:val="auto"/>
          <w:sz w:val="32"/>
          <w:szCs w:val="32"/>
          <w:highlight w:val="none"/>
          <w:lang w:val="en-US" w:eastAsia="zh-CN"/>
        </w:rPr>
      </w:pPr>
    </w:p>
    <w:p w14:paraId="3C04B01F">
      <w:pPr>
        <w:spacing w:line="360" w:lineRule="auto"/>
        <w:jc w:val="center"/>
        <w:rPr>
          <w:rFonts w:hint="eastAsia" w:ascii="仿宋" w:hAnsi="仿宋" w:eastAsia="仿宋" w:cs="仿宋"/>
          <w:b/>
          <w:color w:val="auto"/>
          <w:sz w:val="32"/>
          <w:szCs w:val="32"/>
          <w:highlight w:val="none"/>
          <w:lang w:val="en-US" w:eastAsia="zh-CN"/>
        </w:rPr>
      </w:pPr>
    </w:p>
    <w:p w14:paraId="75D0911A">
      <w:pPr>
        <w:spacing w:line="360" w:lineRule="auto"/>
        <w:jc w:val="center"/>
        <w:rPr>
          <w:rFonts w:hint="eastAsia" w:ascii="仿宋" w:hAnsi="仿宋" w:eastAsia="仿宋" w:cs="仿宋"/>
          <w:b/>
          <w:color w:val="auto"/>
          <w:sz w:val="32"/>
          <w:szCs w:val="32"/>
          <w:highlight w:val="none"/>
          <w:lang w:val="en-US" w:eastAsia="zh-CN"/>
        </w:rPr>
      </w:pPr>
    </w:p>
    <w:p w14:paraId="785CEBC4">
      <w:pPr>
        <w:spacing w:line="360" w:lineRule="auto"/>
        <w:jc w:val="center"/>
        <w:rPr>
          <w:rFonts w:hint="eastAsia" w:ascii="仿宋" w:hAnsi="仿宋" w:eastAsia="仿宋" w:cs="仿宋"/>
          <w:b/>
          <w:color w:val="auto"/>
          <w:sz w:val="32"/>
          <w:szCs w:val="32"/>
          <w:highlight w:val="none"/>
          <w:lang w:val="en-US" w:eastAsia="zh-CN"/>
        </w:rPr>
      </w:pPr>
    </w:p>
    <w:p w14:paraId="3AE18CA8">
      <w:pPr>
        <w:spacing w:line="360" w:lineRule="auto"/>
        <w:jc w:val="center"/>
        <w:rPr>
          <w:rFonts w:hint="eastAsia" w:ascii="仿宋" w:hAnsi="仿宋" w:eastAsia="仿宋" w:cs="仿宋"/>
          <w:b/>
          <w:color w:val="auto"/>
          <w:sz w:val="32"/>
          <w:szCs w:val="32"/>
          <w:highlight w:val="none"/>
          <w:lang w:val="en-US" w:eastAsia="zh-CN"/>
        </w:rPr>
      </w:pPr>
    </w:p>
    <w:p w14:paraId="4AECDC3B">
      <w:pPr>
        <w:spacing w:line="360" w:lineRule="auto"/>
        <w:jc w:val="center"/>
        <w:rPr>
          <w:rFonts w:hint="eastAsia" w:ascii="仿宋" w:hAnsi="仿宋" w:eastAsia="仿宋" w:cs="仿宋"/>
          <w:b/>
          <w:color w:val="auto"/>
          <w:sz w:val="32"/>
          <w:szCs w:val="32"/>
          <w:highlight w:val="none"/>
          <w:lang w:val="en-US" w:eastAsia="zh-CN"/>
        </w:rPr>
      </w:pPr>
    </w:p>
    <w:p w14:paraId="2EDA203A">
      <w:pPr>
        <w:spacing w:line="360" w:lineRule="auto"/>
        <w:jc w:val="center"/>
        <w:rPr>
          <w:rFonts w:hint="eastAsia" w:ascii="仿宋" w:hAnsi="仿宋" w:eastAsia="仿宋" w:cs="仿宋"/>
          <w:b/>
          <w:color w:val="auto"/>
          <w:sz w:val="32"/>
          <w:szCs w:val="32"/>
          <w:highlight w:val="none"/>
          <w:lang w:val="en-US" w:eastAsia="zh-CN"/>
        </w:rPr>
      </w:pPr>
    </w:p>
    <w:p w14:paraId="2221C8F4">
      <w:pPr>
        <w:spacing w:line="360" w:lineRule="auto"/>
        <w:jc w:val="center"/>
        <w:rPr>
          <w:rFonts w:hint="eastAsia" w:ascii="仿宋" w:hAnsi="仿宋" w:eastAsia="仿宋" w:cs="仿宋"/>
          <w:b/>
          <w:color w:val="auto"/>
          <w:sz w:val="32"/>
          <w:szCs w:val="32"/>
          <w:highlight w:val="none"/>
          <w:lang w:val="en-US" w:eastAsia="zh-CN"/>
        </w:rPr>
      </w:pPr>
    </w:p>
    <w:p w14:paraId="7A7B62AE">
      <w:pPr>
        <w:spacing w:line="360" w:lineRule="auto"/>
        <w:jc w:val="center"/>
        <w:rPr>
          <w:rFonts w:hint="eastAsia" w:ascii="仿宋" w:hAnsi="仿宋" w:eastAsia="仿宋" w:cs="仿宋"/>
          <w:b/>
          <w:color w:val="auto"/>
          <w:sz w:val="32"/>
          <w:szCs w:val="32"/>
          <w:highlight w:val="none"/>
          <w:lang w:val="en-US" w:eastAsia="zh-CN"/>
        </w:rPr>
      </w:pPr>
    </w:p>
    <w:p w14:paraId="75F70394">
      <w:pPr>
        <w:spacing w:line="360" w:lineRule="auto"/>
        <w:jc w:val="center"/>
        <w:rPr>
          <w:rFonts w:hint="eastAsia" w:ascii="仿宋" w:hAnsi="仿宋" w:eastAsia="仿宋" w:cs="仿宋"/>
          <w:b/>
          <w:color w:val="auto"/>
          <w:sz w:val="32"/>
          <w:szCs w:val="32"/>
          <w:highlight w:val="none"/>
          <w:lang w:val="en-US" w:eastAsia="zh-CN"/>
        </w:rPr>
      </w:pPr>
    </w:p>
    <w:p w14:paraId="4C5C3291">
      <w:pPr>
        <w:spacing w:line="360" w:lineRule="auto"/>
        <w:jc w:val="center"/>
        <w:rPr>
          <w:rFonts w:hint="eastAsia" w:ascii="仿宋" w:hAnsi="仿宋" w:eastAsia="仿宋" w:cs="仿宋"/>
          <w:b/>
          <w:color w:val="auto"/>
          <w:sz w:val="32"/>
          <w:szCs w:val="32"/>
          <w:highlight w:val="none"/>
          <w:lang w:val="en-US" w:eastAsia="zh-CN"/>
        </w:rPr>
      </w:pPr>
    </w:p>
    <w:p w14:paraId="32097C43">
      <w:pPr>
        <w:spacing w:line="360" w:lineRule="auto"/>
        <w:jc w:val="center"/>
        <w:rPr>
          <w:rFonts w:hint="eastAsia" w:ascii="仿宋" w:hAnsi="仿宋" w:eastAsia="仿宋" w:cs="仿宋"/>
          <w:b/>
          <w:color w:val="auto"/>
          <w:sz w:val="32"/>
          <w:szCs w:val="32"/>
          <w:highlight w:val="none"/>
          <w:lang w:val="en-US" w:eastAsia="zh-CN"/>
        </w:rPr>
      </w:pPr>
    </w:p>
    <w:p w14:paraId="70AB90D3">
      <w:pPr>
        <w:spacing w:line="360" w:lineRule="auto"/>
        <w:jc w:val="center"/>
        <w:rPr>
          <w:rFonts w:hint="eastAsia" w:ascii="仿宋" w:hAnsi="仿宋" w:eastAsia="仿宋" w:cs="仿宋"/>
          <w:b/>
          <w:color w:val="auto"/>
          <w:sz w:val="32"/>
          <w:szCs w:val="32"/>
          <w:highlight w:val="none"/>
          <w:lang w:val="en-US" w:eastAsia="zh-CN"/>
        </w:rPr>
      </w:pPr>
    </w:p>
    <w:p w14:paraId="54E5524D">
      <w:pPr>
        <w:spacing w:line="360" w:lineRule="auto"/>
        <w:jc w:val="center"/>
        <w:rPr>
          <w:rFonts w:hint="eastAsia" w:ascii="仿宋" w:hAnsi="仿宋" w:eastAsia="仿宋" w:cs="仿宋"/>
          <w:b/>
          <w:color w:val="auto"/>
          <w:sz w:val="32"/>
          <w:szCs w:val="32"/>
          <w:highlight w:val="none"/>
          <w:lang w:val="en-US" w:eastAsia="zh-CN"/>
        </w:rPr>
      </w:pPr>
    </w:p>
    <w:p w14:paraId="4C7FC1CE">
      <w:pPr>
        <w:spacing w:line="360" w:lineRule="auto"/>
        <w:jc w:val="center"/>
        <w:rPr>
          <w:rFonts w:hint="eastAsia" w:ascii="仿宋" w:hAnsi="仿宋" w:eastAsia="仿宋" w:cs="仿宋"/>
          <w:b/>
          <w:color w:val="auto"/>
          <w:sz w:val="32"/>
          <w:szCs w:val="32"/>
          <w:highlight w:val="none"/>
          <w:lang w:val="en-US" w:eastAsia="zh-CN"/>
        </w:rPr>
      </w:pPr>
    </w:p>
    <w:p w14:paraId="000D1008">
      <w:pPr>
        <w:spacing w:line="360" w:lineRule="auto"/>
        <w:jc w:val="center"/>
        <w:rPr>
          <w:rFonts w:hint="eastAsia" w:ascii="仿宋" w:hAnsi="仿宋" w:eastAsia="仿宋" w:cs="仿宋"/>
          <w:b/>
          <w:color w:val="auto"/>
          <w:sz w:val="32"/>
          <w:szCs w:val="32"/>
          <w:highlight w:val="none"/>
          <w:lang w:val="en-US" w:eastAsia="zh-CN"/>
        </w:rPr>
      </w:pPr>
    </w:p>
    <w:p w14:paraId="39548FCD">
      <w:pPr>
        <w:spacing w:line="360" w:lineRule="auto"/>
        <w:jc w:val="center"/>
        <w:rPr>
          <w:rFonts w:hint="eastAsia" w:ascii="仿宋" w:hAnsi="仿宋" w:eastAsia="仿宋" w:cs="仿宋"/>
          <w:b/>
          <w:color w:val="auto"/>
          <w:sz w:val="32"/>
          <w:szCs w:val="32"/>
          <w:highlight w:val="none"/>
          <w:lang w:val="en-US" w:eastAsia="zh-CN"/>
        </w:rPr>
      </w:pPr>
    </w:p>
    <w:p w14:paraId="22EF3406">
      <w:pPr>
        <w:pageBreakBefore/>
        <w:spacing w:line="48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五、资格审查资料</w:t>
      </w:r>
    </w:p>
    <w:p w14:paraId="613711F9">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
          <w:color w:val="auto"/>
          <w:sz w:val="32"/>
          <w:szCs w:val="32"/>
          <w:highlight w:val="none"/>
          <w:lang w:val="en-US" w:eastAsia="zh-CN"/>
        </w:rPr>
        <w:t>（一）投标人</w:t>
      </w:r>
      <w:r>
        <w:rPr>
          <w:rFonts w:hint="eastAsia" w:ascii="仿宋" w:hAnsi="仿宋" w:eastAsia="仿宋" w:cs="仿宋"/>
          <w:b/>
          <w:color w:val="auto"/>
          <w:sz w:val="32"/>
          <w:szCs w:val="32"/>
          <w:highlight w:val="none"/>
        </w:rPr>
        <w:t>基本情况表</w:t>
      </w:r>
    </w:p>
    <w:p w14:paraId="78FDF69D">
      <w:pPr>
        <w:pStyle w:val="2"/>
        <w:snapToGrid w:val="0"/>
        <w:spacing w:after="0" w:line="360" w:lineRule="auto"/>
        <w:ind w:left="5632"/>
        <w:textAlignment w:val="baseline"/>
        <w:rPr>
          <w:rFonts w:hint="eastAsia" w:ascii="仿宋" w:hAnsi="仿宋" w:eastAsia="仿宋" w:cs="仿宋"/>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2FFDF1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vAlign w:val="center"/>
          </w:tcPr>
          <w:p w14:paraId="1F07E9C0">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719" w:type="dxa"/>
            <w:gridSpan w:val="2"/>
            <w:tcBorders>
              <w:top w:val="single" w:color="auto" w:sz="4" w:space="0"/>
              <w:left w:val="single" w:color="auto" w:sz="6" w:space="0"/>
              <w:bottom w:val="single" w:color="auto" w:sz="6" w:space="0"/>
              <w:right w:val="single" w:color="auto" w:sz="4" w:space="0"/>
            </w:tcBorders>
            <w:vAlign w:val="center"/>
          </w:tcPr>
          <w:p w14:paraId="1C0C11E0">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w:t>
            </w:r>
          </w:p>
        </w:tc>
      </w:tr>
      <w:tr w14:paraId="4B24B8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02AE2A4">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0DC437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r>
      <w:tr w14:paraId="1195D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1455BDA4">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92D6B04">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注册年份：年月日</w:t>
            </w:r>
          </w:p>
        </w:tc>
      </w:tr>
      <w:tr w14:paraId="25A68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6414E9B">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065" w:type="dxa"/>
            <w:tcBorders>
              <w:top w:val="single" w:color="auto" w:sz="6" w:space="0"/>
              <w:left w:val="single" w:color="auto" w:sz="6" w:space="0"/>
              <w:bottom w:val="single" w:color="auto" w:sz="6" w:space="0"/>
              <w:right w:val="single" w:color="auto" w:sz="6" w:space="0"/>
            </w:tcBorders>
            <w:vAlign w:val="center"/>
          </w:tcPr>
          <w:p w14:paraId="143D13B7">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654" w:type="dxa"/>
            <w:tcBorders>
              <w:top w:val="single" w:color="auto" w:sz="6" w:space="0"/>
              <w:left w:val="single" w:color="auto" w:sz="6" w:space="0"/>
              <w:bottom w:val="single" w:color="auto" w:sz="6" w:space="0"/>
              <w:right w:val="single" w:color="auto" w:sz="4" w:space="0"/>
            </w:tcBorders>
            <w:vAlign w:val="center"/>
          </w:tcPr>
          <w:p w14:paraId="210C8752">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56CB7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322BC94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065" w:type="dxa"/>
            <w:tcBorders>
              <w:top w:val="single" w:color="auto" w:sz="6" w:space="0"/>
              <w:left w:val="single" w:color="auto" w:sz="6" w:space="0"/>
              <w:bottom w:val="single" w:color="auto" w:sz="6" w:space="0"/>
              <w:right w:val="single" w:color="auto" w:sz="6" w:space="0"/>
            </w:tcBorders>
            <w:vAlign w:val="center"/>
          </w:tcPr>
          <w:p w14:paraId="593F9AFB">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54" w:type="dxa"/>
            <w:tcBorders>
              <w:top w:val="single" w:color="auto" w:sz="6" w:space="0"/>
              <w:left w:val="single" w:color="auto" w:sz="6" w:space="0"/>
              <w:bottom w:val="single" w:color="auto" w:sz="6" w:space="0"/>
              <w:right w:val="single" w:color="auto" w:sz="4" w:space="0"/>
            </w:tcBorders>
            <w:vAlign w:val="center"/>
          </w:tcPr>
          <w:p w14:paraId="65290126">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35BEC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5CD8E2C0">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52157AE">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公司营业执照号：</w:t>
            </w:r>
          </w:p>
        </w:tc>
      </w:tr>
      <w:tr w14:paraId="08B34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36"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E992B8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0FEB295">
            <w:pPr>
              <w:snapToGrid w:val="0"/>
              <w:spacing w:line="360" w:lineRule="auto"/>
              <w:jc w:val="left"/>
              <w:textAlignment w:val="baseline"/>
              <w:rPr>
                <w:rFonts w:hint="eastAsia" w:ascii="仿宋" w:hAnsi="仿宋" w:eastAsia="仿宋" w:cs="仿宋"/>
                <w:color w:val="auto"/>
                <w:spacing w:val="-20"/>
                <w:sz w:val="24"/>
                <w:highlight w:val="none"/>
              </w:rPr>
            </w:pPr>
          </w:p>
          <w:p w14:paraId="69A9397F">
            <w:pPr>
              <w:snapToGrid w:val="0"/>
              <w:spacing w:line="360" w:lineRule="auto"/>
              <w:jc w:val="left"/>
              <w:textAlignment w:val="baseline"/>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公司员工总人数(单位：人)</w:t>
            </w:r>
          </w:p>
          <w:p w14:paraId="00E92AB0">
            <w:pPr>
              <w:snapToGrid w:val="0"/>
              <w:spacing w:line="360" w:lineRule="auto"/>
              <w:jc w:val="center"/>
              <w:textAlignment w:val="baseline"/>
              <w:rPr>
                <w:rFonts w:hint="eastAsia" w:ascii="仿宋" w:hAnsi="仿宋" w:eastAsia="仿宋" w:cs="仿宋"/>
                <w:color w:val="auto"/>
                <w:sz w:val="24"/>
                <w:highlight w:val="none"/>
              </w:rPr>
            </w:pPr>
          </w:p>
        </w:tc>
      </w:tr>
      <w:tr w14:paraId="54DCC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30CA7602">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7DEA2F30">
            <w:pPr>
              <w:widowControl/>
              <w:snapToGrid w:val="0"/>
              <w:spacing w:line="360" w:lineRule="auto"/>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主营范围：</w:t>
            </w:r>
          </w:p>
          <w:p w14:paraId="5BE5A544">
            <w:pPr>
              <w:pStyle w:val="53"/>
              <w:widowControl/>
              <w:snapToGrid w:val="0"/>
              <w:spacing w:line="360" w:lineRule="auto"/>
              <w:ind w:left="360" w:firstLine="0" w:firstLineChars="0"/>
              <w:jc w:val="left"/>
              <w:textAlignment w:val="baseline"/>
              <w:rPr>
                <w:rFonts w:hint="eastAsia" w:ascii="仿宋" w:hAnsi="仿宋" w:eastAsia="仿宋" w:cs="仿宋"/>
                <w:color w:val="auto"/>
                <w:sz w:val="24"/>
                <w:highlight w:val="none"/>
                <w:u w:val="single"/>
              </w:rPr>
            </w:pPr>
          </w:p>
        </w:tc>
      </w:tr>
      <w:tr w14:paraId="25FBB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vAlign w:val="center"/>
          </w:tcPr>
          <w:p w14:paraId="56C7544A">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719" w:type="dxa"/>
            <w:gridSpan w:val="2"/>
            <w:tcBorders>
              <w:top w:val="single" w:color="auto" w:sz="6" w:space="0"/>
              <w:left w:val="single" w:color="auto" w:sz="6" w:space="0"/>
              <w:bottom w:val="single" w:color="auto" w:sz="4" w:space="0"/>
              <w:right w:val="single" w:color="auto" w:sz="4" w:space="0"/>
            </w:tcBorders>
            <w:vAlign w:val="center"/>
          </w:tcPr>
          <w:p w14:paraId="59A688A2">
            <w:pPr>
              <w:widowControl/>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其他需要说明的情况（如有）：</w:t>
            </w:r>
          </w:p>
        </w:tc>
      </w:tr>
    </w:tbl>
    <w:p w14:paraId="5070CA91">
      <w:pPr>
        <w:widowControl/>
        <w:jc w:val="left"/>
        <w:rPr>
          <w:rFonts w:hint="eastAsia" w:ascii="仿宋" w:hAnsi="仿宋" w:eastAsia="仿宋" w:cs="仿宋"/>
          <w:bCs/>
          <w:color w:val="auto"/>
          <w:sz w:val="32"/>
          <w:szCs w:val="32"/>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w:t>
      </w:r>
      <w:r>
        <w:rPr>
          <w:rFonts w:hint="eastAsia" w:ascii="仿宋" w:hAnsi="仿宋" w:eastAsia="仿宋" w:cs="仿宋"/>
          <w:b/>
          <w:bCs/>
          <w:color w:val="auto"/>
          <w:sz w:val="21"/>
          <w:szCs w:val="21"/>
          <w:highlight w:val="none"/>
          <w:lang w:val="en-US" w:eastAsia="zh-CN"/>
        </w:rPr>
        <w:t>招标文件</w:t>
      </w:r>
      <w:r>
        <w:rPr>
          <w:rFonts w:hint="eastAsia" w:ascii="仿宋" w:hAnsi="仿宋" w:eastAsia="仿宋" w:cs="仿宋"/>
          <w:b/>
          <w:bCs/>
          <w:color w:val="auto"/>
          <w:sz w:val="21"/>
          <w:szCs w:val="21"/>
          <w:highlight w:val="none"/>
        </w:rPr>
        <w:t>的要求在本表后附相关证明材料</w:t>
      </w:r>
      <w:r>
        <w:rPr>
          <w:rFonts w:hint="eastAsia" w:ascii="仿宋" w:hAnsi="仿宋" w:eastAsia="仿宋" w:cs="仿宋"/>
          <w:color w:val="auto"/>
          <w:sz w:val="24"/>
          <w:szCs w:val="24"/>
          <w:highlight w:val="none"/>
        </w:rPr>
        <w:t>。</w:t>
      </w:r>
      <w:r>
        <w:rPr>
          <w:rFonts w:hint="eastAsia" w:ascii="仿宋" w:hAnsi="仿宋" w:eastAsia="仿宋" w:cs="仿宋"/>
          <w:bCs/>
          <w:color w:val="auto"/>
          <w:sz w:val="32"/>
          <w:szCs w:val="32"/>
          <w:highlight w:val="none"/>
        </w:rPr>
        <w:br w:type="page"/>
      </w:r>
    </w:p>
    <w:p w14:paraId="55295578">
      <w:pPr>
        <w:spacing w:line="380" w:lineRule="exact"/>
        <w:jc w:val="center"/>
        <w:rPr>
          <w:rFonts w:hint="eastAsia" w:ascii="仿宋" w:hAnsi="仿宋" w:eastAsia="仿宋" w:cs="仿宋"/>
          <w:b/>
          <w:bCs/>
          <w:color w:val="auto"/>
          <w:kern w:val="44"/>
          <w:sz w:val="36"/>
          <w:szCs w:val="36"/>
          <w:highlight w:val="none"/>
          <w:lang w:eastAsia="zh-CN"/>
        </w:rPr>
      </w:pPr>
      <w:r>
        <w:rPr>
          <w:rFonts w:hint="eastAsia" w:ascii="仿宋" w:hAnsi="仿宋" w:eastAsia="仿宋" w:cs="仿宋"/>
          <w:color w:val="auto"/>
          <w:kern w:val="44"/>
          <w:sz w:val="36"/>
          <w:szCs w:val="36"/>
          <w:highlight w:val="none"/>
        </w:rPr>
        <w:t>（二）近年财务状况表</w:t>
      </w:r>
      <w:r>
        <w:rPr>
          <w:rFonts w:hint="eastAsia" w:ascii="仿宋" w:hAnsi="仿宋" w:eastAsia="仿宋" w:cs="仿宋"/>
          <w:color w:val="auto"/>
          <w:kern w:val="44"/>
          <w:sz w:val="36"/>
          <w:szCs w:val="36"/>
          <w:highlight w:val="none"/>
          <w:lang w:eastAsia="zh-CN"/>
        </w:rPr>
        <w:t>（</w:t>
      </w:r>
      <w:r>
        <w:rPr>
          <w:rFonts w:hint="eastAsia" w:ascii="仿宋" w:hAnsi="仿宋" w:eastAsia="仿宋" w:cs="仿宋"/>
          <w:color w:val="auto"/>
          <w:kern w:val="44"/>
          <w:sz w:val="36"/>
          <w:szCs w:val="36"/>
          <w:highlight w:val="none"/>
          <w:lang w:val="en-US" w:eastAsia="zh-CN"/>
        </w:rPr>
        <w:t>如有</w:t>
      </w:r>
      <w:r>
        <w:rPr>
          <w:rFonts w:hint="eastAsia" w:ascii="仿宋" w:hAnsi="仿宋" w:eastAsia="仿宋" w:cs="仿宋"/>
          <w:color w:val="auto"/>
          <w:kern w:val="44"/>
          <w:sz w:val="36"/>
          <w:szCs w:val="36"/>
          <w:highlight w:val="none"/>
          <w:lang w:eastAsia="zh-CN"/>
        </w:rPr>
        <w:t>）</w:t>
      </w:r>
    </w:p>
    <w:p w14:paraId="5AD84C6B">
      <w:pPr>
        <w:tabs>
          <w:tab w:val="left" w:pos="7480"/>
          <w:tab w:val="left" w:pos="8080"/>
          <w:tab w:val="left" w:pos="8780"/>
        </w:tabs>
        <w:autoSpaceDE w:val="0"/>
        <w:autoSpaceDN w:val="0"/>
        <w:adjustRightInd w:val="0"/>
        <w:spacing w:line="579" w:lineRule="exact"/>
        <w:ind w:left="0" w:right="166"/>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注：</w:t>
      </w:r>
      <w:r>
        <w:rPr>
          <w:rFonts w:hint="eastAsia" w:ascii="仿宋" w:hAnsi="仿宋" w:eastAsia="仿宋" w:cs="仿宋"/>
          <w:b/>
          <w:bCs/>
          <w:color w:val="auto"/>
          <w:sz w:val="21"/>
          <w:szCs w:val="21"/>
          <w:highlight w:val="none"/>
        </w:rPr>
        <w:t>财务状况良好，近三年无亏损</w:t>
      </w:r>
      <w:r>
        <w:rPr>
          <w:rFonts w:hint="eastAsia" w:ascii="仿宋" w:hAnsi="仿宋" w:eastAsia="仿宋" w:cs="仿宋"/>
          <w:b/>
          <w:bCs/>
          <w:color w:val="auto"/>
          <w:sz w:val="21"/>
          <w:szCs w:val="21"/>
          <w:highlight w:val="none"/>
          <w:lang w:eastAsia="zh-CN"/>
        </w:rPr>
        <w:t>。</w:t>
      </w:r>
    </w:p>
    <w:p w14:paraId="4F4807C7">
      <w:pPr>
        <w:spacing w:line="380" w:lineRule="exact"/>
        <w:ind w:right="-53"/>
        <w:jc w:val="center"/>
        <w:rPr>
          <w:rFonts w:hint="eastAsia" w:ascii="仿宋" w:hAnsi="仿宋" w:eastAsia="仿宋" w:cs="仿宋"/>
          <w:color w:val="auto"/>
          <w:kern w:val="44"/>
          <w:sz w:val="36"/>
          <w:szCs w:val="36"/>
          <w:highlight w:val="none"/>
        </w:rPr>
      </w:pPr>
    </w:p>
    <w:p w14:paraId="3B927BE8">
      <w:pPr>
        <w:spacing w:line="380" w:lineRule="exact"/>
        <w:ind w:right="-53"/>
        <w:jc w:val="center"/>
        <w:rPr>
          <w:rFonts w:hint="eastAsia" w:ascii="仿宋" w:hAnsi="仿宋" w:eastAsia="仿宋" w:cs="仿宋"/>
          <w:color w:val="auto"/>
          <w:kern w:val="44"/>
          <w:sz w:val="36"/>
          <w:szCs w:val="36"/>
          <w:highlight w:val="none"/>
        </w:rPr>
      </w:pPr>
    </w:p>
    <w:p w14:paraId="101D65D6">
      <w:pPr>
        <w:spacing w:line="380" w:lineRule="exact"/>
        <w:ind w:right="-53"/>
        <w:jc w:val="center"/>
        <w:rPr>
          <w:rFonts w:hint="eastAsia" w:ascii="仿宋" w:hAnsi="仿宋" w:eastAsia="仿宋" w:cs="仿宋"/>
          <w:color w:val="auto"/>
          <w:kern w:val="44"/>
          <w:sz w:val="36"/>
          <w:szCs w:val="36"/>
          <w:highlight w:val="none"/>
        </w:rPr>
      </w:pPr>
    </w:p>
    <w:p w14:paraId="6748754E">
      <w:pPr>
        <w:spacing w:line="380" w:lineRule="exact"/>
        <w:ind w:right="-53"/>
        <w:jc w:val="center"/>
        <w:rPr>
          <w:rFonts w:hint="eastAsia" w:ascii="仿宋" w:hAnsi="仿宋" w:eastAsia="仿宋" w:cs="仿宋"/>
          <w:color w:val="auto"/>
          <w:kern w:val="44"/>
          <w:sz w:val="36"/>
          <w:szCs w:val="36"/>
          <w:highlight w:val="none"/>
        </w:rPr>
      </w:pPr>
    </w:p>
    <w:p w14:paraId="2EAE9EE5">
      <w:pPr>
        <w:spacing w:line="380" w:lineRule="exact"/>
        <w:ind w:right="-53"/>
        <w:jc w:val="center"/>
        <w:rPr>
          <w:rFonts w:hint="eastAsia" w:ascii="仿宋" w:hAnsi="仿宋" w:eastAsia="仿宋" w:cs="仿宋"/>
          <w:color w:val="auto"/>
          <w:kern w:val="44"/>
          <w:sz w:val="36"/>
          <w:szCs w:val="36"/>
          <w:highlight w:val="none"/>
        </w:rPr>
      </w:pPr>
    </w:p>
    <w:p w14:paraId="1EE36FC5">
      <w:pPr>
        <w:spacing w:line="380" w:lineRule="exact"/>
        <w:ind w:right="-53"/>
        <w:jc w:val="center"/>
        <w:rPr>
          <w:rFonts w:hint="eastAsia" w:ascii="仿宋" w:hAnsi="仿宋" w:eastAsia="仿宋" w:cs="仿宋"/>
          <w:color w:val="auto"/>
          <w:kern w:val="44"/>
          <w:sz w:val="36"/>
          <w:szCs w:val="36"/>
          <w:highlight w:val="none"/>
        </w:rPr>
      </w:pPr>
    </w:p>
    <w:p w14:paraId="41A8D506">
      <w:pPr>
        <w:spacing w:line="380" w:lineRule="exact"/>
        <w:ind w:right="-53"/>
        <w:jc w:val="center"/>
        <w:rPr>
          <w:rFonts w:hint="eastAsia" w:ascii="仿宋" w:hAnsi="仿宋" w:eastAsia="仿宋" w:cs="仿宋"/>
          <w:color w:val="auto"/>
          <w:kern w:val="44"/>
          <w:sz w:val="36"/>
          <w:szCs w:val="36"/>
          <w:highlight w:val="none"/>
        </w:rPr>
      </w:pPr>
    </w:p>
    <w:p w14:paraId="146199AF">
      <w:pPr>
        <w:spacing w:line="380" w:lineRule="exact"/>
        <w:ind w:right="-53"/>
        <w:jc w:val="center"/>
        <w:rPr>
          <w:rFonts w:hint="eastAsia" w:ascii="仿宋" w:hAnsi="仿宋" w:eastAsia="仿宋" w:cs="仿宋"/>
          <w:color w:val="auto"/>
          <w:kern w:val="44"/>
          <w:sz w:val="36"/>
          <w:szCs w:val="36"/>
          <w:highlight w:val="none"/>
        </w:rPr>
      </w:pPr>
    </w:p>
    <w:p w14:paraId="35746590">
      <w:pPr>
        <w:spacing w:line="380" w:lineRule="exact"/>
        <w:ind w:right="-53"/>
        <w:jc w:val="center"/>
        <w:rPr>
          <w:rFonts w:hint="eastAsia" w:ascii="仿宋" w:hAnsi="仿宋" w:eastAsia="仿宋" w:cs="仿宋"/>
          <w:color w:val="auto"/>
          <w:kern w:val="44"/>
          <w:sz w:val="36"/>
          <w:szCs w:val="36"/>
          <w:highlight w:val="none"/>
        </w:rPr>
      </w:pPr>
    </w:p>
    <w:p w14:paraId="7ADB2A6B">
      <w:pPr>
        <w:spacing w:line="380" w:lineRule="exact"/>
        <w:ind w:right="-53"/>
        <w:jc w:val="center"/>
        <w:rPr>
          <w:rFonts w:hint="eastAsia" w:ascii="仿宋" w:hAnsi="仿宋" w:eastAsia="仿宋" w:cs="仿宋"/>
          <w:color w:val="auto"/>
          <w:kern w:val="44"/>
          <w:sz w:val="36"/>
          <w:szCs w:val="36"/>
          <w:highlight w:val="none"/>
        </w:rPr>
      </w:pPr>
    </w:p>
    <w:p w14:paraId="272BFA95">
      <w:pPr>
        <w:spacing w:line="380" w:lineRule="exact"/>
        <w:ind w:right="-53"/>
        <w:jc w:val="center"/>
        <w:rPr>
          <w:rFonts w:hint="eastAsia" w:ascii="仿宋" w:hAnsi="仿宋" w:eastAsia="仿宋" w:cs="仿宋"/>
          <w:color w:val="auto"/>
          <w:kern w:val="44"/>
          <w:sz w:val="36"/>
          <w:szCs w:val="36"/>
          <w:highlight w:val="none"/>
        </w:rPr>
      </w:pPr>
    </w:p>
    <w:p w14:paraId="41AECBDB">
      <w:pPr>
        <w:spacing w:line="380" w:lineRule="exact"/>
        <w:ind w:right="-53"/>
        <w:jc w:val="center"/>
        <w:rPr>
          <w:rFonts w:hint="eastAsia" w:ascii="仿宋" w:hAnsi="仿宋" w:eastAsia="仿宋" w:cs="仿宋"/>
          <w:color w:val="auto"/>
          <w:kern w:val="44"/>
          <w:sz w:val="36"/>
          <w:szCs w:val="36"/>
          <w:highlight w:val="none"/>
        </w:rPr>
      </w:pPr>
    </w:p>
    <w:p w14:paraId="24B8A509">
      <w:pPr>
        <w:spacing w:line="380" w:lineRule="exact"/>
        <w:ind w:right="-53"/>
        <w:jc w:val="center"/>
        <w:rPr>
          <w:rFonts w:hint="eastAsia" w:ascii="仿宋" w:hAnsi="仿宋" w:eastAsia="仿宋" w:cs="仿宋"/>
          <w:color w:val="auto"/>
          <w:kern w:val="44"/>
          <w:sz w:val="36"/>
          <w:szCs w:val="36"/>
          <w:highlight w:val="none"/>
        </w:rPr>
      </w:pPr>
    </w:p>
    <w:p w14:paraId="1E3E26EB">
      <w:pPr>
        <w:spacing w:line="380" w:lineRule="exact"/>
        <w:ind w:right="-53"/>
        <w:jc w:val="center"/>
        <w:rPr>
          <w:rFonts w:hint="eastAsia" w:ascii="仿宋" w:hAnsi="仿宋" w:eastAsia="仿宋" w:cs="仿宋"/>
          <w:color w:val="auto"/>
          <w:kern w:val="44"/>
          <w:sz w:val="36"/>
          <w:szCs w:val="36"/>
          <w:highlight w:val="none"/>
        </w:rPr>
      </w:pPr>
    </w:p>
    <w:p w14:paraId="475213C4">
      <w:pPr>
        <w:spacing w:line="380" w:lineRule="exact"/>
        <w:ind w:right="-53"/>
        <w:jc w:val="center"/>
        <w:rPr>
          <w:rFonts w:hint="eastAsia" w:ascii="仿宋" w:hAnsi="仿宋" w:eastAsia="仿宋" w:cs="仿宋"/>
          <w:color w:val="auto"/>
          <w:kern w:val="44"/>
          <w:sz w:val="36"/>
          <w:szCs w:val="36"/>
          <w:highlight w:val="none"/>
        </w:rPr>
      </w:pPr>
    </w:p>
    <w:p w14:paraId="718C94CC">
      <w:pPr>
        <w:spacing w:line="380" w:lineRule="exact"/>
        <w:ind w:right="-53"/>
        <w:jc w:val="center"/>
        <w:rPr>
          <w:rFonts w:hint="eastAsia" w:ascii="仿宋" w:hAnsi="仿宋" w:eastAsia="仿宋" w:cs="仿宋"/>
          <w:color w:val="auto"/>
          <w:kern w:val="44"/>
          <w:sz w:val="36"/>
          <w:szCs w:val="36"/>
          <w:highlight w:val="none"/>
        </w:rPr>
      </w:pPr>
    </w:p>
    <w:p w14:paraId="10683A99">
      <w:pPr>
        <w:spacing w:line="380" w:lineRule="exact"/>
        <w:ind w:right="-53"/>
        <w:jc w:val="center"/>
        <w:rPr>
          <w:rFonts w:hint="eastAsia" w:ascii="仿宋" w:hAnsi="仿宋" w:eastAsia="仿宋" w:cs="仿宋"/>
          <w:color w:val="auto"/>
          <w:kern w:val="44"/>
          <w:sz w:val="36"/>
          <w:szCs w:val="36"/>
          <w:highlight w:val="none"/>
        </w:rPr>
      </w:pPr>
    </w:p>
    <w:p w14:paraId="012FFE66">
      <w:pPr>
        <w:spacing w:line="380" w:lineRule="exact"/>
        <w:ind w:right="-53"/>
        <w:jc w:val="center"/>
        <w:rPr>
          <w:rFonts w:hint="eastAsia" w:ascii="仿宋" w:hAnsi="仿宋" w:eastAsia="仿宋" w:cs="仿宋"/>
          <w:color w:val="auto"/>
          <w:kern w:val="44"/>
          <w:sz w:val="36"/>
          <w:szCs w:val="36"/>
          <w:highlight w:val="none"/>
        </w:rPr>
      </w:pPr>
    </w:p>
    <w:p w14:paraId="0C297687">
      <w:pPr>
        <w:spacing w:line="380" w:lineRule="exact"/>
        <w:ind w:right="-53"/>
        <w:jc w:val="center"/>
        <w:rPr>
          <w:rFonts w:hint="eastAsia" w:ascii="仿宋" w:hAnsi="仿宋" w:eastAsia="仿宋" w:cs="仿宋"/>
          <w:color w:val="auto"/>
          <w:kern w:val="44"/>
          <w:sz w:val="36"/>
          <w:szCs w:val="36"/>
          <w:highlight w:val="none"/>
        </w:rPr>
      </w:pPr>
    </w:p>
    <w:p w14:paraId="117E15E0">
      <w:pPr>
        <w:spacing w:line="380" w:lineRule="exact"/>
        <w:ind w:right="-53"/>
        <w:jc w:val="center"/>
        <w:rPr>
          <w:rFonts w:hint="eastAsia" w:ascii="仿宋" w:hAnsi="仿宋" w:eastAsia="仿宋" w:cs="仿宋"/>
          <w:color w:val="auto"/>
          <w:kern w:val="44"/>
          <w:sz w:val="36"/>
          <w:szCs w:val="36"/>
          <w:highlight w:val="none"/>
        </w:rPr>
      </w:pPr>
    </w:p>
    <w:p w14:paraId="2AB6FA97">
      <w:pPr>
        <w:spacing w:line="380" w:lineRule="exact"/>
        <w:ind w:right="-53"/>
        <w:jc w:val="center"/>
        <w:rPr>
          <w:rFonts w:hint="eastAsia" w:ascii="仿宋" w:hAnsi="仿宋" w:eastAsia="仿宋" w:cs="仿宋"/>
          <w:color w:val="auto"/>
          <w:kern w:val="44"/>
          <w:sz w:val="36"/>
          <w:szCs w:val="36"/>
          <w:highlight w:val="none"/>
        </w:rPr>
      </w:pPr>
    </w:p>
    <w:p w14:paraId="34A821E8">
      <w:pPr>
        <w:spacing w:line="380" w:lineRule="exact"/>
        <w:ind w:right="-53"/>
        <w:jc w:val="center"/>
        <w:rPr>
          <w:rFonts w:hint="eastAsia" w:ascii="仿宋" w:hAnsi="仿宋" w:eastAsia="仿宋" w:cs="仿宋"/>
          <w:color w:val="auto"/>
          <w:kern w:val="44"/>
          <w:sz w:val="36"/>
          <w:szCs w:val="36"/>
          <w:highlight w:val="none"/>
        </w:rPr>
      </w:pPr>
    </w:p>
    <w:p w14:paraId="11188153">
      <w:pPr>
        <w:spacing w:line="380" w:lineRule="exact"/>
        <w:ind w:right="-53"/>
        <w:jc w:val="center"/>
        <w:rPr>
          <w:rFonts w:hint="eastAsia" w:ascii="仿宋" w:hAnsi="仿宋" w:eastAsia="仿宋" w:cs="仿宋"/>
          <w:color w:val="auto"/>
          <w:kern w:val="44"/>
          <w:sz w:val="36"/>
          <w:szCs w:val="36"/>
          <w:highlight w:val="none"/>
        </w:rPr>
      </w:pPr>
    </w:p>
    <w:p w14:paraId="1D69C535">
      <w:pPr>
        <w:spacing w:line="380" w:lineRule="exact"/>
        <w:ind w:right="-53"/>
        <w:jc w:val="center"/>
        <w:rPr>
          <w:rFonts w:hint="eastAsia" w:ascii="仿宋" w:hAnsi="仿宋" w:eastAsia="仿宋" w:cs="仿宋"/>
          <w:color w:val="auto"/>
          <w:kern w:val="44"/>
          <w:sz w:val="36"/>
          <w:szCs w:val="36"/>
          <w:highlight w:val="none"/>
        </w:rPr>
      </w:pPr>
    </w:p>
    <w:p w14:paraId="7CC45F32">
      <w:pPr>
        <w:spacing w:line="380" w:lineRule="exact"/>
        <w:ind w:right="-53"/>
        <w:jc w:val="center"/>
        <w:rPr>
          <w:rFonts w:hint="eastAsia" w:ascii="仿宋" w:hAnsi="仿宋" w:eastAsia="仿宋" w:cs="仿宋"/>
          <w:color w:val="auto"/>
          <w:kern w:val="44"/>
          <w:sz w:val="36"/>
          <w:szCs w:val="36"/>
          <w:highlight w:val="none"/>
        </w:rPr>
      </w:pPr>
    </w:p>
    <w:p w14:paraId="40D3990F">
      <w:pPr>
        <w:spacing w:line="380" w:lineRule="exact"/>
        <w:ind w:right="-53"/>
        <w:jc w:val="center"/>
        <w:rPr>
          <w:rFonts w:hint="eastAsia" w:ascii="仿宋" w:hAnsi="仿宋" w:eastAsia="仿宋" w:cs="仿宋"/>
          <w:color w:val="auto"/>
          <w:kern w:val="44"/>
          <w:sz w:val="36"/>
          <w:szCs w:val="36"/>
          <w:highlight w:val="none"/>
        </w:rPr>
      </w:pPr>
    </w:p>
    <w:p w14:paraId="5CD03A27">
      <w:pPr>
        <w:spacing w:line="380" w:lineRule="exact"/>
        <w:ind w:right="-53"/>
        <w:jc w:val="center"/>
        <w:rPr>
          <w:rFonts w:hint="eastAsia" w:ascii="仿宋" w:hAnsi="仿宋" w:eastAsia="仿宋" w:cs="仿宋"/>
          <w:color w:val="auto"/>
          <w:kern w:val="44"/>
          <w:sz w:val="36"/>
          <w:szCs w:val="36"/>
          <w:highlight w:val="none"/>
        </w:rPr>
      </w:pPr>
    </w:p>
    <w:p w14:paraId="7E8324BE">
      <w:pPr>
        <w:spacing w:line="380" w:lineRule="exact"/>
        <w:ind w:right="-53"/>
        <w:jc w:val="center"/>
        <w:rPr>
          <w:rFonts w:hint="eastAsia" w:ascii="仿宋" w:hAnsi="仿宋" w:eastAsia="仿宋" w:cs="仿宋"/>
          <w:color w:val="auto"/>
          <w:kern w:val="44"/>
          <w:sz w:val="36"/>
          <w:szCs w:val="36"/>
          <w:highlight w:val="none"/>
        </w:rPr>
      </w:pPr>
    </w:p>
    <w:p w14:paraId="6CAA6F99">
      <w:pPr>
        <w:spacing w:line="380" w:lineRule="exact"/>
        <w:ind w:right="-53"/>
        <w:jc w:val="center"/>
        <w:rPr>
          <w:rFonts w:hint="eastAsia" w:ascii="仿宋" w:hAnsi="仿宋" w:eastAsia="仿宋" w:cs="仿宋"/>
          <w:color w:val="auto"/>
          <w:kern w:val="44"/>
          <w:sz w:val="36"/>
          <w:szCs w:val="36"/>
          <w:highlight w:val="none"/>
        </w:rPr>
      </w:pPr>
    </w:p>
    <w:p w14:paraId="2EC2551F">
      <w:pPr>
        <w:spacing w:line="380" w:lineRule="exact"/>
        <w:ind w:right="-53"/>
        <w:jc w:val="center"/>
        <w:rPr>
          <w:rFonts w:hint="eastAsia" w:ascii="仿宋" w:hAnsi="仿宋" w:eastAsia="仿宋" w:cs="仿宋"/>
          <w:color w:val="auto"/>
          <w:kern w:val="44"/>
          <w:sz w:val="36"/>
          <w:szCs w:val="36"/>
          <w:highlight w:val="none"/>
        </w:rPr>
      </w:pPr>
    </w:p>
    <w:p w14:paraId="40D5290B">
      <w:pPr>
        <w:spacing w:line="380" w:lineRule="exact"/>
        <w:ind w:right="-53"/>
        <w:jc w:val="center"/>
        <w:rPr>
          <w:rFonts w:hint="eastAsia" w:ascii="仿宋" w:hAnsi="仿宋" w:eastAsia="仿宋" w:cs="仿宋"/>
          <w:color w:val="auto"/>
          <w:kern w:val="44"/>
          <w:sz w:val="36"/>
          <w:szCs w:val="36"/>
          <w:highlight w:val="none"/>
        </w:rPr>
      </w:pPr>
    </w:p>
    <w:p w14:paraId="27356738">
      <w:pPr>
        <w:spacing w:line="380" w:lineRule="exact"/>
        <w:ind w:right="-53"/>
        <w:jc w:val="center"/>
        <w:rPr>
          <w:rFonts w:hint="eastAsia" w:ascii="仿宋" w:hAnsi="仿宋" w:eastAsia="仿宋" w:cs="仿宋"/>
          <w:color w:val="auto"/>
          <w:kern w:val="44"/>
          <w:sz w:val="36"/>
          <w:szCs w:val="36"/>
          <w:highlight w:val="none"/>
        </w:rPr>
      </w:pPr>
    </w:p>
    <w:p w14:paraId="48502EB4">
      <w:pPr>
        <w:spacing w:line="380" w:lineRule="exact"/>
        <w:ind w:right="-53"/>
        <w:jc w:val="center"/>
        <w:rPr>
          <w:rFonts w:hint="eastAsia" w:ascii="仿宋" w:hAnsi="仿宋" w:eastAsia="仿宋" w:cs="仿宋"/>
          <w:color w:val="auto"/>
          <w:kern w:val="44"/>
          <w:sz w:val="36"/>
          <w:szCs w:val="36"/>
          <w:highlight w:val="none"/>
        </w:rPr>
      </w:pPr>
    </w:p>
    <w:p w14:paraId="472ECD6D">
      <w:pPr>
        <w:spacing w:line="380" w:lineRule="exact"/>
        <w:ind w:right="-53" w:firstLine="360" w:firstLineChars="100"/>
        <w:jc w:val="center"/>
        <w:rPr>
          <w:rFonts w:hint="eastAsia" w:ascii="仿宋" w:hAnsi="仿宋" w:eastAsia="仿宋" w:cs="仿宋"/>
          <w:color w:val="auto"/>
          <w:kern w:val="44"/>
          <w:sz w:val="36"/>
          <w:szCs w:val="36"/>
          <w:highlight w:val="none"/>
          <w:lang w:eastAsia="zh-CN"/>
        </w:rPr>
      </w:pPr>
      <w:r>
        <w:rPr>
          <w:rFonts w:hint="eastAsia" w:ascii="仿宋" w:hAnsi="仿宋" w:eastAsia="仿宋" w:cs="仿宋"/>
          <w:color w:val="auto"/>
          <w:kern w:val="44"/>
          <w:sz w:val="36"/>
          <w:szCs w:val="36"/>
          <w:highlight w:val="none"/>
        </w:rPr>
        <w:t>（</w:t>
      </w:r>
      <w:r>
        <w:rPr>
          <w:rFonts w:hint="eastAsia" w:ascii="仿宋" w:hAnsi="仿宋" w:eastAsia="仿宋" w:cs="仿宋"/>
          <w:color w:val="auto"/>
          <w:kern w:val="44"/>
          <w:sz w:val="36"/>
          <w:szCs w:val="36"/>
          <w:highlight w:val="none"/>
          <w:lang w:val="en-US" w:eastAsia="zh-CN"/>
        </w:rPr>
        <w:t>三</w:t>
      </w:r>
      <w:r>
        <w:rPr>
          <w:rFonts w:hint="eastAsia" w:ascii="仿宋" w:hAnsi="仿宋" w:eastAsia="仿宋" w:cs="仿宋"/>
          <w:color w:val="auto"/>
          <w:kern w:val="44"/>
          <w:sz w:val="36"/>
          <w:szCs w:val="36"/>
          <w:highlight w:val="none"/>
        </w:rPr>
        <w:t>）拟委任的其他人员情况表</w:t>
      </w:r>
      <w:r>
        <w:rPr>
          <w:rFonts w:hint="eastAsia" w:ascii="仿宋" w:hAnsi="仿宋" w:eastAsia="仿宋" w:cs="仿宋"/>
          <w:color w:val="auto"/>
          <w:kern w:val="44"/>
          <w:sz w:val="36"/>
          <w:szCs w:val="36"/>
          <w:highlight w:val="none"/>
          <w:lang w:eastAsia="zh-CN"/>
        </w:rPr>
        <w:t>（</w:t>
      </w:r>
      <w:r>
        <w:rPr>
          <w:rFonts w:hint="eastAsia" w:ascii="仿宋" w:hAnsi="仿宋" w:eastAsia="仿宋" w:cs="仿宋"/>
          <w:color w:val="auto"/>
          <w:kern w:val="44"/>
          <w:sz w:val="36"/>
          <w:szCs w:val="36"/>
          <w:highlight w:val="none"/>
          <w:lang w:val="en-US" w:eastAsia="zh-CN"/>
        </w:rPr>
        <w:t>如有</w:t>
      </w:r>
      <w:r>
        <w:rPr>
          <w:rFonts w:hint="eastAsia" w:ascii="仿宋" w:hAnsi="仿宋" w:eastAsia="仿宋" w:cs="仿宋"/>
          <w:color w:val="auto"/>
          <w:kern w:val="44"/>
          <w:sz w:val="36"/>
          <w:szCs w:val="36"/>
          <w:highlight w:val="none"/>
          <w:lang w:eastAsia="zh-CN"/>
        </w:rPr>
        <w:t>）</w:t>
      </w:r>
    </w:p>
    <w:tbl>
      <w:tblPr>
        <w:tblStyle w:val="25"/>
        <w:tblW w:w="8955" w:type="dxa"/>
        <w:tblInd w:w="530" w:type="dxa"/>
        <w:tblLayout w:type="fixed"/>
        <w:tblCellMar>
          <w:top w:w="0" w:type="dxa"/>
          <w:left w:w="0" w:type="dxa"/>
          <w:bottom w:w="0" w:type="dxa"/>
          <w:right w:w="0" w:type="dxa"/>
        </w:tblCellMar>
      </w:tblPr>
      <w:tblGrid>
        <w:gridCol w:w="615"/>
        <w:gridCol w:w="980"/>
        <w:gridCol w:w="1196"/>
        <w:gridCol w:w="780"/>
        <w:gridCol w:w="1262"/>
        <w:gridCol w:w="1395"/>
        <w:gridCol w:w="697"/>
        <w:gridCol w:w="914"/>
        <w:gridCol w:w="851"/>
        <w:gridCol w:w="265"/>
      </w:tblGrid>
      <w:tr w14:paraId="64AE8F68">
        <w:tblPrEx>
          <w:tblCellMar>
            <w:top w:w="0" w:type="dxa"/>
            <w:left w:w="0" w:type="dxa"/>
            <w:bottom w:w="0" w:type="dxa"/>
            <w:right w:w="0" w:type="dxa"/>
          </w:tblCellMar>
        </w:tblPrEx>
        <w:trPr>
          <w:trHeight w:val="395" w:hRule="atLeast"/>
        </w:trPr>
        <w:tc>
          <w:tcPr>
            <w:tcW w:w="615" w:type="dxa"/>
            <w:vMerge w:val="restart"/>
            <w:tcBorders>
              <w:top w:val="single" w:color="auto" w:sz="4" w:space="0"/>
              <w:left w:val="single" w:color="auto" w:sz="4" w:space="0"/>
              <w:right w:val="single" w:color="auto" w:sz="8" w:space="0"/>
            </w:tcBorders>
            <w:noWrap w:val="0"/>
            <w:vAlign w:val="bottom"/>
          </w:tcPr>
          <w:p w14:paraId="27332936">
            <w:pPr>
              <w:spacing w:line="320" w:lineRule="exact"/>
              <w:ind w:left="2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980" w:type="dxa"/>
            <w:vMerge w:val="restart"/>
            <w:tcBorders>
              <w:top w:val="single" w:color="auto" w:sz="4" w:space="0"/>
              <w:right w:val="single" w:color="auto" w:sz="8" w:space="0"/>
            </w:tcBorders>
            <w:noWrap w:val="0"/>
            <w:vAlign w:val="bottom"/>
          </w:tcPr>
          <w:p w14:paraId="653BCA11">
            <w:pPr>
              <w:spacing w:line="32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本标段任职</w:t>
            </w:r>
          </w:p>
        </w:tc>
        <w:tc>
          <w:tcPr>
            <w:tcW w:w="1196" w:type="dxa"/>
            <w:vMerge w:val="restart"/>
            <w:tcBorders>
              <w:top w:val="single" w:color="auto" w:sz="4" w:space="0"/>
              <w:right w:val="single" w:color="auto" w:sz="8" w:space="0"/>
            </w:tcBorders>
            <w:noWrap w:val="0"/>
            <w:vAlign w:val="bottom"/>
          </w:tcPr>
          <w:p w14:paraId="0D63129D">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姓名</w:t>
            </w:r>
          </w:p>
        </w:tc>
        <w:tc>
          <w:tcPr>
            <w:tcW w:w="780" w:type="dxa"/>
            <w:vMerge w:val="restart"/>
            <w:tcBorders>
              <w:top w:val="single" w:color="auto" w:sz="4" w:space="0"/>
              <w:right w:val="single" w:color="auto" w:sz="8" w:space="0"/>
            </w:tcBorders>
            <w:noWrap w:val="0"/>
            <w:vAlign w:val="bottom"/>
          </w:tcPr>
          <w:p w14:paraId="36B2DEF9">
            <w:pPr>
              <w:spacing w:line="3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技术职称</w:t>
            </w:r>
          </w:p>
        </w:tc>
        <w:tc>
          <w:tcPr>
            <w:tcW w:w="1262" w:type="dxa"/>
            <w:vMerge w:val="restart"/>
            <w:tcBorders>
              <w:top w:val="single" w:color="auto" w:sz="4" w:space="0"/>
              <w:right w:val="single" w:color="auto" w:sz="8" w:space="0"/>
            </w:tcBorders>
            <w:noWrap w:val="0"/>
            <w:vAlign w:val="bottom"/>
          </w:tcPr>
          <w:p w14:paraId="2773E051">
            <w:pPr>
              <w:spacing w:line="320" w:lineRule="exact"/>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专业</w:t>
            </w:r>
          </w:p>
        </w:tc>
        <w:tc>
          <w:tcPr>
            <w:tcW w:w="3006" w:type="dxa"/>
            <w:gridSpan w:val="3"/>
            <w:tcBorders>
              <w:top w:val="single" w:color="auto" w:sz="4" w:space="0"/>
              <w:bottom w:val="single" w:color="auto" w:sz="4" w:space="0"/>
              <w:right w:val="single" w:color="auto" w:sz="8" w:space="0"/>
            </w:tcBorders>
            <w:noWrap w:val="0"/>
            <w:vAlign w:val="bottom"/>
          </w:tcPr>
          <w:p w14:paraId="1A154A7D">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执业或职业资格证明</w:t>
            </w:r>
          </w:p>
        </w:tc>
        <w:tc>
          <w:tcPr>
            <w:tcW w:w="851" w:type="dxa"/>
            <w:vMerge w:val="restart"/>
            <w:tcBorders>
              <w:top w:val="single" w:color="auto" w:sz="4" w:space="0"/>
              <w:right w:val="single" w:color="auto" w:sz="4" w:space="0"/>
            </w:tcBorders>
            <w:noWrap w:val="0"/>
            <w:vAlign w:val="bottom"/>
          </w:tcPr>
          <w:p w14:paraId="63CE6AB4">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备注</w:t>
            </w:r>
          </w:p>
        </w:tc>
        <w:tc>
          <w:tcPr>
            <w:tcW w:w="265" w:type="dxa"/>
            <w:tcBorders>
              <w:left w:val="single" w:color="auto" w:sz="4" w:space="0"/>
            </w:tcBorders>
            <w:noWrap w:val="0"/>
            <w:vAlign w:val="bottom"/>
          </w:tcPr>
          <w:p w14:paraId="58073E23">
            <w:pPr>
              <w:spacing w:line="320" w:lineRule="exact"/>
              <w:rPr>
                <w:rFonts w:hint="eastAsia" w:ascii="仿宋" w:hAnsi="仿宋" w:eastAsia="仿宋" w:cs="仿宋"/>
                <w:strike/>
                <w:color w:val="auto"/>
                <w:szCs w:val="28"/>
                <w:highlight w:val="none"/>
              </w:rPr>
            </w:pPr>
          </w:p>
        </w:tc>
      </w:tr>
      <w:tr w14:paraId="2019FF2F">
        <w:tblPrEx>
          <w:tblCellMar>
            <w:top w:w="0" w:type="dxa"/>
            <w:left w:w="0" w:type="dxa"/>
            <w:bottom w:w="0" w:type="dxa"/>
            <w:right w:w="0" w:type="dxa"/>
          </w:tblCellMar>
        </w:tblPrEx>
        <w:trPr>
          <w:trHeight w:val="974" w:hRule="atLeast"/>
        </w:trPr>
        <w:tc>
          <w:tcPr>
            <w:tcW w:w="615" w:type="dxa"/>
            <w:vMerge w:val="continue"/>
            <w:tcBorders>
              <w:left w:val="single" w:color="auto" w:sz="4" w:space="0"/>
              <w:bottom w:val="single" w:color="auto" w:sz="4" w:space="0"/>
              <w:right w:val="single" w:color="auto" w:sz="8" w:space="0"/>
            </w:tcBorders>
            <w:noWrap w:val="0"/>
            <w:vAlign w:val="bottom"/>
          </w:tcPr>
          <w:p w14:paraId="52808D26">
            <w:pPr>
              <w:spacing w:line="320" w:lineRule="exact"/>
              <w:ind w:left="200"/>
              <w:jc w:val="center"/>
              <w:rPr>
                <w:rFonts w:hint="eastAsia" w:ascii="仿宋" w:hAnsi="仿宋" w:eastAsia="仿宋" w:cs="仿宋"/>
                <w:color w:val="auto"/>
                <w:szCs w:val="28"/>
                <w:highlight w:val="none"/>
              </w:rPr>
            </w:pPr>
          </w:p>
        </w:tc>
        <w:tc>
          <w:tcPr>
            <w:tcW w:w="980" w:type="dxa"/>
            <w:vMerge w:val="continue"/>
            <w:tcBorders>
              <w:bottom w:val="single" w:color="auto" w:sz="4" w:space="0"/>
              <w:right w:val="single" w:color="auto" w:sz="8" w:space="0"/>
            </w:tcBorders>
            <w:noWrap w:val="0"/>
            <w:vAlign w:val="bottom"/>
          </w:tcPr>
          <w:p w14:paraId="12C1AAC0">
            <w:pPr>
              <w:spacing w:line="320" w:lineRule="exact"/>
              <w:rPr>
                <w:rFonts w:hint="eastAsia" w:ascii="仿宋" w:hAnsi="仿宋" w:eastAsia="仿宋" w:cs="仿宋"/>
                <w:color w:val="auto"/>
                <w:szCs w:val="28"/>
                <w:highlight w:val="none"/>
              </w:rPr>
            </w:pPr>
          </w:p>
        </w:tc>
        <w:tc>
          <w:tcPr>
            <w:tcW w:w="1196" w:type="dxa"/>
            <w:vMerge w:val="continue"/>
            <w:tcBorders>
              <w:bottom w:val="single" w:color="auto" w:sz="4" w:space="0"/>
              <w:right w:val="single" w:color="auto" w:sz="8" w:space="0"/>
            </w:tcBorders>
            <w:noWrap w:val="0"/>
            <w:vAlign w:val="bottom"/>
          </w:tcPr>
          <w:p w14:paraId="280A8AC7">
            <w:pPr>
              <w:spacing w:line="320" w:lineRule="exact"/>
              <w:ind w:left="200"/>
              <w:rPr>
                <w:rFonts w:hint="eastAsia" w:ascii="仿宋" w:hAnsi="仿宋" w:eastAsia="仿宋" w:cs="仿宋"/>
                <w:color w:val="auto"/>
                <w:szCs w:val="28"/>
                <w:highlight w:val="none"/>
              </w:rPr>
            </w:pPr>
          </w:p>
        </w:tc>
        <w:tc>
          <w:tcPr>
            <w:tcW w:w="780" w:type="dxa"/>
            <w:vMerge w:val="continue"/>
            <w:tcBorders>
              <w:bottom w:val="single" w:color="auto" w:sz="4" w:space="0"/>
              <w:right w:val="single" w:color="auto" w:sz="8" w:space="0"/>
            </w:tcBorders>
            <w:noWrap w:val="0"/>
            <w:vAlign w:val="bottom"/>
          </w:tcPr>
          <w:p w14:paraId="7C5CFBD8">
            <w:pPr>
              <w:spacing w:line="320" w:lineRule="exact"/>
              <w:ind w:left="200"/>
              <w:rPr>
                <w:rFonts w:hint="eastAsia" w:ascii="仿宋" w:hAnsi="仿宋" w:eastAsia="仿宋" w:cs="仿宋"/>
                <w:color w:val="auto"/>
                <w:szCs w:val="28"/>
                <w:highlight w:val="none"/>
              </w:rPr>
            </w:pPr>
          </w:p>
        </w:tc>
        <w:tc>
          <w:tcPr>
            <w:tcW w:w="1262" w:type="dxa"/>
            <w:vMerge w:val="continue"/>
            <w:tcBorders>
              <w:bottom w:val="single" w:color="auto" w:sz="4" w:space="0"/>
              <w:right w:val="single" w:color="auto" w:sz="4" w:space="0"/>
            </w:tcBorders>
            <w:noWrap w:val="0"/>
            <w:vAlign w:val="bottom"/>
          </w:tcPr>
          <w:p w14:paraId="46CC78E3">
            <w:pPr>
              <w:spacing w:line="320" w:lineRule="exact"/>
              <w:ind w:left="200"/>
              <w:rPr>
                <w:rFonts w:hint="eastAsia" w:ascii="仿宋" w:hAnsi="仿宋" w:eastAsia="仿宋" w:cs="仿宋"/>
                <w:color w:val="auto"/>
                <w:szCs w:val="28"/>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bottom"/>
          </w:tcPr>
          <w:p w14:paraId="363D68E7">
            <w:pPr>
              <w:spacing w:line="32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证书名称</w:t>
            </w:r>
          </w:p>
        </w:tc>
        <w:tc>
          <w:tcPr>
            <w:tcW w:w="697" w:type="dxa"/>
            <w:tcBorders>
              <w:top w:val="single" w:color="auto" w:sz="4" w:space="0"/>
              <w:left w:val="single" w:color="auto" w:sz="4" w:space="0"/>
              <w:bottom w:val="single" w:color="auto" w:sz="4" w:space="0"/>
              <w:right w:val="single" w:color="auto" w:sz="4" w:space="0"/>
            </w:tcBorders>
            <w:noWrap w:val="0"/>
            <w:vAlign w:val="bottom"/>
          </w:tcPr>
          <w:p w14:paraId="6BCFF342">
            <w:pPr>
              <w:spacing w:line="320" w:lineRule="exact"/>
              <w:ind w:left="200"/>
              <w:rPr>
                <w:rFonts w:hint="eastAsia" w:ascii="仿宋" w:hAnsi="仿宋" w:eastAsia="仿宋" w:cs="仿宋"/>
                <w:color w:val="auto"/>
                <w:szCs w:val="28"/>
                <w:highlight w:val="none"/>
              </w:rPr>
            </w:pPr>
          </w:p>
          <w:p w14:paraId="6CDE7C22">
            <w:pPr>
              <w:rPr>
                <w:rFonts w:hint="eastAsia" w:ascii="仿宋" w:hAnsi="仿宋" w:eastAsia="仿宋" w:cs="仿宋"/>
                <w:color w:val="auto"/>
                <w:highlight w:val="none"/>
              </w:rPr>
            </w:pPr>
            <w:r>
              <w:rPr>
                <w:rFonts w:hint="eastAsia" w:ascii="仿宋" w:hAnsi="仿宋" w:eastAsia="仿宋" w:cs="仿宋"/>
                <w:color w:val="auto"/>
                <w:szCs w:val="28"/>
                <w:highlight w:val="none"/>
              </w:rPr>
              <w:t>级别</w:t>
            </w:r>
          </w:p>
          <w:p w14:paraId="43F1790A">
            <w:pPr>
              <w:spacing w:line="320" w:lineRule="exact"/>
              <w:ind w:left="200"/>
              <w:rPr>
                <w:rFonts w:hint="eastAsia" w:ascii="仿宋" w:hAnsi="仿宋" w:eastAsia="仿宋" w:cs="仿宋"/>
                <w:color w:val="auto"/>
                <w:szCs w:val="28"/>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bottom"/>
          </w:tcPr>
          <w:p w14:paraId="3F71C976">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证号</w:t>
            </w:r>
          </w:p>
        </w:tc>
        <w:tc>
          <w:tcPr>
            <w:tcW w:w="851" w:type="dxa"/>
            <w:vMerge w:val="continue"/>
            <w:tcBorders>
              <w:bottom w:val="single" w:color="auto" w:sz="4" w:space="0"/>
              <w:right w:val="single" w:color="auto" w:sz="4" w:space="0"/>
            </w:tcBorders>
            <w:noWrap w:val="0"/>
            <w:vAlign w:val="bottom"/>
          </w:tcPr>
          <w:p w14:paraId="79FDE0B0">
            <w:pPr>
              <w:spacing w:line="320" w:lineRule="exact"/>
              <w:ind w:left="200"/>
              <w:rPr>
                <w:rFonts w:hint="eastAsia" w:ascii="仿宋" w:hAnsi="仿宋" w:eastAsia="仿宋" w:cs="仿宋"/>
                <w:color w:val="auto"/>
                <w:szCs w:val="28"/>
                <w:highlight w:val="none"/>
              </w:rPr>
            </w:pPr>
          </w:p>
        </w:tc>
        <w:tc>
          <w:tcPr>
            <w:tcW w:w="265" w:type="dxa"/>
            <w:tcBorders>
              <w:left w:val="single" w:color="auto" w:sz="4" w:space="0"/>
            </w:tcBorders>
            <w:noWrap w:val="0"/>
            <w:vAlign w:val="bottom"/>
          </w:tcPr>
          <w:p w14:paraId="68ACE5DB">
            <w:pPr>
              <w:spacing w:line="320" w:lineRule="exact"/>
              <w:rPr>
                <w:rFonts w:hint="eastAsia" w:ascii="仿宋" w:hAnsi="仿宋" w:eastAsia="仿宋" w:cs="仿宋"/>
                <w:strike/>
                <w:color w:val="auto"/>
                <w:szCs w:val="28"/>
                <w:highlight w:val="none"/>
              </w:rPr>
            </w:pPr>
          </w:p>
        </w:tc>
      </w:tr>
      <w:tr w14:paraId="6214BAF3">
        <w:tblPrEx>
          <w:tblCellMar>
            <w:top w:w="0" w:type="dxa"/>
            <w:left w:w="0" w:type="dxa"/>
            <w:bottom w:w="0" w:type="dxa"/>
            <w:right w:w="0" w:type="dxa"/>
          </w:tblCellMar>
        </w:tblPrEx>
        <w:trPr>
          <w:trHeight w:val="431" w:hRule="atLeast"/>
        </w:trPr>
        <w:tc>
          <w:tcPr>
            <w:tcW w:w="615" w:type="dxa"/>
            <w:tcBorders>
              <w:top w:val="single" w:color="auto" w:sz="4" w:space="0"/>
              <w:left w:val="single" w:color="auto" w:sz="8" w:space="0"/>
              <w:bottom w:val="single" w:color="auto" w:sz="8" w:space="0"/>
              <w:right w:val="single" w:color="auto" w:sz="8" w:space="0"/>
            </w:tcBorders>
            <w:noWrap w:val="0"/>
            <w:vAlign w:val="bottom"/>
          </w:tcPr>
          <w:p w14:paraId="7726D2A8">
            <w:pPr>
              <w:spacing w:line="320" w:lineRule="exact"/>
              <w:rPr>
                <w:rFonts w:hint="eastAsia" w:ascii="仿宋" w:hAnsi="仿宋" w:eastAsia="仿宋" w:cs="仿宋"/>
                <w:color w:val="auto"/>
                <w:szCs w:val="28"/>
                <w:highlight w:val="none"/>
              </w:rPr>
            </w:pPr>
          </w:p>
        </w:tc>
        <w:tc>
          <w:tcPr>
            <w:tcW w:w="980" w:type="dxa"/>
            <w:tcBorders>
              <w:top w:val="single" w:color="auto" w:sz="4" w:space="0"/>
              <w:bottom w:val="single" w:color="auto" w:sz="8" w:space="0"/>
              <w:right w:val="single" w:color="auto" w:sz="8" w:space="0"/>
            </w:tcBorders>
            <w:noWrap w:val="0"/>
            <w:vAlign w:val="bottom"/>
          </w:tcPr>
          <w:p w14:paraId="429556F7">
            <w:pPr>
              <w:spacing w:line="320" w:lineRule="exact"/>
              <w:rPr>
                <w:rFonts w:hint="eastAsia" w:ascii="仿宋" w:hAnsi="仿宋" w:eastAsia="仿宋" w:cs="仿宋"/>
                <w:color w:val="auto"/>
                <w:szCs w:val="28"/>
                <w:highlight w:val="none"/>
              </w:rPr>
            </w:pPr>
          </w:p>
        </w:tc>
        <w:tc>
          <w:tcPr>
            <w:tcW w:w="1196" w:type="dxa"/>
            <w:tcBorders>
              <w:top w:val="single" w:color="auto" w:sz="4" w:space="0"/>
              <w:bottom w:val="single" w:color="auto" w:sz="8" w:space="0"/>
              <w:right w:val="single" w:color="auto" w:sz="8" w:space="0"/>
            </w:tcBorders>
            <w:noWrap w:val="0"/>
            <w:vAlign w:val="bottom"/>
          </w:tcPr>
          <w:p w14:paraId="4555B6E7">
            <w:pPr>
              <w:spacing w:line="320" w:lineRule="exact"/>
              <w:rPr>
                <w:rFonts w:hint="eastAsia" w:ascii="仿宋" w:hAnsi="仿宋" w:eastAsia="仿宋" w:cs="仿宋"/>
                <w:color w:val="auto"/>
                <w:szCs w:val="28"/>
                <w:highlight w:val="none"/>
              </w:rPr>
            </w:pPr>
          </w:p>
        </w:tc>
        <w:tc>
          <w:tcPr>
            <w:tcW w:w="780" w:type="dxa"/>
            <w:tcBorders>
              <w:top w:val="single" w:color="auto" w:sz="4" w:space="0"/>
              <w:bottom w:val="single" w:color="auto" w:sz="8" w:space="0"/>
              <w:right w:val="single" w:color="auto" w:sz="8" w:space="0"/>
            </w:tcBorders>
            <w:noWrap w:val="0"/>
            <w:vAlign w:val="bottom"/>
          </w:tcPr>
          <w:p w14:paraId="64687756">
            <w:pPr>
              <w:spacing w:line="320" w:lineRule="exact"/>
              <w:rPr>
                <w:rFonts w:hint="eastAsia" w:ascii="仿宋" w:hAnsi="仿宋" w:eastAsia="仿宋" w:cs="仿宋"/>
                <w:color w:val="auto"/>
                <w:szCs w:val="28"/>
                <w:highlight w:val="none"/>
              </w:rPr>
            </w:pPr>
          </w:p>
        </w:tc>
        <w:tc>
          <w:tcPr>
            <w:tcW w:w="1262" w:type="dxa"/>
            <w:tcBorders>
              <w:top w:val="single" w:color="auto" w:sz="4" w:space="0"/>
              <w:bottom w:val="single" w:color="auto" w:sz="8" w:space="0"/>
              <w:right w:val="single" w:color="auto" w:sz="8" w:space="0"/>
            </w:tcBorders>
            <w:noWrap w:val="0"/>
            <w:vAlign w:val="bottom"/>
          </w:tcPr>
          <w:p w14:paraId="27335477">
            <w:pPr>
              <w:spacing w:line="320" w:lineRule="exact"/>
              <w:rPr>
                <w:rFonts w:hint="eastAsia" w:ascii="仿宋" w:hAnsi="仿宋" w:eastAsia="仿宋" w:cs="仿宋"/>
                <w:color w:val="auto"/>
                <w:szCs w:val="28"/>
                <w:highlight w:val="none"/>
              </w:rPr>
            </w:pPr>
          </w:p>
        </w:tc>
        <w:tc>
          <w:tcPr>
            <w:tcW w:w="1395" w:type="dxa"/>
            <w:tcBorders>
              <w:top w:val="single" w:color="auto" w:sz="4" w:space="0"/>
              <w:bottom w:val="single" w:color="auto" w:sz="8" w:space="0"/>
              <w:right w:val="single" w:color="auto" w:sz="8" w:space="0"/>
            </w:tcBorders>
            <w:noWrap w:val="0"/>
            <w:vAlign w:val="bottom"/>
          </w:tcPr>
          <w:p w14:paraId="028A8D45">
            <w:pPr>
              <w:spacing w:line="320" w:lineRule="exact"/>
              <w:rPr>
                <w:rFonts w:hint="eastAsia" w:ascii="仿宋" w:hAnsi="仿宋" w:eastAsia="仿宋" w:cs="仿宋"/>
                <w:color w:val="auto"/>
                <w:szCs w:val="28"/>
                <w:highlight w:val="none"/>
              </w:rPr>
            </w:pPr>
          </w:p>
        </w:tc>
        <w:tc>
          <w:tcPr>
            <w:tcW w:w="697" w:type="dxa"/>
            <w:tcBorders>
              <w:top w:val="single" w:color="auto" w:sz="4" w:space="0"/>
              <w:bottom w:val="single" w:color="auto" w:sz="8" w:space="0"/>
              <w:right w:val="single" w:color="auto" w:sz="8" w:space="0"/>
            </w:tcBorders>
            <w:noWrap w:val="0"/>
            <w:vAlign w:val="bottom"/>
          </w:tcPr>
          <w:p w14:paraId="471D8846">
            <w:pPr>
              <w:spacing w:line="320" w:lineRule="exact"/>
              <w:rPr>
                <w:rFonts w:hint="eastAsia" w:ascii="仿宋" w:hAnsi="仿宋" w:eastAsia="仿宋" w:cs="仿宋"/>
                <w:color w:val="auto"/>
                <w:szCs w:val="28"/>
                <w:highlight w:val="none"/>
              </w:rPr>
            </w:pPr>
          </w:p>
        </w:tc>
        <w:tc>
          <w:tcPr>
            <w:tcW w:w="914" w:type="dxa"/>
            <w:tcBorders>
              <w:top w:val="single" w:color="auto" w:sz="4" w:space="0"/>
              <w:bottom w:val="single" w:color="auto" w:sz="8" w:space="0"/>
              <w:right w:val="single" w:color="auto" w:sz="8" w:space="0"/>
            </w:tcBorders>
            <w:noWrap w:val="0"/>
            <w:vAlign w:val="bottom"/>
          </w:tcPr>
          <w:p w14:paraId="0F0105B2">
            <w:pPr>
              <w:spacing w:line="320" w:lineRule="exact"/>
              <w:rPr>
                <w:rFonts w:hint="eastAsia" w:ascii="仿宋" w:hAnsi="仿宋" w:eastAsia="仿宋" w:cs="仿宋"/>
                <w:color w:val="auto"/>
                <w:szCs w:val="28"/>
                <w:highlight w:val="none"/>
              </w:rPr>
            </w:pPr>
          </w:p>
        </w:tc>
        <w:tc>
          <w:tcPr>
            <w:tcW w:w="851" w:type="dxa"/>
            <w:tcBorders>
              <w:top w:val="single" w:color="auto" w:sz="4" w:space="0"/>
              <w:bottom w:val="single" w:color="auto" w:sz="8" w:space="0"/>
              <w:right w:val="single" w:color="auto" w:sz="8" w:space="0"/>
            </w:tcBorders>
            <w:noWrap w:val="0"/>
            <w:vAlign w:val="bottom"/>
          </w:tcPr>
          <w:p w14:paraId="2DEDCCCB">
            <w:pPr>
              <w:spacing w:line="320" w:lineRule="exact"/>
              <w:rPr>
                <w:rFonts w:hint="eastAsia" w:ascii="仿宋" w:hAnsi="仿宋" w:eastAsia="仿宋" w:cs="仿宋"/>
                <w:color w:val="auto"/>
                <w:szCs w:val="28"/>
                <w:highlight w:val="none"/>
              </w:rPr>
            </w:pPr>
          </w:p>
        </w:tc>
        <w:tc>
          <w:tcPr>
            <w:tcW w:w="265" w:type="dxa"/>
            <w:noWrap w:val="0"/>
            <w:vAlign w:val="bottom"/>
          </w:tcPr>
          <w:p w14:paraId="00702959">
            <w:pPr>
              <w:spacing w:line="320" w:lineRule="exact"/>
              <w:rPr>
                <w:rFonts w:hint="eastAsia" w:ascii="仿宋" w:hAnsi="仿宋" w:eastAsia="仿宋" w:cs="仿宋"/>
                <w:color w:val="auto"/>
                <w:szCs w:val="28"/>
                <w:highlight w:val="none"/>
              </w:rPr>
            </w:pPr>
          </w:p>
        </w:tc>
      </w:tr>
      <w:tr w14:paraId="668BDD29">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7DA622F">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E702CF7">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87466C1">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65ED3D5D">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1AC0796F">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4B5DDE99">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3EE354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164276C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39C95975">
            <w:pPr>
              <w:spacing w:line="320" w:lineRule="exact"/>
              <w:rPr>
                <w:rFonts w:hint="eastAsia" w:ascii="仿宋" w:hAnsi="仿宋" w:eastAsia="仿宋" w:cs="仿宋"/>
                <w:color w:val="auto"/>
                <w:szCs w:val="28"/>
                <w:highlight w:val="none"/>
              </w:rPr>
            </w:pPr>
          </w:p>
        </w:tc>
        <w:tc>
          <w:tcPr>
            <w:tcW w:w="265" w:type="dxa"/>
            <w:noWrap w:val="0"/>
            <w:vAlign w:val="bottom"/>
          </w:tcPr>
          <w:p w14:paraId="456195A6">
            <w:pPr>
              <w:spacing w:line="320" w:lineRule="exact"/>
              <w:rPr>
                <w:rFonts w:hint="eastAsia" w:ascii="仿宋" w:hAnsi="仿宋" w:eastAsia="仿宋" w:cs="仿宋"/>
                <w:color w:val="auto"/>
                <w:szCs w:val="28"/>
                <w:highlight w:val="none"/>
              </w:rPr>
            </w:pPr>
          </w:p>
        </w:tc>
      </w:tr>
      <w:tr w14:paraId="24A63AD6">
        <w:tblPrEx>
          <w:tblCellMar>
            <w:top w:w="0" w:type="dxa"/>
            <w:left w:w="0" w:type="dxa"/>
            <w:bottom w:w="0" w:type="dxa"/>
            <w:right w:w="0" w:type="dxa"/>
          </w:tblCellMar>
        </w:tblPrEx>
        <w:trPr>
          <w:trHeight w:val="432" w:hRule="atLeast"/>
        </w:trPr>
        <w:tc>
          <w:tcPr>
            <w:tcW w:w="615" w:type="dxa"/>
            <w:tcBorders>
              <w:left w:val="single" w:color="auto" w:sz="8" w:space="0"/>
              <w:bottom w:val="single" w:color="auto" w:sz="8" w:space="0"/>
              <w:right w:val="single" w:color="auto" w:sz="8" w:space="0"/>
            </w:tcBorders>
            <w:noWrap w:val="0"/>
            <w:vAlign w:val="bottom"/>
          </w:tcPr>
          <w:p w14:paraId="3359BFC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87E9A4">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E45EF06">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027ED45E">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EAC371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5D781FC">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0EAC4676">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04C9499">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5871022A">
            <w:pPr>
              <w:spacing w:line="320" w:lineRule="exact"/>
              <w:rPr>
                <w:rFonts w:hint="eastAsia" w:ascii="仿宋" w:hAnsi="仿宋" w:eastAsia="仿宋" w:cs="仿宋"/>
                <w:color w:val="auto"/>
                <w:szCs w:val="28"/>
                <w:highlight w:val="none"/>
              </w:rPr>
            </w:pPr>
          </w:p>
        </w:tc>
        <w:tc>
          <w:tcPr>
            <w:tcW w:w="265" w:type="dxa"/>
            <w:noWrap w:val="0"/>
            <w:vAlign w:val="bottom"/>
          </w:tcPr>
          <w:p w14:paraId="31B63B56">
            <w:pPr>
              <w:spacing w:line="320" w:lineRule="exact"/>
              <w:rPr>
                <w:rFonts w:hint="eastAsia" w:ascii="仿宋" w:hAnsi="仿宋" w:eastAsia="仿宋" w:cs="仿宋"/>
                <w:color w:val="auto"/>
                <w:szCs w:val="28"/>
                <w:highlight w:val="none"/>
              </w:rPr>
            </w:pPr>
          </w:p>
        </w:tc>
      </w:tr>
      <w:tr w14:paraId="2A33DF9E">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D6317CC">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47EFD5A">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7681188">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AA42EC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0F3068C">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31E3C978">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1E7EEFAC">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7820FD41">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636CF608">
            <w:pPr>
              <w:spacing w:line="320" w:lineRule="exact"/>
              <w:rPr>
                <w:rFonts w:hint="eastAsia" w:ascii="仿宋" w:hAnsi="仿宋" w:eastAsia="仿宋" w:cs="仿宋"/>
                <w:color w:val="auto"/>
                <w:szCs w:val="28"/>
                <w:highlight w:val="none"/>
              </w:rPr>
            </w:pPr>
          </w:p>
        </w:tc>
        <w:tc>
          <w:tcPr>
            <w:tcW w:w="265" w:type="dxa"/>
            <w:noWrap w:val="0"/>
            <w:vAlign w:val="bottom"/>
          </w:tcPr>
          <w:p w14:paraId="732A8E8F">
            <w:pPr>
              <w:spacing w:line="320" w:lineRule="exact"/>
              <w:rPr>
                <w:rFonts w:hint="eastAsia" w:ascii="仿宋" w:hAnsi="仿宋" w:eastAsia="仿宋" w:cs="仿宋"/>
                <w:color w:val="auto"/>
                <w:szCs w:val="28"/>
                <w:highlight w:val="none"/>
              </w:rPr>
            </w:pPr>
          </w:p>
        </w:tc>
      </w:tr>
      <w:tr w14:paraId="002C9548">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1AC0469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73533E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2185B4B">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5B03EB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6F6A3B33">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FDF682C">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10B566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63CD5E36">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A654785">
            <w:pPr>
              <w:spacing w:line="320" w:lineRule="exact"/>
              <w:rPr>
                <w:rFonts w:hint="eastAsia" w:ascii="仿宋" w:hAnsi="仿宋" w:eastAsia="仿宋" w:cs="仿宋"/>
                <w:color w:val="auto"/>
                <w:szCs w:val="28"/>
                <w:highlight w:val="none"/>
              </w:rPr>
            </w:pPr>
          </w:p>
        </w:tc>
        <w:tc>
          <w:tcPr>
            <w:tcW w:w="265" w:type="dxa"/>
            <w:noWrap w:val="0"/>
            <w:vAlign w:val="bottom"/>
          </w:tcPr>
          <w:p w14:paraId="313DDEC3">
            <w:pPr>
              <w:spacing w:line="320" w:lineRule="exact"/>
              <w:rPr>
                <w:rFonts w:hint="eastAsia" w:ascii="仿宋" w:hAnsi="仿宋" w:eastAsia="仿宋" w:cs="仿宋"/>
                <w:color w:val="auto"/>
                <w:szCs w:val="28"/>
                <w:highlight w:val="none"/>
              </w:rPr>
            </w:pPr>
          </w:p>
        </w:tc>
      </w:tr>
      <w:tr w14:paraId="2D65E26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1AF2B94">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4BB870C">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36591FD">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4EC21940">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1287E81B">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8DD0DD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6BC19521">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9AF05D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F8E255E">
            <w:pPr>
              <w:spacing w:line="320" w:lineRule="exact"/>
              <w:rPr>
                <w:rFonts w:hint="eastAsia" w:ascii="仿宋" w:hAnsi="仿宋" w:eastAsia="仿宋" w:cs="仿宋"/>
                <w:color w:val="auto"/>
                <w:szCs w:val="28"/>
                <w:highlight w:val="none"/>
              </w:rPr>
            </w:pPr>
          </w:p>
        </w:tc>
        <w:tc>
          <w:tcPr>
            <w:tcW w:w="265" w:type="dxa"/>
            <w:noWrap w:val="0"/>
            <w:vAlign w:val="bottom"/>
          </w:tcPr>
          <w:p w14:paraId="6F3B0945">
            <w:pPr>
              <w:spacing w:line="320" w:lineRule="exact"/>
              <w:rPr>
                <w:rFonts w:hint="eastAsia" w:ascii="仿宋" w:hAnsi="仿宋" w:eastAsia="仿宋" w:cs="仿宋"/>
                <w:color w:val="auto"/>
                <w:szCs w:val="28"/>
                <w:highlight w:val="none"/>
              </w:rPr>
            </w:pPr>
          </w:p>
        </w:tc>
      </w:tr>
      <w:tr w14:paraId="766477BC">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8C217FE">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2726DC">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2021F6C">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CB2904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7AAB838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12DCEC9">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3E5CD848">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088786CE">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2991862E">
            <w:pPr>
              <w:spacing w:line="320" w:lineRule="exact"/>
              <w:rPr>
                <w:rFonts w:hint="eastAsia" w:ascii="仿宋" w:hAnsi="仿宋" w:eastAsia="仿宋" w:cs="仿宋"/>
                <w:color w:val="auto"/>
                <w:szCs w:val="28"/>
                <w:highlight w:val="none"/>
              </w:rPr>
            </w:pPr>
          </w:p>
        </w:tc>
        <w:tc>
          <w:tcPr>
            <w:tcW w:w="265" w:type="dxa"/>
            <w:noWrap w:val="0"/>
            <w:vAlign w:val="bottom"/>
          </w:tcPr>
          <w:p w14:paraId="3C374D62">
            <w:pPr>
              <w:spacing w:line="320" w:lineRule="exact"/>
              <w:rPr>
                <w:rFonts w:hint="eastAsia" w:ascii="仿宋" w:hAnsi="仿宋" w:eastAsia="仿宋" w:cs="仿宋"/>
                <w:color w:val="auto"/>
                <w:szCs w:val="28"/>
                <w:highlight w:val="none"/>
              </w:rPr>
            </w:pPr>
          </w:p>
        </w:tc>
      </w:tr>
      <w:tr w14:paraId="25333CE4">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651C9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50D37A8">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2D67C56F">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4120142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3F921591">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FBFA87E">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1C8F7E0A">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11E091DA">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2A4F5A4">
            <w:pPr>
              <w:spacing w:line="320" w:lineRule="exact"/>
              <w:rPr>
                <w:rFonts w:hint="eastAsia" w:ascii="仿宋" w:hAnsi="仿宋" w:eastAsia="仿宋" w:cs="仿宋"/>
                <w:color w:val="auto"/>
                <w:szCs w:val="28"/>
                <w:highlight w:val="none"/>
              </w:rPr>
            </w:pPr>
          </w:p>
        </w:tc>
        <w:tc>
          <w:tcPr>
            <w:tcW w:w="265" w:type="dxa"/>
            <w:noWrap w:val="0"/>
            <w:vAlign w:val="bottom"/>
          </w:tcPr>
          <w:p w14:paraId="66A784EA">
            <w:pPr>
              <w:spacing w:line="320" w:lineRule="exact"/>
              <w:rPr>
                <w:rFonts w:hint="eastAsia" w:ascii="仿宋" w:hAnsi="仿宋" w:eastAsia="仿宋" w:cs="仿宋"/>
                <w:color w:val="auto"/>
                <w:szCs w:val="28"/>
                <w:highlight w:val="none"/>
              </w:rPr>
            </w:pPr>
          </w:p>
        </w:tc>
      </w:tr>
      <w:tr w14:paraId="7B2F2495">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2ED5B977">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FD80D2B">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3B0D2888">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2977A55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53F727CB">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F3508BA">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0287ACA3">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653600D">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0DE1462D">
            <w:pPr>
              <w:spacing w:line="320" w:lineRule="exact"/>
              <w:rPr>
                <w:rFonts w:hint="eastAsia" w:ascii="仿宋" w:hAnsi="仿宋" w:eastAsia="仿宋" w:cs="仿宋"/>
                <w:color w:val="auto"/>
                <w:szCs w:val="28"/>
                <w:highlight w:val="none"/>
              </w:rPr>
            </w:pPr>
          </w:p>
        </w:tc>
        <w:tc>
          <w:tcPr>
            <w:tcW w:w="265" w:type="dxa"/>
            <w:noWrap w:val="0"/>
            <w:vAlign w:val="bottom"/>
          </w:tcPr>
          <w:p w14:paraId="3FBF11D3">
            <w:pPr>
              <w:spacing w:line="320" w:lineRule="exact"/>
              <w:rPr>
                <w:rFonts w:hint="eastAsia" w:ascii="仿宋" w:hAnsi="仿宋" w:eastAsia="仿宋" w:cs="仿宋"/>
                <w:color w:val="auto"/>
                <w:szCs w:val="28"/>
                <w:highlight w:val="none"/>
              </w:rPr>
            </w:pPr>
          </w:p>
        </w:tc>
      </w:tr>
      <w:tr w14:paraId="70923B45">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7C9D1FD">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36053D9">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1A25EB5A">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1569B2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746A799">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533EBAD7">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610CAA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A35AC82">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2CD51CCF">
            <w:pPr>
              <w:spacing w:line="320" w:lineRule="exact"/>
              <w:rPr>
                <w:rFonts w:hint="eastAsia" w:ascii="仿宋" w:hAnsi="仿宋" w:eastAsia="仿宋" w:cs="仿宋"/>
                <w:color w:val="auto"/>
                <w:szCs w:val="28"/>
                <w:highlight w:val="none"/>
              </w:rPr>
            </w:pPr>
          </w:p>
        </w:tc>
        <w:tc>
          <w:tcPr>
            <w:tcW w:w="265" w:type="dxa"/>
            <w:noWrap w:val="0"/>
            <w:vAlign w:val="bottom"/>
          </w:tcPr>
          <w:p w14:paraId="0E18FD06">
            <w:pPr>
              <w:spacing w:line="320" w:lineRule="exact"/>
              <w:rPr>
                <w:rFonts w:hint="eastAsia" w:ascii="仿宋" w:hAnsi="仿宋" w:eastAsia="仿宋" w:cs="仿宋"/>
                <w:color w:val="auto"/>
                <w:szCs w:val="28"/>
                <w:highlight w:val="none"/>
              </w:rPr>
            </w:pPr>
          </w:p>
        </w:tc>
      </w:tr>
      <w:tr w14:paraId="3F103017">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DD16CFF">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B3BF4E3">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2127B7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6C558EB">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323CDB2">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94768FF">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6367312A">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441D37C">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488D1386">
            <w:pPr>
              <w:spacing w:line="320" w:lineRule="exact"/>
              <w:rPr>
                <w:rFonts w:hint="eastAsia" w:ascii="仿宋" w:hAnsi="仿宋" w:eastAsia="仿宋" w:cs="仿宋"/>
                <w:color w:val="auto"/>
                <w:szCs w:val="28"/>
                <w:highlight w:val="none"/>
              </w:rPr>
            </w:pPr>
          </w:p>
        </w:tc>
        <w:tc>
          <w:tcPr>
            <w:tcW w:w="265" w:type="dxa"/>
            <w:noWrap w:val="0"/>
            <w:vAlign w:val="bottom"/>
          </w:tcPr>
          <w:p w14:paraId="17B5DBAB">
            <w:pPr>
              <w:spacing w:line="320" w:lineRule="exact"/>
              <w:rPr>
                <w:rFonts w:hint="eastAsia" w:ascii="仿宋" w:hAnsi="仿宋" w:eastAsia="仿宋" w:cs="仿宋"/>
                <w:color w:val="auto"/>
                <w:szCs w:val="28"/>
                <w:highlight w:val="none"/>
              </w:rPr>
            </w:pPr>
          </w:p>
        </w:tc>
      </w:tr>
      <w:tr w14:paraId="715EB35C">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F76DE1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EB2AD4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2E2ED0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C9CAA4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3406B6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39C5DF1">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6BFE448">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0E15936F">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ED25E41">
            <w:pPr>
              <w:spacing w:line="320" w:lineRule="exact"/>
              <w:rPr>
                <w:rFonts w:hint="eastAsia" w:ascii="仿宋" w:hAnsi="仿宋" w:eastAsia="仿宋" w:cs="仿宋"/>
                <w:color w:val="auto"/>
                <w:szCs w:val="28"/>
                <w:highlight w:val="none"/>
              </w:rPr>
            </w:pPr>
          </w:p>
        </w:tc>
        <w:tc>
          <w:tcPr>
            <w:tcW w:w="265" w:type="dxa"/>
            <w:noWrap w:val="0"/>
            <w:vAlign w:val="bottom"/>
          </w:tcPr>
          <w:p w14:paraId="4F69AB8F">
            <w:pPr>
              <w:spacing w:line="320" w:lineRule="exact"/>
              <w:rPr>
                <w:rFonts w:hint="eastAsia" w:ascii="仿宋" w:hAnsi="仿宋" w:eastAsia="仿宋" w:cs="仿宋"/>
                <w:color w:val="auto"/>
                <w:szCs w:val="28"/>
                <w:highlight w:val="none"/>
              </w:rPr>
            </w:pPr>
          </w:p>
        </w:tc>
      </w:tr>
      <w:tr w14:paraId="47B595BB">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2F622D47">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A9E127">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F9BCC3B">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1C5E3FC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52140C84">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6F5E6A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E727340">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3373507">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9304C2F">
            <w:pPr>
              <w:spacing w:line="320" w:lineRule="exact"/>
              <w:rPr>
                <w:rFonts w:hint="eastAsia" w:ascii="仿宋" w:hAnsi="仿宋" w:eastAsia="仿宋" w:cs="仿宋"/>
                <w:color w:val="auto"/>
                <w:szCs w:val="28"/>
                <w:highlight w:val="none"/>
              </w:rPr>
            </w:pPr>
          </w:p>
        </w:tc>
        <w:tc>
          <w:tcPr>
            <w:tcW w:w="265" w:type="dxa"/>
            <w:noWrap w:val="0"/>
            <w:vAlign w:val="bottom"/>
          </w:tcPr>
          <w:p w14:paraId="5D6FFBAE">
            <w:pPr>
              <w:spacing w:line="320" w:lineRule="exact"/>
              <w:rPr>
                <w:rFonts w:hint="eastAsia" w:ascii="仿宋" w:hAnsi="仿宋" w:eastAsia="仿宋" w:cs="仿宋"/>
                <w:color w:val="auto"/>
                <w:szCs w:val="28"/>
                <w:highlight w:val="none"/>
              </w:rPr>
            </w:pPr>
          </w:p>
        </w:tc>
      </w:tr>
      <w:tr w14:paraId="58587622">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350DADD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50F5B4F">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D535E8D">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335AFB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0EE44B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1974F9D">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5C62351">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0196F9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BDA8A41">
            <w:pPr>
              <w:spacing w:line="320" w:lineRule="exact"/>
              <w:rPr>
                <w:rFonts w:hint="eastAsia" w:ascii="仿宋" w:hAnsi="仿宋" w:eastAsia="仿宋" w:cs="仿宋"/>
                <w:color w:val="auto"/>
                <w:szCs w:val="28"/>
                <w:highlight w:val="none"/>
              </w:rPr>
            </w:pPr>
          </w:p>
        </w:tc>
        <w:tc>
          <w:tcPr>
            <w:tcW w:w="265" w:type="dxa"/>
            <w:noWrap w:val="0"/>
            <w:vAlign w:val="bottom"/>
          </w:tcPr>
          <w:p w14:paraId="075B06D7">
            <w:pPr>
              <w:spacing w:line="320" w:lineRule="exact"/>
              <w:rPr>
                <w:rFonts w:hint="eastAsia" w:ascii="仿宋" w:hAnsi="仿宋" w:eastAsia="仿宋" w:cs="仿宋"/>
                <w:color w:val="auto"/>
                <w:szCs w:val="28"/>
                <w:highlight w:val="none"/>
              </w:rPr>
            </w:pPr>
          </w:p>
        </w:tc>
      </w:tr>
      <w:tr w14:paraId="07C84DE7">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BCCEC3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0054B8F">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55B58FEA">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1529CD4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33BDCD9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419077A">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318B457">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6AE84A5">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37C11665">
            <w:pPr>
              <w:spacing w:line="320" w:lineRule="exact"/>
              <w:rPr>
                <w:rFonts w:hint="eastAsia" w:ascii="仿宋" w:hAnsi="仿宋" w:eastAsia="仿宋" w:cs="仿宋"/>
                <w:color w:val="auto"/>
                <w:szCs w:val="28"/>
                <w:highlight w:val="none"/>
              </w:rPr>
            </w:pPr>
          </w:p>
        </w:tc>
        <w:tc>
          <w:tcPr>
            <w:tcW w:w="265" w:type="dxa"/>
            <w:noWrap w:val="0"/>
            <w:vAlign w:val="bottom"/>
          </w:tcPr>
          <w:p w14:paraId="0D861281">
            <w:pPr>
              <w:spacing w:line="320" w:lineRule="exact"/>
              <w:rPr>
                <w:rFonts w:hint="eastAsia" w:ascii="仿宋" w:hAnsi="仿宋" w:eastAsia="仿宋" w:cs="仿宋"/>
                <w:color w:val="auto"/>
                <w:szCs w:val="28"/>
                <w:highlight w:val="none"/>
              </w:rPr>
            </w:pPr>
          </w:p>
        </w:tc>
      </w:tr>
      <w:tr w14:paraId="2980D81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D16C0F5">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B401FF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7D1BE5F">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5CBA80B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1056417">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1F9FD72">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83E8E14">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C054DF0">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4F7C095">
            <w:pPr>
              <w:spacing w:line="320" w:lineRule="exact"/>
              <w:rPr>
                <w:rFonts w:hint="eastAsia" w:ascii="仿宋" w:hAnsi="仿宋" w:eastAsia="仿宋" w:cs="仿宋"/>
                <w:color w:val="auto"/>
                <w:szCs w:val="28"/>
                <w:highlight w:val="none"/>
              </w:rPr>
            </w:pPr>
          </w:p>
        </w:tc>
        <w:tc>
          <w:tcPr>
            <w:tcW w:w="265" w:type="dxa"/>
            <w:noWrap w:val="0"/>
            <w:vAlign w:val="bottom"/>
          </w:tcPr>
          <w:p w14:paraId="7C439663">
            <w:pPr>
              <w:spacing w:line="320" w:lineRule="exact"/>
              <w:rPr>
                <w:rFonts w:hint="eastAsia" w:ascii="仿宋" w:hAnsi="仿宋" w:eastAsia="仿宋" w:cs="仿宋"/>
                <w:color w:val="auto"/>
                <w:szCs w:val="28"/>
                <w:highlight w:val="none"/>
              </w:rPr>
            </w:pPr>
          </w:p>
        </w:tc>
      </w:tr>
      <w:tr w14:paraId="43D052E8">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552A54">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34FF84D">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BD5184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6446915C">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CB731BC">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95C229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08D1E7D">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39030C7">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46D0BD3">
            <w:pPr>
              <w:spacing w:line="320" w:lineRule="exact"/>
              <w:rPr>
                <w:rFonts w:hint="eastAsia" w:ascii="仿宋" w:hAnsi="仿宋" w:eastAsia="仿宋" w:cs="仿宋"/>
                <w:color w:val="auto"/>
                <w:szCs w:val="28"/>
                <w:highlight w:val="none"/>
              </w:rPr>
            </w:pPr>
          </w:p>
        </w:tc>
        <w:tc>
          <w:tcPr>
            <w:tcW w:w="265" w:type="dxa"/>
            <w:noWrap w:val="0"/>
            <w:vAlign w:val="bottom"/>
          </w:tcPr>
          <w:p w14:paraId="619F1815">
            <w:pPr>
              <w:spacing w:line="320" w:lineRule="exact"/>
              <w:rPr>
                <w:rFonts w:hint="eastAsia" w:ascii="仿宋" w:hAnsi="仿宋" w:eastAsia="仿宋" w:cs="仿宋"/>
                <w:color w:val="auto"/>
                <w:szCs w:val="28"/>
                <w:highlight w:val="none"/>
              </w:rPr>
            </w:pPr>
          </w:p>
        </w:tc>
      </w:tr>
      <w:tr w14:paraId="1BD6FCF1">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D43D2D3">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30A3C2A">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532272F5">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0A11885C">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2FFBA0B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1624C18">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78CDB73">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8D9F9FF">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0C0913E8">
            <w:pPr>
              <w:spacing w:line="320" w:lineRule="exact"/>
              <w:rPr>
                <w:rFonts w:hint="eastAsia" w:ascii="仿宋" w:hAnsi="仿宋" w:eastAsia="仿宋" w:cs="仿宋"/>
                <w:color w:val="auto"/>
                <w:szCs w:val="28"/>
                <w:highlight w:val="none"/>
              </w:rPr>
            </w:pPr>
          </w:p>
        </w:tc>
        <w:tc>
          <w:tcPr>
            <w:tcW w:w="265" w:type="dxa"/>
            <w:noWrap w:val="0"/>
            <w:vAlign w:val="bottom"/>
          </w:tcPr>
          <w:p w14:paraId="56E789BF">
            <w:pPr>
              <w:spacing w:line="320" w:lineRule="exact"/>
              <w:rPr>
                <w:rFonts w:hint="eastAsia" w:ascii="仿宋" w:hAnsi="仿宋" w:eastAsia="仿宋" w:cs="仿宋"/>
                <w:color w:val="auto"/>
                <w:szCs w:val="28"/>
                <w:highlight w:val="none"/>
              </w:rPr>
            </w:pPr>
          </w:p>
        </w:tc>
      </w:tr>
      <w:tr w14:paraId="1442A52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694CE39">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8786F6D">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89F18D6">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97CEED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7C92FF91">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32E00D5E">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45131312">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F798C26">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B1B2043">
            <w:pPr>
              <w:spacing w:line="320" w:lineRule="exact"/>
              <w:rPr>
                <w:rFonts w:hint="eastAsia" w:ascii="仿宋" w:hAnsi="仿宋" w:eastAsia="仿宋" w:cs="仿宋"/>
                <w:color w:val="auto"/>
                <w:szCs w:val="28"/>
                <w:highlight w:val="none"/>
              </w:rPr>
            </w:pPr>
          </w:p>
        </w:tc>
        <w:tc>
          <w:tcPr>
            <w:tcW w:w="265" w:type="dxa"/>
            <w:noWrap w:val="0"/>
            <w:vAlign w:val="bottom"/>
          </w:tcPr>
          <w:p w14:paraId="154EA450">
            <w:pPr>
              <w:spacing w:line="320" w:lineRule="exact"/>
              <w:rPr>
                <w:rFonts w:hint="eastAsia" w:ascii="仿宋" w:hAnsi="仿宋" w:eastAsia="仿宋" w:cs="仿宋"/>
                <w:color w:val="auto"/>
                <w:szCs w:val="28"/>
                <w:highlight w:val="none"/>
              </w:rPr>
            </w:pPr>
          </w:p>
        </w:tc>
      </w:tr>
    </w:tbl>
    <w:p w14:paraId="721AE5B0">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注：1.本表应填写</w:t>
      </w:r>
      <w:r>
        <w:rPr>
          <w:rFonts w:hint="eastAsia" w:ascii="仿宋" w:hAnsi="仿宋" w:eastAsia="仿宋" w:cs="仿宋"/>
          <w:b/>
          <w:bCs/>
          <w:color w:val="auto"/>
          <w:sz w:val="21"/>
          <w:szCs w:val="21"/>
          <w:highlight w:val="none"/>
          <w:lang w:val="en-US" w:eastAsia="zh-CN"/>
        </w:rPr>
        <w:t>其他人员</w:t>
      </w:r>
      <w:r>
        <w:rPr>
          <w:rFonts w:hint="eastAsia" w:ascii="仿宋" w:hAnsi="仿宋" w:eastAsia="仿宋" w:cs="仿宋"/>
          <w:b/>
          <w:bCs/>
          <w:color w:val="auto"/>
          <w:sz w:val="21"/>
          <w:szCs w:val="21"/>
          <w:highlight w:val="none"/>
        </w:rPr>
        <w:t>相关情况。</w:t>
      </w:r>
    </w:p>
    <w:p w14:paraId="31277EC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2" w:firstLineChars="200"/>
        <w:textAlignment w:val="auto"/>
        <w:rPr>
          <w:rFonts w:hint="default"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注：1.应是本单位人员，</w:t>
      </w:r>
      <w:r>
        <w:rPr>
          <w:rFonts w:hint="eastAsia" w:ascii="仿宋" w:hAnsi="仿宋" w:eastAsia="仿宋" w:cs="仿宋"/>
          <w:b/>
          <w:bCs/>
          <w:color w:val="auto"/>
          <w:sz w:val="24"/>
          <w:szCs w:val="24"/>
          <w:highlight w:val="none"/>
        </w:rPr>
        <w:t>需提供由社保部门出具并盖章的最近六个月由该</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rPr>
        <w:t>单位为其购买社保的凭证复印件；并提供人员身份证、职称证、资格证件复印件</w:t>
      </w:r>
      <w:r>
        <w:rPr>
          <w:rFonts w:hint="eastAsia" w:ascii="仿宋" w:hAnsi="仿宋" w:eastAsia="仿宋" w:cs="仿宋"/>
          <w:b/>
          <w:bCs/>
          <w:color w:val="auto"/>
          <w:sz w:val="24"/>
          <w:szCs w:val="24"/>
          <w:highlight w:val="none"/>
          <w:lang w:val="en-US" w:eastAsia="zh-CN"/>
        </w:rPr>
        <w:t>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新聘人员在该招标申请人单位的社保缴费证明不足6个月的，还应提供聘用合同</w:t>
      </w:r>
      <w:r>
        <w:rPr>
          <w:rFonts w:hint="eastAsia" w:ascii="仿宋" w:hAnsi="仿宋" w:eastAsia="仿宋" w:cs="仿宋"/>
          <w:b/>
          <w:bCs/>
          <w:color w:val="auto"/>
          <w:sz w:val="24"/>
          <w:szCs w:val="24"/>
          <w:highlight w:val="none"/>
        </w:rPr>
        <w:t>。</w:t>
      </w:r>
    </w:p>
    <w:p w14:paraId="509D3A23">
      <w:pPr>
        <w:pageBreakBefore/>
        <w:spacing w:line="380" w:lineRule="exact"/>
        <w:ind w:left="560" w:right="-51"/>
        <w:jc w:val="center"/>
        <w:rPr>
          <w:rFonts w:hint="eastAsia" w:ascii="仿宋" w:hAnsi="仿宋" w:eastAsia="仿宋" w:cs="仿宋"/>
          <w:b/>
          <w:bCs/>
          <w:color w:val="auto"/>
          <w:kern w:val="44"/>
          <w:sz w:val="32"/>
          <w:szCs w:val="32"/>
          <w:highlight w:val="none"/>
          <w:lang w:eastAsia="zh-CN"/>
        </w:rPr>
      </w:pPr>
      <w:r>
        <w:rPr>
          <w:rFonts w:hint="eastAsia" w:ascii="仿宋" w:hAnsi="仿宋" w:eastAsia="仿宋" w:cs="仿宋"/>
          <w:color w:val="auto"/>
          <w:kern w:val="44"/>
          <w:sz w:val="36"/>
          <w:szCs w:val="36"/>
          <w:highlight w:val="none"/>
        </w:rPr>
        <w:t>（</w:t>
      </w:r>
      <w:r>
        <w:rPr>
          <w:rFonts w:hint="eastAsia" w:ascii="仿宋" w:hAnsi="仿宋" w:eastAsia="仿宋" w:cs="仿宋"/>
          <w:color w:val="auto"/>
          <w:kern w:val="44"/>
          <w:sz w:val="36"/>
          <w:szCs w:val="36"/>
          <w:highlight w:val="none"/>
          <w:lang w:val="en-US" w:eastAsia="zh-CN"/>
        </w:rPr>
        <w:t>四</w:t>
      </w:r>
      <w:r>
        <w:rPr>
          <w:rFonts w:hint="eastAsia" w:ascii="仿宋" w:hAnsi="仿宋" w:eastAsia="仿宋" w:cs="仿宋"/>
          <w:color w:val="auto"/>
          <w:kern w:val="44"/>
          <w:sz w:val="36"/>
          <w:szCs w:val="36"/>
          <w:highlight w:val="none"/>
        </w:rPr>
        <w:t>）</w:t>
      </w:r>
      <w:r>
        <w:rPr>
          <w:rFonts w:hint="eastAsia" w:ascii="仿宋" w:hAnsi="仿宋" w:eastAsia="仿宋" w:cs="仿宋"/>
          <w:b/>
          <w:bCs/>
          <w:color w:val="auto"/>
          <w:kern w:val="44"/>
          <w:sz w:val="32"/>
          <w:szCs w:val="32"/>
          <w:highlight w:val="none"/>
        </w:rPr>
        <w:t>类似项目情况表</w:t>
      </w:r>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如有</w:t>
      </w:r>
      <w:r>
        <w:rPr>
          <w:rFonts w:hint="eastAsia" w:ascii="仿宋" w:hAnsi="仿宋" w:eastAsia="仿宋" w:cs="仿宋"/>
          <w:b/>
          <w:bCs/>
          <w:color w:val="auto"/>
          <w:kern w:val="44"/>
          <w:sz w:val="32"/>
          <w:szCs w:val="32"/>
          <w:highlight w:val="none"/>
          <w:lang w:eastAsia="zh-CN"/>
        </w:rPr>
        <w:t>）</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729"/>
      </w:tblGrid>
      <w:tr w14:paraId="727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3CDC4B0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6729" w:type="dxa"/>
            <w:noWrap w:val="0"/>
            <w:vAlign w:val="top"/>
          </w:tcPr>
          <w:p w14:paraId="71C548B3">
            <w:pPr>
              <w:autoSpaceDE w:val="0"/>
              <w:autoSpaceDN w:val="0"/>
              <w:jc w:val="left"/>
              <w:rPr>
                <w:rFonts w:hint="eastAsia" w:ascii="仿宋" w:hAnsi="仿宋" w:eastAsia="仿宋" w:cs="仿宋"/>
                <w:color w:val="auto"/>
                <w:kern w:val="0"/>
                <w:szCs w:val="21"/>
                <w:highlight w:val="none"/>
              </w:rPr>
            </w:pPr>
          </w:p>
        </w:tc>
      </w:tr>
      <w:tr w14:paraId="0CA2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690B7C7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729" w:type="dxa"/>
            <w:noWrap w:val="0"/>
            <w:vAlign w:val="top"/>
          </w:tcPr>
          <w:p w14:paraId="0DF064B5">
            <w:pPr>
              <w:autoSpaceDE w:val="0"/>
              <w:autoSpaceDN w:val="0"/>
              <w:jc w:val="left"/>
              <w:rPr>
                <w:rFonts w:hint="eastAsia" w:ascii="仿宋" w:hAnsi="仿宋" w:eastAsia="仿宋" w:cs="仿宋"/>
                <w:color w:val="auto"/>
                <w:kern w:val="0"/>
                <w:szCs w:val="21"/>
                <w:highlight w:val="none"/>
              </w:rPr>
            </w:pPr>
          </w:p>
        </w:tc>
      </w:tr>
      <w:tr w14:paraId="30A5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57B4329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项目所在地</w:t>
            </w:r>
          </w:p>
        </w:tc>
        <w:tc>
          <w:tcPr>
            <w:tcW w:w="6729" w:type="dxa"/>
            <w:noWrap w:val="0"/>
            <w:vAlign w:val="top"/>
          </w:tcPr>
          <w:p w14:paraId="7D19D541">
            <w:pPr>
              <w:autoSpaceDE w:val="0"/>
              <w:autoSpaceDN w:val="0"/>
              <w:jc w:val="left"/>
              <w:rPr>
                <w:rFonts w:hint="eastAsia" w:ascii="仿宋" w:hAnsi="仿宋" w:eastAsia="仿宋" w:cs="仿宋"/>
                <w:color w:val="auto"/>
                <w:kern w:val="0"/>
                <w:szCs w:val="21"/>
                <w:highlight w:val="none"/>
              </w:rPr>
            </w:pPr>
          </w:p>
        </w:tc>
      </w:tr>
      <w:tr w14:paraId="2E4C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34F4C19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发包人名称</w:t>
            </w:r>
          </w:p>
        </w:tc>
        <w:tc>
          <w:tcPr>
            <w:tcW w:w="6729" w:type="dxa"/>
            <w:noWrap w:val="0"/>
            <w:vAlign w:val="top"/>
          </w:tcPr>
          <w:p w14:paraId="72CEBA06">
            <w:pPr>
              <w:autoSpaceDE w:val="0"/>
              <w:autoSpaceDN w:val="0"/>
              <w:jc w:val="left"/>
              <w:rPr>
                <w:rFonts w:hint="eastAsia" w:ascii="仿宋" w:hAnsi="仿宋" w:eastAsia="仿宋" w:cs="仿宋"/>
                <w:color w:val="auto"/>
                <w:kern w:val="0"/>
                <w:szCs w:val="21"/>
                <w:highlight w:val="none"/>
              </w:rPr>
            </w:pPr>
          </w:p>
        </w:tc>
      </w:tr>
      <w:tr w14:paraId="29F9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07DFC5DA">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发包人地址</w:t>
            </w:r>
          </w:p>
        </w:tc>
        <w:tc>
          <w:tcPr>
            <w:tcW w:w="6729" w:type="dxa"/>
            <w:noWrap w:val="0"/>
            <w:vAlign w:val="top"/>
          </w:tcPr>
          <w:p w14:paraId="722F3A97">
            <w:pPr>
              <w:autoSpaceDE w:val="0"/>
              <w:autoSpaceDN w:val="0"/>
              <w:jc w:val="left"/>
              <w:rPr>
                <w:rFonts w:hint="eastAsia" w:ascii="仿宋" w:hAnsi="仿宋" w:eastAsia="仿宋" w:cs="仿宋"/>
                <w:color w:val="auto"/>
                <w:kern w:val="0"/>
                <w:szCs w:val="21"/>
                <w:highlight w:val="none"/>
              </w:rPr>
            </w:pPr>
          </w:p>
        </w:tc>
      </w:tr>
      <w:tr w14:paraId="00E9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2D450526">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发包人电话</w:t>
            </w:r>
          </w:p>
        </w:tc>
        <w:tc>
          <w:tcPr>
            <w:tcW w:w="6729" w:type="dxa"/>
            <w:noWrap w:val="0"/>
            <w:vAlign w:val="top"/>
          </w:tcPr>
          <w:p w14:paraId="28B59364">
            <w:pPr>
              <w:autoSpaceDE w:val="0"/>
              <w:autoSpaceDN w:val="0"/>
              <w:jc w:val="left"/>
              <w:rPr>
                <w:rFonts w:hint="eastAsia" w:ascii="仿宋" w:hAnsi="仿宋" w:eastAsia="仿宋" w:cs="仿宋"/>
                <w:color w:val="auto"/>
                <w:kern w:val="0"/>
                <w:szCs w:val="21"/>
                <w:highlight w:val="none"/>
              </w:rPr>
            </w:pPr>
          </w:p>
        </w:tc>
      </w:tr>
      <w:tr w14:paraId="61B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0C5B1447">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合同价格</w:t>
            </w:r>
          </w:p>
        </w:tc>
        <w:tc>
          <w:tcPr>
            <w:tcW w:w="6729" w:type="dxa"/>
            <w:noWrap w:val="0"/>
            <w:vAlign w:val="top"/>
          </w:tcPr>
          <w:p w14:paraId="29DB974D">
            <w:pPr>
              <w:autoSpaceDE w:val="0"/>
              <w:autoSpaceDN w:val="0"/>
              <w:jc w:val="left"/>
              <w:rPr>
                <w:rFonts w:hint="eastAsia" w:ascii="仿宋" w:hAnsi="仿宋" w:eastAsia="仿宋" w:cs="仿宋"/>
                <w:color w:val="auto"/>
                <w:kern w:val="0"/>
                <w:szCs w:val="21"/>
                <w:highlight w:val="none"/>
              </w:rPr>
            </w:pPr>
          </w:p>
        </w:tc>
      </w:tr>
      <w:tr w14:paraId="087E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379" w:type="dxa"/>
            <w:noWrap w:val="0"/>
            <w:vAlign w:val="center"/>
          </w:tcPr>
          <w:p w14:paraId="3B5D63D4">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承担的工作</w:t>
            </w:r>
          </w:p>
        </w:tc>
        <w:tc>
          <w:tcPr>
            <w:tcW w:w="6729" w:type="dxa"/>
            <w:noWrap w:val="0"/>
            <w:vAlign w:val="top"/>
          </w:tcPr>
          <w:p w14:paraId="08CE82F2">
            <w:pPr>
              <w:autoSpaceDE w:val="0"/>
              <w:autoSpaceDN w:val="0"/>
              <w:jc w:val="left"/>
              <w:rPr>
                <w:rFonts w:hint="eastAsia" w:ascii="仿宋" w:hAnsi="仿宋" w:eastAsia="仿宋" w:cs="仿宋"/>
                <w:color w:val="auto"/>
                <w:kern w:val="0"/>
                <w:szCs w:val="21"/>
                <w:highlight w:val="none"/>
              </w:rPr>
            </w:pPr>
          </w:p>
        </w:tc>
      </w:tr>
      <w:tr w14:paraId="731E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79" w:type="dxa"/>
            <w:noWrap w:val="0"/>
            <w:vAlign w:val="center"/>
          </w:tcPr>
          <w:p w14:paraId="52FAABA8">
            <w:pPr>
              <w:autoSpaceDE w:val="0"/>
              <w:autoSpaceDN w:val="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工期</w:t>
            </w:r>
          </w:p>
        </w:tc>
        <w:tc>
          <w:tcPr>
            <w:tcW w:w="6729" w:type="dxa"/>
            <w:noWrap w:val="0"/>
            <w:vAlign w:val="top"/>
          </w:tcPr>
          <w:p w14:paraId="7B5E7936">
            <w:pPr>
              <w:autoSpaceDE w:val="0"/>
              <w:autoSpaceDN w:val="0"/>
              <w:jc w:val="left"/>
              <w:rPr>
                <w:rFonts w:hint="eastAsia" w:ascii="仿宋" w:hAnsi="仿宋" w:eastAsia="仿宋" w:cs="仿宋"/>
                <w:color w:val="auto"/>
                <w:kern w:val="0"/>
                <w:szCs w:val="21"/>
                <w:highlight w:val="none"/>
              </w:rPr>
            </w:pPr>
          </w:p>
        </w:tc>
      </w:tr>
      <w:tr w14:paraId="1D06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4257AD4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项目负责人</w:t>
            </w:r>
          </w:p>
        </w:tc>
        <w:tc>
          <w:tcPr>
            <w:tcW w:w="6729" w:type="dxa"/>
            <w:noWrap w:val="0"/>
            <w:vAlign w:val="top"/>
          </w:tcPr>
          <w:p w14:paraId="78A9F564">
            <w:pPr>
              <w:autoSpaceDE w:val="0"/>
              <w:autoSpaceDN w:val="0"/>
              <w:jc w:val="left"/>
              <w:rPr>
                <w:rFonts w:hint="eastAsia" w:ascii="仿宋" w:hAnsi="仿宋" w:eastAsia="仿宋" w:cs="仿宋"/>
                <w:color w:val="auto"/>
                <w:kern w:val="0"/>
                <w:szCs w:val="21"/>
                <w:highlight w:val="none"/>
              </w:rPr>
            </w:pPr>
          </w:p>
        </w:tc>
      </w:tr>
      <w:tr w14:paraId="316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379" w:type="dxa"/>
            <w:noWrap w:val="0"/>
            <w:vAlign w:val="center"/>
          </w:tcPr>
          <w:p w14:paraId="73340A6D">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项目完成情况</w:t>
            </w:r>
          </w:p>
        </w:tc>
        <w:tc>
          <w:tcPr>
            <w:tcW w:w="6729" w:type="dxa"/>
            <w:noWrap w:val="0"/>
            <w:vAlign w:val="top"/>
          </w:tcPr>
          <w:p w14:paraId="235F6172">
            <w:pPr>
              <w:autoSpaceDE w:val="0"/>
              <w:autoSpaceDN w:val="0"/>
              <w:jc w:val="left"/>
              <w:rPr>
                <w:rFonts w:hint="eastAsia" w:ascii="仿宋" w:hAnsi="仿宋" w:eastAsia="仿宋" w:cs="仿宋"/>
                <w:color w:val="auto"/>
                <w:kern w:val="0"/>
                <w:szCs w:val="21"/>
                <w:highlight w:val="none"/>
              </w:rPr>
            </w:pPr>
          </w:p>
        </w:tc>
      </w:tr>
      <w:tr w14:paraId="49DB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9" w:type="dxa"/>
            <w:noWrap w:val="0"/>
            <w:vAlign w:val="center"/>
          </w:tcPr>
          <w:p w14:paraId="303D3DA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项目描述</w:t>
            </w:r>
          </w:p>
        </w:tc>
        <w:tc>
          <w:tcPr>
            <w:tcW w:w="6729" w:type="dxa"/>
            <w:noWrap w:val="0"/>
            <w:vAlign w:val="top"/>
          </w:tcPr>
          <w:p w14:paraId="5F03B31E">
            <w:pPr>
              <w:autoSpaceDE w:val="0"/>
              <w:autoSpaceDN w:val="0"/>
              <w:jc w:val="left"/>
              <w:rPr>
                <w:rFonts w:hint="eastAsia" w:ascii="仿宋" w:hAnsi="仿宋" w:eastAsia="仿宋" w:cs="仿宋"/>
                <w:color w:val="auto"/>
                <w:kern w:val="0"/>
                <w:szCs w:val="21"/>
                <w:highlight w:val="none"/>
              </w:rPr>
            </w:pPr>
          </w:p>
        </w:tc>
      </w:tr>
      <w:tr w14:paraId="6B1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79" w:type="dxa"/>
            <w:noWrap w:val="0"/>
            <w:vAlign w:val="center"/>
          </w:tcPr>
          <w:p w14:paraId="76FC7E98">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c>
          <w:tcPr>
            <w:tcW w:w="6729" w:type="dxa"/>
            <w:noWrap w:val="0"/>
            <w:vAlign w:val="top"/>
          </w:tcPr>
          <w:p w14:paraId="19073F4D">
            <w:pPr>
              <w:pStyle w:val="2"/>
              <w:rPr>
                <w:rFonts w:hint="eastAsia" w:ascii="仿宋" w:hAnsi="仿宋" w:eastAsia="仿宋" w:cs="仿宋"/>
                <w:color w:val="auto"/>
                <w:highlight w:val="none"/>
              </w:rPr>
            </w:pPr>
          </w:p>
        </w:tc>
      </w:tr>
    </w:tbl>
    <w:p w14:paraId="443C6B17">
      <w:pPr>
        <w:spacing w:line="396" w:lineRule="exact"/>
        <w:rPr>
          <w:rFonts w:hint="eastAsia" w:ascii="仿宋" w:hAnsi="仿宋" w:eastAsia="仿宋" w:cs="仿宋"/>
          <w:color w:val="auto"/>
          <w:sz w:val="21"/>
          <w:szCs w:val="21"/>
          <w:highlight w:val="none"/>
        </w:rPr>
      </w:pPr>
    </w:p>
    <w:p w14:paraId="38ECCFFA">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注：1.每张表格只填写一个项目，并标明</w:t>
      </w:r>
      <w:r>
        <w:rPr>
          <w:rFonts w:hint="eastAsia" w:ascii="仿宋" w:hAnsi="仿宋" w:eastAsia="仿宋" w:cs="仿宋"/>
          <w:b/>
          <w:bCs/>
          <w:color w:val="auto"/>
          <w:sz w:val="21"/>
          <w:szCs w:val="21"/>
          <w:highlight w:val="none"/>
          <w:lang w:val="en-US" w:eastAsia="zh-CN"/>
        </w:rPr>
        <w:t>序</w:t>
      </w:r>
      <w:r>
        <w:rPr>
          <w:rFonts w:hint="eastAsia" w:ascii="仿宋" w:hAnsi="仿宋" w:eastAsia="仿宋" w:cs="仿宋"/>
          <w:b/>
          <w:bCs/>
          <w:color w:val="auto"/>
          <w:sz w:val="21"/>
          <w:szCs w:val="21"/>
          <w:highlight w:val="none"/>
        </w:rPr>
        <w:t>号。</w:t>
      </w:r>
    </w:p>
    <w:p w14:paraId="0F5CFC55">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2.项目完成情况：</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应根据项目实际完成情况进行填报。</w:t>
      </w:r>
    </w:p>
    <w:p w14:paraId="2B4F7517">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w:t>
      </w:r>
      <w:r>
        <w:rPr>
          <w:rFonts w:hint="eastAsia" w:ascii="仿宋" w:hAnsi="仿宋" w:eastAsia="仿宋" w:cs="仿宋"/>
          <w:b/>
          <w:bCs/>
          <w:color w:val="auto"/>
          <w:sz w:val="21"/>
          <w:szCs w:val="21"/>
          <w:highlight w:val="none"/>
          <w:lang w:val="en-US" w:eastAsia="zh-CN"/>
        </w:rPr>
        <w:t>招标</w:t>
      </w:r>
      <w:r>
        <w:rPr>
          <w:rFonts w:hint="eastAsia" w:ascii="仿宋" w:hAnsi="仿宋" w:eastAsia="仿宋" w:cs="仿宋"/>
          <w:b/>
          <w:bCs/>
          <w:color w:val="auto"/>
          <w:sz w:val="21"/>
          <w:szCs w:val="21"/>
          <w:highlight w:val="none"/>
        </w:rPr>
        <w:t>文件要求在本表后附相关证明材料。</w:t>
      </w:r>
    </w:p>
    <w:p w14:paraId="3B7F108A">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4EA1D362">
      <w:pPr>
        <w:pageBreakBefore/>
        <w:spacing w:line="380" w:lineRule="exact"/>
        <w:ind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五</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投标</w:t>
      </w:r>
      <w:r>
        <w:rPr>
          <w:rFonts w:hint="eastAsia" w:ascii="仿宋" w:hAnsi="仿宋" w:eastAsia="仿宋" w:cs="仿宋"/>
          <w:b/>
          <w:bCs/>
          <w:color w:val="auto"/>
          <w:kern w:val="44"/>
          <w:sz w:val="32"/>
          <w:szCs w:val="32"/>
          <w:highlight w:val="none"/>
        </w:rPr>
        <w:t>人的信誉情况表</w:t>
      </w:r>
    </w:p>
    <w:p w14:paraId="3B2992BC">
      <w:pPr>
        <w:spacing w:line="397" w:lineRule="exact"/>
        <w:rPr>
          <w:rFonts w:hint="eastAsia" w:ascii="仿宋" w:hAnsi="仿宋" w:eastAsia="仿宋" w:cs="仿宋"/>
          <w:color w:val="auto"/>
          <w:sz w:val="20"/>
          <w:szCs w:val="20"/>
          <w:highlight w:val="none"/>
        </w:rPr>
      </w:pPr>
    </w:p>
    <w:tbl>
      <w:tblPr>
        <w:tblStyle w:val="25"/>
        <w:tblW w:w="0" w:type="auto"/>
        <w:tblInd w:w="2" w:type="dxa"/>
        <w:tblLayout w:type="fixed"/>
        <w:tblCellMar>
          <w:top w:w="0" w:type="dxa"/>
          <w:left w:w="0" w:type="dxa"/>
          <w:bottom w:w="0" w:type="dxa"/>
          <w:right w:w="0" w:type="dxa"/>
        </w:tblCellMar>
      </w:tblPr>
      <w:tblGrid>
        <w:gridCol w:w="4280"/>
        <w:gridCol w:w="4280"/>
      </w:tblGrid>
      <w:tr w14:paraId="3BFA443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94CE0BF">
            <w:pPr>
              <w:jc w:val="center"/>
              <w:rPr>
                <w:rFonts w:hint="eastAsia" w:ascii="仿宋" w:hAnsi="仿宋" w:eastAsia="仿宋" w:cs="仿宋"/>
                <w:color w:val="auto"/>
                <w:highlight w:val="none"/>
              </w:rPr>
            </w:pPr>
            <w:r>
              <w:rPr>
                <w:rFonts w:hint="eastAsia" w:ascii="仿宋" w:hAnsi="仿宋" w:eastAsia="仿宋" w:cs="仿宋"/>
                <w:color w:val="auto"/>
                <w:highlight w:val="none"/>
              </w:rPr>
              <w:t>项目</w:t>
            </w:r>
          </w:p>
        </w:tc>
        <w:tc>
          <w:tcPr>
            <w:tcW w:w="4280" w:type="dxa"/>
            <w:tcBorders>
              <w:top w:val="single" w:color="auto" w:sz="8" w:space="0"/>
              <w:right w:val="single" w:color="auto" w:sz="8" w:space="0"/>
            </w:tcBorders>
            <w:noWrap w:val="0"/>
            <w:vAlign w:val="center"/>
          </w:tcPr>
          <w:p w14:paraId="1550979E">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rPr>
              <w:t>情况说明</w:t>
            </w:r>
          </w:p>
        </w:tc>
      </w:tr>
      <w:tr w14:paraId="5ECBA57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1D35930">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57920A30">
            <w:pPr>
              <w:rPr>
                <w:rFonts w:hint="eastAsia" w:ascii="仿宋" w:hAnsi="仿宋" w:eastAsia="仿宋" w:cs="仿宋"/>
                <w:color w:val="auto"/>
                <w:sz w:val="24"/>
                <w:highlight w:val="none"/>
              </w:rPr>
            </w:pPr>
          </w:p>
        </w:tc>
      </w:tr>
      <w:tr w14:paraId="2AEDC88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512FE99">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1250EF7">
            <w:pPr>
              <w:rPr>
                <w:rFonts w:hint="eastAsia" w:ascii="仿宋" w:hAnsi="仿宋" w:eastAsia="仿宋" w:cs="仿宋"/>
                <w:color w:val="auto"/>
                <w:sz w:val="24"/>
                <w:highlight w:val="none"/>
              </w:rPr>
            </w:pPr>
          </w:p>
        </w:tc>
      </w:tr>
      <w:tr w14:paraId="142EA8C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2D1045B">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7E72FCA3">
            <w:pPr>
              <w:rPr>
                <w:rFonts w:hint="eastAsia" w:ascii="仿宋" w:hAnsi="仿宋" w:eastAsia="仿宋" w:cs="仿宋"/>
                <w:color w:val="auto"/>
                <w:sz w:val="24"/>
                <w:highlight w:val="none"/>
              </w:rPr>
            </w:pPr>
          </w:p>
        </w:tc>
      </w:tr>
      <w:tr w14:paraId="30E78505">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1CCE6C6">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24B7F42B">
            <w:pPr>
              <w:rPr>
                <w:rFonts w:hint="eastAsia" w:ascii="仿宋" w:hAnsi="仿宋" w:eastAsia="仿宋" w:cs="仿宋"/>
                <w:color w:val="auto"/>
                <w:sz w:val="24"/>
                <w:highlight w:val="none"/>
              </w:rPr>
            </w:pPr>
          </w:p>
        </w:tc>
      </w:tr>
      <w:tr w14:paraId="77D8CA9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216BDE17">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9CF5195">
            <w:pPr>
              <w:rPr>
                <w:rFonts w:hint="eastAsia" w:ascii="仿宋" w:hAnsi="仿宋" w:eastAsia="仿宋" w:cs="仿宋"/>
                <w:color w:val="auto"/>
                <w:sz w:val="24"/>
                <w:highlight w:val="none"/>
              </w:rPr>
            </w:pPr>
          </w:p>
        </w:tc>
      </w:tr>
    </w:tbl>
    <w:p w14:paraId="5794B05B">
      <w:pPr>
        <w:spacing w:line="127" w:lineRule="exact"/>
        <w:rPr>
          <w:rFonts w:hint="eastAsia" w:ascii="仿宋" w:hAnsi="仿宋" w:eastAsia="仿宋" w:cs="仿宋"/>
          <w:color w:val="auto"/>
          <w:sz w:val="20"/>
          <w:szCs w:val="20"/>
          <w:highlight w:val="none"/>
        </w:rPr>
      </w:pPr>
    </w:p>
    <w:p w14:paraId="3A225668">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应按照</w:t>
      </w:r>
      <w:r>
        <w:rPr>
          <w:rFonts w:hint="eastAsia" w:ascii="仿宋" w:hAnsi="仿宋" w:eastAsia="仿宋" w:cs="仿宋"/>
          <w:b/>
          <w:bCs/>
          <w:color w:val="auto"/>
          <w:sz w:val="21"/>
          <w:szCs w:val="21"/>
          <w:highlight w:val="none"/>
          <w:lang w:val="en-US" w:eastAsia="zh-CN"/>
        </w:rPr>
        <w:t>招标</w:t>
      </w:r>
      <w:r>
        <w:rPr>
          <w:rFonts w:hint="eastAsia" w:ascii="仿宋" w:hAnsi="仿宋" w:eastAsia="仿宋" w:cs="仿宋"/>
          <w:b/>
          <w:bCs/>
          <w:color w:val="auto"/>
          <w:sz w:val="21"/>
          <w:szCs w:val="21"/>
          <w:highlight w:val="none"/>
        </w:rPr>
        <w:t>文件的规定，逐条说明其信誉情况</w:t>
      </w:r>
      <w:r>
        <w:rPr>
          <w:rFonts w:hint="eastAsia" w:ascii="仿宋" w:hAnsi="仿宋" w:eastAsia="仿宋" w:cs="仿宋"/>
          <w:b/>
          <w:bCs/>
          <w:color w:val="auto"/>
          <w:sz w:val="21"/>
          <w:szCs w:val="21"/>
          <w:highlight w:val="none"/>
          <w:lang w:val="en-US" w:eastAsia="zh-CN"/>
        </w:rPr>
        <w:t>并附相关证明材料</w:t>
      </w:r>
      <w:r>
        <w:rPr>
          <w:rFonts w:hint="eastAsia" w:ascii="仿宋" w:hAnsi="仿宋" w:eastAsia="仿宋" w:cs="仿宋"/>
          <w:b/>
          <w:bCs/>
          <w:color w:val="auto"/>
          <w:sz w:val="21"/>
          <w:szCs w:val="21"/>
          <w:highlight w:val="none"/>
        </w:rPr>
        <w:t>。</w:t>
      </w:r>
    </w:p>
    <w:p w14:paraId="17B53F2F">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w:t>
      </w:r>
    </w:p>
    <w:p w14:paraId="286EC5DB">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0EE363D0">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398FD3C0">
      <w:pPr>
        <w:pageBreakBefore/>
        <w:tabs>
          <w:tab w:val="left" w:pos="7480"/>
          <w:tab w:val="left" w:pos="8080"/>
          <w:tab w:val="left" w:pos="8780"/>
        </w:tabs>
        <w:autoSpaceDE w:val="0"/>
        <w:autoSpaceDN w:val="0"/>
        <w:adjustRightInd w:val="0"/>
        <w:spacing w:line="579" w:lineRule="exact"/>
        <w:ind w:left="0" w:right="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六、实施方案</w:t>
      </w:r>
    </w:p>
    <w:p w14:paraId="38E8671F">
      <w:pPr>
        <w:pageBreakBefore/>
        <w:tabs>
          <w:tab w:val="left" w:pos="7480"/>
          <w:tab w:val="left" w:pos="8080"/>
          <w:tab w:val="left" w:pos="8780"/>
        </w:tabs>
        <w:autoSpaceDE w:val="0"/>
        <w:autoSpaceDN w:val="0"/>
        <w:adjustRightInd w:val="0"/>
        <w:spacing w:line="579" w:lineRule="exact"/>
        <w:ind w:left="0" w:right="0"/>
        <w:jc w:val="center"/>
        <w:rPr>
          <w:rFonts w:hint="eastAsia" w:ascii="仿宋" w:hAnsi="仿宋" w:eastAsia="仿宋" w:cs="仿宋"/>
          <w:b/>
          <w:color w:val="auto"/>
          <w:szCs w:val="28"/>
          <w:highlight w:val="none"/>
        </w:rPr>
      </w:pPr>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承诺书</w:t>
      </w:r>
    </w:p>
    <w:p w14:paraId="14575DD7">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招标人</w:t>
      </w:r>
      <w:r>
        <w:rPr>
          <w:rFonts w:hint="eastAsia" w:ascii="仿宋" w:hAnsi="仿宋" w:eastAsia="仿宋" w:cs="仿宋"/>
          <w:color w:val="auto"/>
          <w:szCs w:val="28"/>
          <w:highlight w:val="none"/>
          <w:u w:val="single" w:color="000000"/>
        </w:rPr>
        <w:t>）</w:t>
      </w:r>
    </w:p>
    <w:p w14:paraId="3FE5F302">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，我单位承诺如下：</w:t>
      </w:r>
    </w:p>
    <w:p w14:paraId="4043E715">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,同意并接受</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文件所有内容及要求。</w:t>
      </w:r>
    </w:p>
    <w:p w14:paraId="3BC7EF1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994F987">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、以及拒绝所有的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而重新</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，并对此类任何行为不承担任何责任。</w:t>
      </w:r>
    </w:p>
    <w:p w14:paraId="7358F0D7">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所发生的一切费用，由我单位自行承担。</w:t>
      </w:r>
    </w:p>
    <w:p w14:paraId="02F2519F">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招标文件</w:t>
      </w:r>
      <w:r>
        <w:rPr>
          <w:rFonts w:hint="eastAsia" w:ascii="仿宋" w:hAnsi="仿宋" w:eastAsia="仿宋" w:cs="仿宋"/>
          <w:color w:val="auto"/>
          <w:szCs w:val="28"/>
          <w:highlight w:val="none"/>
        </w:rPr>
        <w:t>规定的限制参与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的情形。</w:t>
      </w:r>
    </w:p>
    <w:p w14:paraId="20A5B8CA">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E3B87EB">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114F0B67">
      <w:pPr>
        <w:pStyle w:val="2"/>
        <w:spacing w:after="0" w:line="360" w:lineRule="auto"/>
        <w:rPr>
          <w:rFonts w:hint="eastAsia" w:ascii="仿宋" w:hAnsi="仿宋" w:eastAsia="仿宋" w:cs="仿宋"/>
          <w:color w:val="auto"/>
          <w:highlight w:val="none"/>
        </w:rPr>
      </w:pPr>
    </w:p>
    <w:p w14:paraId="2373990F">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：（单位公章）</w:t>
      </w:r>
    </w:p>
    <w:p w14:paraId="12F77FDF">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6D49E575">
      <w:pPr>
        <w:snapToGrid w:val="0"/>
        <w:spacing w:line="360" w:lineRule="auto"/>
        <w:jc w:val="right"/>
        <w:textAlignment w:val="baseline"/>
        <w:rPr>
          <w:rFonts w:hint="eastAsia" w:ascii="仿宋" w:hAnsi="仿宋" w:eastAsia="仿宋" w:cs="仿宋"/>
          <w:color w:val="auto"/>
          <w:szCs w:val="28"/>
          <w:highlight w:val="none"/>
        </w:rPr>
      </w:pPr>
    </w:p>
    <w:p w14:paraId="4E5D2F8F">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日期：年月日</w:t>
      </w:r>
    </w:p>
    <w:p w14:paraId="3AB314B2">
      <w:pPr>
        <w:spacing w:line="360" w:lineRule="auto"/>
        <w:ind w:firstLine="2951" w:firstLineChars="1050"/>
        <w:rPr>
          <w:rFonts w:hint="eastAsia" w:ascii="仿宋" w:hAnsi="仿宋" w:eastAsia="仿宋" w:cs="仿宋"/>
          <w:b/>
          <w:bCs/>
          <w:color w:val="auto"/>
          <w:szCs w:val="32"/>
          <w:highlight w:val="none"/>
        </w:rPr>
      </w:pPr>
    </w:p>
    <w:p w14:paraId="400992BF">
      <w:pPr>
        <w:pageBreakBefore/>
        <w:tabs>
          <w:tab w:val="left" w:pos="3468"/>
        </w:tabs>
        <w:spacing w:line="360" w:lineRule="auto"/>
        <w:jc w:val="center"/>
        <w:rPr>
          <w:rFonts w:hint="eastAsia" w:ascii="仿宋" w:hAnsi="仿宋" w:eastAsia="仿宋" w:cs="仿宋"/>
          <w:bCs/>
          <w:color w:val="auto"/>
          <w:szCs w:val="28"/>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32"/>
          <w:szCs w:val="32"/>
          <w:highlight w:val="none"/>
          <w:lang w:val="en-US" w:eastAsia="zh-CN"/>
        </w:rPr>
        <w:t>其他</w:t>
      </w:r>
      <w:r>
        <w:rPr>
          <w:rFonts w:hint="eastAsia" w:ascii="仿宋" w:hAnsi="仿宋" w:eastAsia="仿宋" w:cs="仿宋"/>
          <w:b/>
          <w:bCs/>
          <w:color w:val="auto"/>
          <w:sz w:val="32"/>
          <w:szCs w:val="32"/>
          <w:highlight w:val="none"/>
        </w:rPr>
        <w:t>材料（如有）</w:t>
      </w:r>
      <w:r>
        <w:rPr>
          <w:rFonts w:hint="eastAsia" w:ascii="仿宋" w:hAnsi="仿宋" w:eastAsia="仿宋" w:cs="仿宋"/>
          <w:b/>
          <w:bCs/>
          <w:color w:val="auto"/>
          <w:sz w:val="32"/>
          <w:szCs w:val="32"/>
          <w:highlight w:val="none"/>
        </w:rPr>
        <w:fldChar w:fldCharType="end"/>
      </w:r>
    </w:p>
    <w:p w14:paraId="6373966B">
      <w:pPr>
        <w:snapToGrid w:val="0"/>
        <w:spacing w:line="360" w:lineRule="auto"/>
        <w:jc w:val="center"/>
        <w:textAlignment w:val="baseline"/>
        <w:rPr>
          <w:rFonts w:hint="eastAsia" w:ascii="仿宋" w:hAnsi="仿宋" w:eastAsia="仿宋" w:cs="仿宋"/>
          <w:bCs/>
          <w:color w:val="auto"/>
          <w:sz w:val="36"/>
          <w:szCs w:val="36"/>
          <w:highlight w:val="none"/>
        </w:rPr>
      </w:pPr>
    </w:p>
    <w:p w14:paraId="02E3E131">
      <w:pPr>
        <w:spacing w:line="360" w:lineRule="auto"/>
        <w:rPr>
          <w:rFonts w:hint="eastAsia" w:ascii="仿宋" w:hAnsi="仿宋" w:eastAsia="仿宋" w:cs="仿宋"/>
          <w:color w:val="auto"/>
          <w:szCs w:val="28"/>
          <w:highlight w:val="none"/>
        </w:rPr>
      </w:pPr>
    </w:p>
    <w:p w14:paraId="66C9528C">
      <w:pPr>
        <w:spacing w:line="360" w:lineRule="auto"/>
        <w:rPr>
          <w:rFonts w:hint="eastAsia" w:ascii="仿宋" w:hAnsi="仿宋" w:eastAsia="仿宋" w:cs="仿宋"/>
          <w:color w:val="auto"/>
          <w:szCs w:val="28"/>
          <w:highlight w:val="none"/>
        </w:rPr>
      </w:pPr>
    </w:p>
    <w:p w14:paraId="5F9E32B8">
      <w:pPr>
        <w:spacing w:line="360" w:lineRule="auto"/>
        <w:rPr>
          <w:rFonts w:hint="eastAsia" w:ascii="仿宋" w:hAnsi="仿宋" w:eastAsia="仿宋" w:cs="仿宋"/>
          <w:color w:val="auto"/>
          <w:highlight w:val="none"/>
        </w:rPr>
      </w:pPr>
    </w:p>
    <w:p w14:paraId="5C95E27F">
      <w:pPr>
        <w:snapToGrid w:val="0"/>
        <w:spacing w:line="360" w:lineRule="auto"/>
        <w:jc w:val="center"/>
        <w:textAlignment w:val="baseline"/>
        <w:rPr>
          <w:rFonts w:hint="eastAsia" w:ascii="仿宋" w:hAnsi="仿宋" w:eastAsia="仿宋" w:cs="仿宋"/>
          <w:b/>
          <w:color w:val="auto"/>
          <w:sz w:val="32"/>
          <w:szCs w:val="32"/>
          <w:highlight w:val="none"/>
        </w:rPr>
      </w:pPr>
    </w:p>
    <w:bookmarkEnd w:id="29"/>
    <w:bookmarkEnd w:id="30"/>
    <w:bookmarkEnd w:id="31"/>
    <w:bookmarkEnd w:id="32"/>
    <w:bookmarkEnd w:id="33"/>
    <w:bookmarkEnd w:id="34"/>
    <w:bookmarkEnd w:id="35"/>
    <w:bookmarkEnd w:id="42"/>
    <w:p w14:paraId="28C22CFC">
      <w:pPr>
        <w:spacing w:line="360" w:lineRule="auto"/>
        <w:rPr>
          <w:rFonts w:hint="eastAsia"/>
          <w:color w:val="auto"/>
          <w:highlight w:val="none"/>
        </w:rPr>
      </w:pPr>
    </w:p>
    <w:sectPr>
      <w:footerReference r:id="rId3" w:type="default"/>
      <w:pgSz w:w="11906" w:h="16838"/>
      <w:pgMar w:top="1440" w:right="1344" w:bottom="1440" w:left="1185"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8BD5">
    <w:pPr>
      <w:rPr>
        <w:rFonts w:hint="eastAsia"/>
      </w:rPr>
    </w:pPr>
  </w:p>
  <w:p w14:paraId="6A8A252C">
    <w:pPr>
      <w:rPr>
        <w:rFonts w:hint="eastAsia"/>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0009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F00094">
                    <w:pPr>
                      <w:pStyle w:val="1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301C2FA1">
                          <w:pPr>
                            <w:pStyle w:val="15"/>
                            <w:rPr>
                              <w:rStyle w:val="29"/>
                            </w:rPr>
                          </w:pP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301C2FA1">
                    <w:pPr>
                      <w:pStyle w:val="15"/>
                      <w:rPr>
                        <w:rStyle w:val="29"/>
                      </w:rPr>
                    </w:pPr>
                  </w:p>
                </w:txbxContent>
              </v:textbox>
            </v:shape>
          </w:pict>
        </mc:Fallback>
      </mc:AlternateContent>
    </w:r>
  </w:p>
  <w:p w14:paraId="65C6A0EF">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39636"/>
    <w:multiLevelType w:val="singleLevel"/>
    <w:tmpl w:val="CB239636"/>
    <w:lvl w:ilvl="0" w:tentative="0">
      <w:start w:val="4"/>
      <w:numFmt w:val="chineseCounting"/>
      <w:suff w:val="space"/>
      <w:lvlText w:val="第%1章"/>
      <w:lvlJc w:val="left"/>
      <w:rPr>
        <w:rFonts w:hint="eastAsia"/>
      </w:rPr>
    </w:lvl>
  </w:abstractNum>
  <w:abstractNum w:abstractNumId="1">
    <w:nsid w:val="CB50CE98"/>
    <w:multiLevelType w:val="singleLevel"/>
    <w:tmpl w:val="CB50CE98"/>
    <w:lvl w:ilvl="0" w:tentative="0">
      <w:start w:val="2"/>
      <w:numFmt w:val="decimal"/>
      <w:suff w:val="nothing"/>
      <w:lvlText w:val="（%1）"/>
      <w:lvlJc w:val="left"/>
    </w:lvl>
  </w:abstractNum>
  <w:abstractNum w:abstractNumId="2">
    <w:nsid w:val="2DA5B21F"/>
    <w:multiLevelType w:val="singleLevel"/>
    <w:tmpl w:val="2DA5B21F"/>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ZGVjZTZiNDI4YzE1NzRiNjE2NTY2NTI1Y2E1YTEifQ=="/>
  </w:docVars>
  <w:rsids>
    <w:rsidRoot w:val="00172A27"/>
    <w:rsid w:val="00015E18"/>
    <w:rsid w:val="000430B0"/>
    <w:rsid w:val="000510C4"/>
    <w:rsid w:val="00067525"/>
    <w:rsid w:val="0008082B"/>
    <w:rsid w:val="00092459"/>
    <w:rsid w:val="000A0C6E"/>
    <w:rsid w:val="000B5FF4"/>
    <w:rsid w:val="000B77F0"/>
    <w:rsid w:val="000D76C8"/>
    <w:rsid w:val="000D7879"/>
    <w:rsid w:val="00107495"/>
    <w:rsid w:val="00110DD7"/>
    <w:rsid w:val="00120B35"/>
    <w:rsid w:val="0013354B"/>
    <w:rsid w:val="00142CAC"/>
    <w:rsid w:val="00157643"/>
    <w:rsid w:val="00172A27"/>
    <w:rsid w:val="00181714"/>
    <w:rsid w:val="001C5FDA"/>
    <w:rsid w:val="001E4ECD"/>
    <w:rsid w:val="00204F1D"/>
    <w:rsid w:val="0020583C"/>
    <w:rsid w:val="00211C39"/>
    <w:rsid w:val="00220BC3"/>
    <w:rsid w:val="00241923"/>
    <w:rsid w:val="0025280B"/>
    <w:rsid w:val="002A734F"/>
    <w:rsid w:val="002B04F9"/>
    <w:rsid w:val="002F0E24"/>
    <w:rsid w:val="003250C1"/>
    <w:rsid w:val="00331614"/>
    <w:rsid w:val="00333466"/>
    <w:rsid w:val="00345A2C"/>
    <w:rsid w:val="00354751"/>
    <w:rsid w:val="003715C7"/>
    <w:rsid w:val="003860CE"/>
    <w:rsid w:val="0039215A"/>
    <w:rsid w:val="003A59C9"/>
    <w:rsid w:val="003B3349"/>
    <w:rsid w:val="003B57E4"/>
    <w:rsid w:val="003C1AFB"/>
    <w:rsid w:val="003D6368"/>
    <w:rsid w:val="003F017A"/>
    <w:rsid w:val="00402E85"/>
    <w:rsid w:val="00427E0A"/>
    <w:rsid w:val="0043118D"/>
    <w:rsid w:val="00444D42"/>
    <w:rsid w:val="00445F1F"/>
    <w:rsid w:val="00483FFF"/>
    <w:rsid w:val="00485C84"/>
    <w:rsid w:val="00494C5D"/>
    <w:rsid w:val="00495B51"/>
    <w:rsid w:val="004A3C34"/>
    <w:rsid w:val="004B4011"/>
    <w:rsid w:val="004C1A2A"/>
    <w:rsid w:val="004C572E"/>
    <w:rsid w:val="004E4D70"/>
    <w:rsid w:val="004F733B"/>
    <w:rsid w:val="00517D2D"/>
    <w:rsid w:val="005723C1"/>
    <w:rsid w:val="0059694C"/>
    <w:rsid w:val="00596AEA"/>
    <w:rsid w:val="005A3736"/>
    <w:rsid w:val="005B5EB8"/>
    <w:rsid w:val="005D38C5"/>
    <w:rsid w:val="005D67BE"/>
    <w:rsid w:val="005D7D85"/>
    <w:rsid w:val="005D7DBA"/>
    <w:rsid w:val="005F099D"/>
    <w:rsid w:val="00604848"/>
    <w:rsid w:val="00643D87"/>
    <w:rsid w:val="00651217"/>
    <w:rsid w:val="00692084"/>
    <w:rsid w:val="00694947"/>
    <w:rsid w:val="006A4FAB"/>
    <w:rsid w:val="006D04B0"/>
    <w:rsid w:val="006E6A9D"/>
    <w:rsid w:val="006F5D26"/>
    <w:rsid w:val="00726583"/>
    <w:rsid w:val="00743A16"/>
    <w:rsid w:val="007459BC"/>
    <w:rsid w:val="00773E86"/>
    <w:rsid w:val="0078569C"/>
    <w:rsid w:val="007913CA"/>
    <w:rsid w:val="007D4B90"/>
    <w:rsid w:val="007E35A0"/>
    <w:rsid w:val="007F2FCC"/>
    <w:rsid w:val="00805994"/>
    <w:rsid w:val="00820D40"/>
    <w:rsid w:val="00836084"/>
    <w:rsid w:val="00836691"/>
    <w:rsid w:val="00836F1A"/>
    <w:rsid w:val="00840992"/>
    <w:rsid w:val="0085002C"/>
    <w:rsid w:val="00891AEE"/>
    <w:rsid w:val="0089696C"/>
    <w:rsid w:val="008A41F5"/>
    <w:rsid w:val="008D02D7"/>
    <w:rsid w:val="008F5A3A"/>
    <w:rsid w:val="0093698E"/>
    <w:rsid w:val="009414A3"/>
    <w:rsid w:val="009822AA"/>
    <w:rsid w:val="00982B09"/>
    <w:rsid w:val="00994059"/>
    <w:rsid w:val="009954B9"/>
    <w:rsid w:val="009A133A"/>
    <w:rsid w:val="009A1A48"/>
    <w:rsid w:val="009A2C6D"/>
    <w:rsid w:val="009A3CBF"/>
    <w:rsid w:val="009E50F0"/>
    <w:rsid w:val="009F04DD"/>
    <w:rsid w:val="009F6643"/>
    <w:rsid w:val="00A05483"/>
    <w:rsid w:val="00A063DC"/>
    <w:rsid w:val="00A16FB0"/>
    <w:rsid w:val="00A206AC"/>
    <w:rsid w:val="00A21E95"/>
    <w:rsid w:val="00A35416"/>
    <w:rsid w:val="00A501FA"/>
    <w:rsid w:val="00A67E17"/>
    <w:rsid w:val="00A701F0"/>
    <w:rsid w:val="00A73063"/>
    <w:rsid w:val="00A87525"/>
    <w:rsid w:val="00AB07AC"/>
    <w:rsid w:val="00AC6A35"/>
    <w:rsid w:val="00AC771D"/>
    <w:rsid w:val="00B037E3"/>
    <w:rsid w:val="00B31116"/>
    <w:rsid w:val="00B353B5"/>
    <w:rsid w:val="00B737EC"/>
    <w:rsid w:val="00B90F9C"/>
    <w:rsid w:val="00BB0C50"/>
    <w:rsid w:val="00BD7FD0"/>
    <w:rsid w:val="00C20F06"/>
    <w:rsid w:val="00C62187"/>
    <w:rsid w:val="00C82F73"/>
    <w:rsid w:val="00C8365B"/>
    <w:rsid w:val="00CC67D1"/>
    <w:rsid w:val="00CD6D4F"/>
    <w:rsid w:val="00CE4ED6"/>
    <w:rsid w:val="00CF182B"/>
    <w:rsid w:val="00CF76AB"/>
    <w:rsid w:val="00D15DA9"/>
    <w:rsid w:val="00D30E17"/>
    <w:rsid w:val="00D40BFC"/>
    <w:rsid w:val="00D4706B"/>
    <w:rsid w:val="00DD5AB3"/>
    <w:rsid w:val="00DD6A1F"/>
    <w:rsid w:val="00DE2845"/>
    <w:rsid w:val="00DE5B5E"/>
    <w:rsid w:val="00DE67D7"/>
    <w:rsid w:val="00DF407F"/>
    <w:rsid w:val="00E04744"/>
    <w:rsid w:val="00E12A6B"/>
    <w:rsid w:val="00E20216"/>
    <w:rsid w:val="00E4150F"/>
    <w:rsid w:val="00E56F91"/>
    <w:rsid w:val="00E57C4F"/>
    <w:rsid w:val="00E854B9"/>
    <w:rsid w:val="00EB0C19"/>
    <w:rsid w:val="00EB3489"/>
    <w:rsid w:val="00ED0612"/>
    <w:rsid w:val="00ED1F93"/>
    <w:rsid w:val="00EE5CCF"/>
    <w:rsid w:val="00F002CD"/>
    <w:rsid w:val="00F51638"/>
    <w:rsid w:val="00F6332D"/>
    <w:rsid w:val="00F76FAD"/>
    <w:rsid w:val="00F77729"/>
    <w:rsid w:val="00FB7E2F"/>
    <w:rsid w:val="00FC6028"/>
    <w:rsid w:val="00FD4A98"/>
    <w:rsid w:val="00FE1754"/>
    <w:rsid w:val="00FE1AA6"/>
    <w:rsid w:val="016A5229"/>
    <w:rsid w:val="018F56F9"/>
    <w:rsid w:val="02376B7A"/>
    <w:rsid w:val="023F7C37"/>
    <w:rsid w:val="024A0BB7"/>
    <w:rsid w:val="02720839"/>
    <w:rsid w:val="02DC2D3E"/>
    <w:rsid w:val="03421147"/>
    <w:rsid w:val="036916B2"/>
    <w:rsid w:val="0383231F"/>
    <w:rsid w:val="03863320"/>
    <w:rsid w:val="039355CF"/>
    <w:rsid w:val="03A42316"/>
    <w:rsid w:val="04164EF9"/>
    <w:rsid w:val="045D4E84"/>
    <w:rsid w:val="045F632C"/>
    <w:rsid w:val="047535CB"/>
    <w:rsid w:val="04B83B54"/>
    <w:rsid w:val="050B76C6"/>
    <w:rsid w:val="05237534"/>
    <w:rsid w:val="05957164"/>
    <w:rsid w:val="05AE4D87"/>
    <w:rsid w:val="05D15877"/>
    <w:rsid w:val="05F15DFC"/>
    <w:rsid w:val="06127F1B"/>
    <w:rsid w:val="0616772D"/>
    <w:rsid w:val="061D0ABC"/>
    <w:rsid w:val="06210F36"/>
    <w:rsid w:val="069D673C"/>
    <w:rsid w:val="06D25372"/>
    <w:rsid w:val="07293D2E"/>
    <w:rsid w:val="07483593"/>
    <w:rsid w:val="074D1381"/>
    <w:rsid w:val="076151B3"/>
    <w:rsid w:val="077E5F97"/>
    <w:rsid w:val="07DB29DD"/>
    <w:rsid w:val="080A59C2"/>
    <w:rsid w:val="08251EAA"/>
    <w:rsid w:val="085E1496"/>
    <w:rsid w:val="09715108"/>
    <w:rsid w:val="097924AD"/>
    <w:rsid w:val="09D57589"/>
    <w:rsid w:val="09FA7A05"/>
    <w:rsid w:val="0A2F6BAE"/>
    <w:rsid w:val="0A3B1E59"/>
    <w:rsid w:val="0A6C2012"/>
    <w:rsid w:val="0A6C5E96"/>
    <w:rsid w:val="0A927BB0"/>
    <w:rsid w:val="0B264227"/>
    <w:rsid w:val="0B8D1293"/>
    <w:rsid w:val="0BFF07E0"/>
    <w:rsid w:val="0C3D6BE9"/>
    <w:rsid w:val="0C465463"/>
    <w:rsid w:val="0C5615D1"/>
    <w:rsid w:val="0C873133"/>
    <w:rsid w:val="0C8D626F"/>
    <w:rsid w:val="0C951FCA"/>
    <w:rsid w:val="0CE560AB"/>
    <w:rsid w:val="0CEC2F96"/>
    <w:rsid w:val="0D044784"/>
    <w:rsid w:val="0D0D407C"/>
    <w:rsid w:val="0D116EA1"/>
    <w:rsid w:val="0D1F511A"/>
    <w:rsid w:val="0D327E10"/>
    <w:rsid w:val="0D3B7E0D"/>
    <w:rsid w:val="0D651B49"/>
    <w:rsid w:val="0DD91711"/>
    <w:rsid w:val="0E016F15"/>
    <w:rsid w:val="0E0B1B42"/>
    <w:rsid w:val="0E614141"/>
    <w:rsid w:val="0E6F20D1"/>
    <w:rsid w:val="0F580DB7"/>
    <w:rsid w:val="0FB81855"/>
    <w:rsid w:val="102E02C9"/>
    <w:rsid w:val="109202F8"/>
    <w:rsid w:val="10CB741A"/>
    <w:rsid w:val="10DD5A17"/>
    <w:rsid w:val="10FF0FF0"/>
    <w:rsid w:val="113D39AA"/>
    <w:rsid w:val="1156073D"/>
    <w:rsid w:val="11C319DE"/>
    <w:rsid w:val="120C2EE0"/>
    <w:rsid w:val="12F26E2C"/>
    <w:rsid w:val="13255454"/>
    <w:rsid w:val="136E4204"/>
    <w:rsid w:val="138C057A"/>
    <w:rsid w:val="13E33046"/>
    <w:rsid w:val="13ED277D"/>
    <w:rsid w:val="13EE74BE"/>
    <w:rsid w:val="14785667"/>
    <w:rsid w:val="14A44CC7"/>
    <w:rsid w:val="14B03E52"/>
    <w:rsid w:val="14B966F1"/>
    <w:rsid w:val="152F3C74"/>
    <w:rsid w:val="15371028"/>
    <w:rsid w:val="153D65CB"/>
    <w:rsid w:val="1547665D"/>
    <w:rsid w:val="15634AC4"/>
    <w:rsid w:val="159B19FD"/>
    <w:rsid w:val="15A41F7D"/>
    <w:rsid w:val="162C2B63"/>
    <w:rsid w:val="163135C8"/>
    <w:rsid w:val="166B5873"/>
    <w:rsid w:val="168D47B8"/>
    <w:rsid w:val="172B40D3"/>
    <w:rsid w:val="173351DE"/>
    <w:rsid w:val="175E0E5B"/>
    <w:rsid w:val="178F6CF7"/>
    <w:rsid w:val="17CC2342"/>
    <w:rsid w:val="1855363F"/>
    <w:rsid w:val="1889467F"/>
    <w:rsid w:val="18D05E62"/>
    <w:rsid w:val="18E13019"/>
    <w:rsid w:val="18F733EE"/>
    <w:rsid w:val="19502AFF"/>
    <w:rsid w:val="19510D51"/>
    <w:rsid w:val="195F7058"/>
    <w:rsid w:val="19693D35"/>
    <w:rsid w:val="19B51E10"/>
    <w:rsid w:val="19DB4ABE"/>
    <w:rsid w:val="19E702DB"/>
    <w:rsid w:val="1AA44EB0"/>
    <w:rsid w:val="1B6603B7"/>
    <w:rsid w:val="1B8756CA"/>
    <w:rsid w:val="1B9158F5"/>
    <w:rsid w:val="1BB124D5"/>
    <w:rsid w:val="1BD01CD5"/>
    <w:rsid w:val="1BD56144"/>
    <w:rsid w:val="1C144976"/>
    <w:rsid w:val="1C1D0679"/>
    <w:rsid w:val="1C8C54CA"/>
    <w:rsid w:val="1C994B15"/>
    <w:rsid w:val="1CF76192"/>
    <w:rsid w:val="1CF96B9F"/>
    <w:rsid w:val="1D2D45F5"/>
    <w:rsid w:val="1D5C7CC4"/>
    <w:rsid w:val="1D932758"/>
    <w:rsid w:val="1DCD471E"/>
    <w:rsid w:val="1E5170FD"/>
    <w:rsid w:val="1E763FE4"/>
    <w:rsid w:val="1F3D58D3"/>
    <w:rsid w:val="1F595A34"/>
    <w:rsid w:val="1FAE1226"/>
    <w:rsid w:val="1FBC2C9C"/>
    <w:rsid w:val="1FDD1892"/>
    <w:rsid w:val="20070980"/>
    <w:rsid w:val="201F284D"/>
    <w:rsid w:val="203D202F"/>
    <w:rsid w:val="205D622D"/>
    <w:rsid w:val="208C3DE2"/>
    <w:rsid w:val="20AF5510"/>
    <w:rsid w:val="223245CE"/>
    <w:rsid w:val="22EE0E01"/>
    <w:rsid w:val="22F33DB9"/>
    <w:rsid w:val="22F664C5"/>
    <w:rsid w:val="236C62BC"/>
    <w:rsid w:val="236F6500"/>
    <w:rsid w:val="240422A6"/>
    <w:rsid w:val="240A10E9"/>
    <w:rsid w:val="241F67E0"/>
    <w:rsid w:val="242B03F0"/>
    <w:rsid w:val="250749B9"/>
    <w:rsid w:val="251528E7"/>
    <w:rsid w:val="25441769"/>
    <w:rsid w:val="259305EC"/>
    <w:rsid w:val="25984FF0"/>
    <w:rsid w:val="25E049E5"/>
    <w:rsid w:val="260E7FC9"/>
    <w:rsid w:val="269C4DEA"/>
    <w:rsid w:val="26C64DD2"/>
    <w:rsid w:val="26E50C5D"/>
    <w:rsid w:val="26F51638"/>
    <w:rsid w:val="272F5EB0"/>
    <w:rsid w:val="27372770"/>
    <w:rsid w:val="276851A3"/>
    <w:rsid w:val="276C3F7E"/>
    <w:rsid w:val="27710810"/>
    <w:rsid w:val="27752FAA"/>
    <w:rsid w:val="27756625"/>
    <w:rsid w:val="277D3FBB"/>
    <w:rsid w:val="282E04AF"/>
    <w:rsid w:val="28553C8E"/>
    <w:rsid w:val="2869491A"/>
    <w:rsid w:val="286E4F80"/>
    <w:rsid w:val="28BA1D43"/>
    <w:rsid w:val="28C35CE6"/>
    <w:rsid w:val="28CE759C"/>
    <w:rsid w:val="290A4744"/>
    <w:rsid w:val="29167580"/>
    <w:rsid w:val="294966C5"/>
    <w:rsid w:val="295959FF"/>
    <w:rsid w:val="29D97ADD"/>
    <w:rsid w:val="2A057A07"/>
    <w:rsid w:val="2AA8481B"/>
    <w:rsid w:val="2AE15CAC"/>
    <w:rsid w:val="2B29314D"/>
    <w:rsid w:val="2B4D390D"/>
    <w:rsid w:val="2BA26394"/>
    <w:rsid w:val="2BC937C9"/>
    <w:rsid w:val="2BFD6C6B"/>
    <w:rsid w:val="2C2C2861"/>
    <w:rsid w:val="2C4E186E"/>
    <w:rsid w:val="2C9024EC"/>
    <w:rsid w:val="2D6706EB"/>
    <w:rsid w:val="2D987795"/>
    <w:rsid w:val="2DAE33F8"/>
    <w:rsid w:val="2DE8571A"/>
    <w:rsid w:val="2DE85CDC"/>
    <w:rsid w:val="2E09519D"/>
    <w:rsid w:val="2E4F2B20"/>
    <w:rsid w:val="2E89517E"/>
    <w:rsid w:val="2E8B164E"/>
    <w:rsid w:val="2E96033F"/>
    <w:rsid w:val="2E9F5308"/>
    <w:rsid w:val="2F6A44C2"/>
    <w:rsid w:val="2FC01A5C"/>
    <w:rsid w:val="2FE14059"/>
    <w:rsid w:val="2FFF4430"/>
    <w:rsid w:val="305C0D0D"/>
    <w:rsid w:val="307F4548"/>
    <w:rsid w:val="310149B3"/>
    <w:rsid w:val="310E0E7D"/>
    <w:rsid w:val="31491E08"/>
    <w:rsid w:val="314B14EF"/>
    <w:rsid w:val="317B0102"/>
    <w:rsid w:val="318D74A5"/>
    <w:rsid w:val="321778E8"/>
    <w:rsid w:val="32320DA1"/>
    <w:rsid w:val="328E2276"/>
    <w:rsid w:val="32C50AB0"/>
    <w:rsid w:val="32E64185"/>
    <w:rsid w:val="33024A12"/>
    <w:rsid w:val="33812F3E"/>
    <w:rsid w:val="33B951E6"/>
    <w:rsid w:val="33C1667B"/>
    <w:rsid w:val="34172B2C"/>
    <w:rsid w:val="341F3F19"/>
    <w:rsid w:val="34313801"/>
    <w:rsid w:val="344B2FEF"/>
    <w:rsid w:val="34ED2A9D"/>
    <w:rsid w:val="34F51A38"/>
    <w:rsid w:val="34FE210C"/>
    <w:rsid w:val="350C1B78"/>
    <w:rsid w:val="3522139B"/>
    <w:rsid w:val="353C20B3"/>
    <w:rsid w:val="354F3D36"/>
    <w:rsid w:val="35992CFD"/>
    <w:rsid w:val="35AE44A5"/>
    <w:rsid w:val="35B45823"/>
    <w:rsid w:val="36260A17"/>
    <w:rsid w:val="36602CA0"/>
    <w:rsid w:val="3697337F"/>
    <w:rsid w:val="36AF4EB1"/>
    <w:rsid w:val="36B733EB"/>
    <w:rsid w:val="36E20DE2"/>
    <w:rsid w:val="3719030B"/>
    <w:rsid w:val="37210964"/>
    <w:rsid w:val="37290ED0"/>
    <w:rsid w:val="37625DD7"/>
    <w:rsid w:val="379B3B13"/>
    <w:rsid w:val="383530BC"/>
    <w:rsid w:val="38961E84"/>
    <w:rsid w:val="38BB5D8F"/>
    <w:rsid w:val="38E57982"/>
    <w:rsid w:val="38E807A9"/>
    <w:rsid w:val="38EC7CF6"/>
    <w:rsid w:val="398A178D"/>
    <w:rsid w:val="39CC413E"/>
    <w:rsid w:val="3A0B68A2"/>
    <w:rsid w:val="3A1C75B6"/>
    <w:rsid w:val="3A4F068D"/>
    <w:rsid w:val="3ACD74EE"/>
    <w:rsid w:val="3AED0748"/>
    <w:rsid w:val="3AEE41FA"/>
    <w:rsid w:val="3AFD03E4"/>
    <w:rsid w:val="3B5878C5"/>
    <w:rsid w:val="3B6367D9"/>
    <w:rsid w:val="3B94587F"/>
    <w:rsid w:val="3BD11425"/>
    <w:rsid w:val="3C8A0B46"/>
    <w:rsid w:val="3C8A6541"/>
    <w:rsid w:val="3CA25C7D"/>
    <w:rsid w:val="3CB42EE9"/>
    <w:rsid w:val="3CDA7B3A"/>
    <w:rsid w:val="3CEF4259"/>
    <w:rsid w:val="3D1B330A"/>
    <w:rsid w:val="3D2E4D81"/>
    <w:rsid w:val="3D337CFF"/>
    <w:rsid w:val="3D6D517E"/>
    <w:rsid w:val="3D742D1B"/>
    <w:rsid w:val="3DA8366B"/>
    <w:rsid w:val="3DD27E02"/>
    <w:rsid w:val="3E22483A"/>
    <w:rsid w:val="3E5C147A"/>
    <w:rsid w:val="3E740EBA"/>
    <w:rsid w:val="3E7A51BF"/>
    <w:rsid w:val="3ED417EA"/>
    <w:rsid w:val="3F0B4C4E"/>
    <w:rsid w:val="3F0D2D65"/>
    <w:rsid w:val="3F463E9F"/>
    <w:rsid w:val="3F76656C"/>
    <w:rsid w:val="3F935E11"/>
    <w:rsid w:val="3FE13435"/>
    <w:rsid w:val="3FF513F5"/>
    <w:rsid w:val="40204729"/>
    <w:rsid w:val="408829FA"/>
    <w:rsid w:val="40A6439E"/>
    <w:rsid w:val="40AB675E"/>
    <w:rsid w:val="40F3190F"/>
    <w:rsid w:val="41782A6F"/>
    <w:rsid w:val="41DB4DAC"/>
    <w:rsid w:val="420F2CA7"/>
    <w:rsid w:val="421502BE"/>
    <w:rsid w:val="42396694"/>
    <w:rsid w:val="42426BD9"/>
    <w:rsid w:val="42AD5F14"/>
    <w:rsid w:val="433D73AB"/>
    <w:rsid w:val="438B2FA2"/>
    <w:rsid w:val="43A833CB"/>
    <w:rsid w:val="43E20674"/>
    <w:rsid w:val="43F108B7"/>
    <w:rsid w:val="44010FF1"/>
    <w:rsid w:val="449855E9"/>
    <w:rsid w:val="44A64CB1"/>
    <w:rsid w:val="44EA3717"/>
    <w:rsid w:val="450B59A8"/>
    <w:rsid w:val="4521590B"/>
    <w:rsid w:val="45292A82"/>
    <w:rsid w:val="45303289"/>
    <w:rsid w:val="45501F6F"/>
    <w:rsid w:val="461B1C1B"/>
    <w:rsid w:val="462E1EBC"/>
    <w:rsid w:val="46606556"/>
    <w:rsid w:val="46A377BC"/>
    <w:rsid w:val="46DB1ADE"/>
    <w:rsid w:val="46F31E5A"/>
    <w:rsid w:val="47705BBE"/>
    <w:rsid w:val="4786657A"/>
    <w:rsid w:val="47B665E3"/>
    <w:rsid w:val="47BE7E0B"/>
    <w:rsid w:val="4823065E"/>
    <w:rsid w:val="48D247D4"/>
    <w:rsid w:val="48FF5F3D"/>
    <w:rsid w:val="493C004E"/>
    <w:rsid w:val="493D661C"/>
    <w:rsid w:val="49A70285"/>
    <w:rsid w:val="4A1277A3"/>
    <w:rsid w:val="4A183041"/>
    <w:rsid w:val="4A87163B"/>
    <w:rsid w:val="4A9A51E3"/>
    <w:rsid w:val="4AAF3799"/>
    <w:rsid w:val="4AE922E8"/>
    <w:rsid w:val="4B8C1638"/>
    <w:rsid w:val="4B971D44"/>
    <w:rsid w:val="4BAF3531"/>
    <w:rsid w:val="4BBE70D8"/>
    <w:rsid w:val="4C2C2DD4"/>
    <w:rsid w:val="4C2E2F7A"/>
    <w:rsid w:val="4C386CC0"/>
    <w:rsid w:val="4C9809D1"/>
    <w:rsid w:val="4CB72F72"/>
    <w:rsid w:val="4CC2475B"/>
    <w:rsid w:val="4D3341B8"/>
    <w:rsid w:val="4D3C7D2E"/>
    <w:rsid w:val="4DC239F0"/>
    <w:rsid w:val="4E9859F8"/>
    <w:rsid w:val="4F4F2935"/>
    <w:rsid w:val="4F7A3E56"/>
    <w:rsid w:val="50267DA3"/>
    <w:rsid w:val="5092549C"/>
    <w:rsid w:val="50A224C3"/>
    <w:rsid w:val="50BB64D4"/>
    <w:rsid w:val="50C64E79"/>
    <w:rsid w:val="50EE08BA"/>
    <w:rsid w:val="510065DD"/>
    <w:rsid w:val="513B12A4"/>
    <w:rsid w:val="51974469"/>
    <w:rsid w:val="51A46F68"/>
    <w:rsid w:val="51F266FD"/>
    <w:rsid w:val="521560B8"/>
    <w:rsid w:val="52552958"/>
    <w:rsid w:val="52900E68"/>
    <w:rsid w:val="52A23C31"/>
    <w:rsid w:val="52CE3843"/>
    <w:rsid w:val="52E85B0B"/>
    <w:rsid w:val="52FB705C"/>
    <w:rsid w:val="530644F0"/>
    <w:rsid w:val="53174C81"/>
    <w:rsid w:val="53FA4276"/>
    <w:rsid w:val="53FD041F"/>
    <w:rsid w:val="543F11CA"/>
    <w:rsid w:val="54801B71"/>
    <w:rsid w:val="54AC3D80"/>
    <w:rsid w:val="5512267D"/>
    <w:rsid w:val="552A6E5F"/>
    <w:rsid w:val="55557775"/>
    <w:rsid w:val="55653051"/>
    <w:rsid w:val="55A020D5"/>
    <w:rsid w:val="55D81C72"/>
    <w:rsid w:val="561F5963"/>
    <w:rsid w:val="56427164"/>
    <w:rsid w:val="56590927"/>
    <w:rsid w:val="56B04601"/>
    <w:rsid w:val="56CD6FBA"/>
    <w:rsid w:val="56E7494E"/>
    <w:rsid w:val="56FE69BB"/>
    <w:rsid w:val="57521214"/>
    <w:rsid w:val="5764122D"/>
    <w:rsid w:val="5767441B"/>
    <w:rsid w:val="5789732C"/>
    <w:rsid w:val="57A401FA"/>
    <w:rsid w:val="57B0287E"/>
    <w:rsid w:val="580F35CE"/>
    <w:rsid w:val="582E57DE"/>
    <w:rsid w:val="585A2A77"/>
    <w:rsid w:val="5872201F"/>
    <w:rsid w:val="58BE3005"/>
    <w:rsid w:val="58C16652"/>
    <w:rsid w:val="592C180A"/>
    <w:rsid w:val="595474C6"/>
    <w:rsid w:val="59AB4FAA"/>
    <w:rsid w:val="59B85668"/>
    <w:rsid w:val="59E44300"/>
    <w:rsid w:val="59E62D48"/>
    <w:rsid w:val="5A413381"/>
    <w:rsid w:val="5A421A14"/>
    <w:rsid w:val="5A9854FF"/>
    <w:rsid w:val="5AA1673B"/>
    <w:rsid w:val="5AF4034D"/>
    <w:rsid w:val="5B617A3F"/>
    <w:rsid w:val="5B7C03F3"/>
    <w:rsid w:val="5B86620E"/>
    <w:rsid w:val="5BC03CAB"/>
    <w:rsid w:val="5BC42807"/>
    <w:rsid w:val="5BD4669C"/>
    <w:rsid w:val="5BF300A7"/>
    <w:rsid w:val="5C317362"/>
    <w:rsid w:val="5C38273B"/>
    <w:rsid w:val="5C951A31"/>
    <w:rsid w:val="5CAE4944"/>
    <w:rsid w:val="5D07484F"/>
    <w:rsid w:val="5D092AA9"/>
    <w:rsid w:val="5D1A184B"/>
    <w:rsid w:val="5D4F2179"/>
    <w:rsid w:val="5D63281D"/>
    <w:rsid w:val="5D681B23"/>
    <w:rsid w:val="5D684B52"/>
    <w:rsid w:val="5E236950"/>
    <w:rsid w:val="5E3478C6"/>
    <w:rsid w:val="5E4160B1"/>
    <w:rsid w:val="5E451AD3"/>
    <w:rsid w:val="5ED8301D"/>
    <w:rsid w:val="5F777E2D"/>
    <w:rsid w:val="5F985140"/>
    <w:rsid w:val="5FAA2E03"/>
    <w:rsid w:val="5FFC4413"/>
    <w:rsid w:val="60062118"/>
    <w:rsid w:val="60997EB4"/>
    <w:rsid w:val="60CE6725"/>
    <w:rsid w:val="61001CE1"/>
    <w:rsid w:val="61180302"/>
    <w:rsid w:val="622D7F07"/>
    <w:rsid w:val="62347173"/>
    <w:rsid w:val="62EE44E7"/>
    <w:rsid w:val="62EF28F8"/>
    <w:rsid w:val="631321A0"/>
    <w:rsid w:val="632E436F"/>
    <w:rsid w:val="63384B18"/>
    <w:rsid w:val="63E64926"/>
    <w:rsid w:val="640E3259"/>
    <w:rsid w:val="643E4FFA"/>
    <w:rsid w:val="64460353"/>
    <w:rsid w:val="64574C7E"/>
    <w:rsid w:val="6471446C"/>
    <w:rsid w:val="64995710"/>
    <w:rsid w:val="649966D5"/>
    <w:rsid w:val="64BD523A"/>
    <w:rsid w:val="64C5571C"/>
    <w:rsid w:val="64D7778F"/>
    <w:rsid w:val="64F6591A"/>
    <w:rsid w:val="65451832"/>
    <w:rsid w:val="6581709F"/>
    <w:rsid w:val="65C634F9"/>
    <w:rsid w:val="65FE1159"/>
    <w:rsid w:val="66551E8A"/>
    <w:rsid w:val="66C71D9D"/>
    <w:rsid w:val="66CF2882"/>
    <w:rsid w:val="66D94C48"/>
    <w:rsid w:val="66E77BCB"/>
    <w:rsid w:val="66EE7828"/>
    <w:rsid w:val="67024A05"/>
    <w:rsid w:val="67437CBC"/>
    <w:rsid w:val="674B195B"/>
    <w:rsid w:val="67642FCA"/>
    <w:rsid w:val="679909C4"/>
    <w:rsid w:val="67A81AC1"/>
    <w:rsid w:val="67CE2B39"/>
    <w:rsid w:val="67FF2577"/>
    <w:rsid w:val="68071ACF"/>
    <w:rsid w:val="681F1B75"/>
    <w:rsid w:val="684828EC"/>
    <w:rsid w:val="68870E72"/>
    <w:rsid w:val="68EF2D67"/>
    <w:rsid w:val="69A12ACC"/>
    <w:rsid w:val="69AD5FF7"/>
    <w:rsid w:val="69D558A7"/>
    <w:rsid w:val="6A7379C8"/>
    <w:rsid w:val="6B317667"/>
    <w:rsid w:val="6B7F37E4"/>
    <w:rsid w:val="6BC93349"/>
    <w:rsid w:val="6BC963AC"/>
    <w:rsid w:val="6C0C3A05"/>
    <w:rsid w:val="6C1B51B1"/>
    <w:rsid w:val="6CA96DC1"/>
    <w:rsid w:val="6CD05EA5"/>
    <w:rsid w:val="6CDE6539"/>
    <w:rsid w:val="6D060454"/>
    <w:rsid w:val="6D1A412B"/>
    <w:rsid w:val="6D1C566E"/>
    <w:rsid w:val="6D7F387A"/>
    <w:rsid w:val="6DB30807"/>
    <w:rsid w:val="6E9637E6"/>
    <w:rsid w:val="6E963DDD"/>
    <w:rsid w:val="6EAA65E4"/>
    <w:rsid w:val="6EB0547A"/>
    <w:rsid w:val="6ED541F9"/>
    <w:rsid w:val="6EFF4B9C"/>
    <w:rsid w:val="6F0F5F11"/>
    <w:rsid w:val="6F2E62F2"/>
    <w:rsid w:val="6F600EF0"/>
    <w:rsid w:val="6F991C7F"/>
    <w:rsid w:val="70866032"/>
    <w:rsid w:val="70B0011F"/>
    <w:rsid w:val="711E32B9"/>
    <w:rsid w:val="713668F1"/>
    <w:rsid w:val="716E122E"/>
    <w:rsid w:val="719A3A8C"/>
    <w:rsid w:val="71A3445C"/>
    <w:rsid w:val="72103617"/>
    <w:rsid w:val="722B608C"/>
    <w:rsid w:val="722E3434"/>
    <w:rsid w:val="72AB5F51"/>
    <w:rsid w:val="731E7401"/>
    <w:rsid w:val="737B52DA"/>
    <w:rsid w:val="73D64AD6"/>
    <w:rsid w:val="73E212B8"/>
    <w:rsid w:val="73EA0CFB"/>
    <w:rsid w:val="74071874"/>
    <w:rsid w:val="74226183"/>
    <w:rsid w:val="7458355F"/>
    <w:rsid w:val="745C5082"/>
    <w:rsid w:val="74627371"/>
    <w:rsid w:val="74A92ECC"/>
    <w:rsid w:val="74F65FDA"/>
    <w:rsid w:val="75240D72"/>
    <w:rsid w:val="75616D9B"/>
    <w:rsid w:val="75893078"/>
    <w:rsid w:val="758F2958"/>
    <w:rsid w:val="759060B0"/>
    <w:rsid w:val="75B075A8"/>
    <w:rsid w:val="75DB7212"/>
    <w:rsid w:val="76361FD5"/>
    <w:rsid w:val="76992564"/>
    <w:rsid w:val="76BB697E"/>
    <w:rsid w:val="77071BC4"/>
    <w:rsid w:val="776C706F"/>
    <w:rsid w:val="77B96E76"/>
    <w:rsid w:val="77DB72D8"/>
    <w:rsid w:val="77F16137"/>
    <w:rsid w:val="77FC7CE8"/>
    <w:rsid w:val="780221AD"/>
    <w:rsid w:val="78CB428B"/>
    <w:rsid w:val="79145D8D"/>
    <w:rsid w:val="7972537F"/>
    <w:rsid w:val="799463EE"/>
    <w:rsid w:val="79C93160"/>
    <w:rsid w:val="79F5371A"/>
    <w:rsid w:val="7A0A6332"/>
    <w:rsid w:val="7A3422AD"/>
    <w:rsid w:val="7A48713F"/>
    <w:rsid w:val="7ADA3D34"/>
    <w:rsid w:val="7B073F40"/>
    <w:rsid w:val="7B5659AB"/>
    <w:rsid w:val="7BC65BA9"/>
    <w:rsid w:val="7C294919"/>
    <w:rsid w:val="7D4571A8"/>
    <w:rsid w:val="7DA5112F"/>
    <w:rsid w:val="7DB704CD"/>
    <w:rsid w:val="7DCC304D"/>
    <w:rsid w:val="7E1145FA"/>
    <w:rsid w:val="7EEF5314"/>
    <w:rsid w:val="7F483EAF"/>
    <w:rsid w:val="7FDF6045"/>
    <w:rsid w:val="7FE3353D"/>
    <w:rsid w:val="7FF07699"/>
    <w:rsid w:val="7FFA58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4">
    <w:name w:val="heading 2"/>
    <w:basedOn w:val="1"/>
    <w:link w:val="38"/>
    <w:autoRedefine/>
    <w:qFormat/>
    <w:uiPriority w:val="0"/>
    <w:pPr>
      <w:keepNext/>
      <w:ind w:firstLine="241" w:firstLineChars="100"/>
      <w:outlineLvl w:val="1"/>
    </w:pPr>
    <w:rPr>
      <w:b/>
      <w:bCs/>
      <w:sz w:val="24"/>
      <w:szCs w:val="20"/>
    </w:rPr>
  </w:style>
  <w:style w:type="paragraph" w:styleId="5">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0"/>
    <w:pPr>
      <w:spacing w:after="120"/>
    </w:pPr>
    <w:rPr>
      <w:rFonts w:eastAsia="Times New Roman"/>
    </w:rPr>
  </w:style>
  <w:style w:type="paragraph" w:styleId="7">
    <w:name w:val="table of authorities"/>
    <w:basedOn w:val="1"/>
    <w:next w:val="1"/>
    <w:autoRedefine/>
    <w:qFormat/>
    <w:uiPriority w:val="0"/>
    <w:pPr>
      <w:spacing w:before="100" w:beforeAutospacing="1" w:after="100" w:afterAutospacing="1"/>
      <w:ind w:left="420" w:leftChars="200"/>
    </w:pPr>
    <w:rPr>
      <w:szCs w:val="21"/>
    </w:rPr>
  </w:style>
  <w:style w:type="paragraph" w:styleId="8">
    <w:name w:val="Normal Indent"/>
    <w:basedOn w:val="1"/>
    <w:autoRedefine/>
    <w:unhideWhenUsed/>
    <w:qFormat/>
    <w:uiPriority w:val="99"/>
    <w:pPr>
      <w:ind w:firstLine="420"/>
    </w:pPr>
  </w:style>
  <w:style w:type="paragraph" w:styleId="9">
    <w:name w:val="annotation text"/>
    <w:basedOn w:val="1"/>
    <w:link w:val="40"/>
    <w:autoRedefine/>
    <w:semiHidden/>
    <w:qFormat/>
    <w:uiPriority w:val="0"/>
    <w:pPr>
      <w:jc w:val="left"/>
    </w:pPr>
  </w:style>
  <w:style w:type="paragraph" w:styleId="10">
    <w:name w:val="Salutation"/>
    <w:basedOn w:val="1"/>
    <w:next w:val="1"/>
    <w:autoRedefine/>
    <w:unhideWhenUsed/>
    <w:qFormat/>
    <w:uiPriority w:val="99"/>
    <w:rPr>
      <w:szCs w:val="22"/>
    </w:rPr>
  </w:style>
  <w:style w:type="paragraph" w:styleId="11">
    <w:name w:val="Body Text Indent"/>
    <w:basedOn w:val="1"/>
    <w:autoRedefine/>
    <w:qFormat/>
    <w:uiPriority w:val="0"/>
    <w:pPr>
      <w:ind w:firstLine="538" w:firstLineChars="192"/>
      <w:jc w:val="left"/>
    </w:pPr>
  </w:style>
  <w:style w:type="paragraph" w:styleId="12">
    <w:name w:val="Plain Text"/>
    <w:basedOn w:val="1"/>
    <w:link w:val="42"/>
    <w:autoRedefine/>
    <w:qFormat/>
    <w:uiPriority w:val="0"/>
    <w:rPr>
      <w:rFonts w:hAnsi="Courier New" w:cs="Courier New"/>
      <w:sz w:val="21"/>
      <w:szCs w:val="21"/>
    </w:rPr>
  </w:style>
  <w:style w:type="paragraph" w:styleId="13">
    <w:name w:val="Body Text Indent 2"/>
    <w:basedOn w:val="1"/>
    <w:autoRedefine/>
    <w:qFormat/>
    <w:uiPriority w:val="0"/>
    <w:pPr>
      <w:ind w:firstLine="420" w:firstLineChars="150"/>
      <w:jc w:val="left"/>
    </w:pPr>
  </w:style>
  <w:style w:type="paragraph" w:styleId="14">
    <w:name w:val="Balloon Text"/>
    <w:basedOn w:val="1"/>
    <w:autoRedefine/>
    <w:semiHidden/>
    <w:qFormat/>
    <w:uiPriority w:val="0"/>
    <w:rPr>
      <w:sz w:val="18"/>
      <w:szCs w:val="18"/>
    </w:rPr>
  </w:style>
  <w:style w:type="paragraph" w:styleId="15">
    <w:name w:val="footer"/>
    <w:basedOn w:val="1"/>
    <w:link w:val="43"/>
    <w:autoRedefine/>
    <w:qFormat/>
    <w:uiPriority w:val="0"/>
    <w:pPr>
      <w:tabs>
        <w:tab w:val="center" w:pos="4153"/>
        <w:tab w:val="right" w:pos="8306"/>
      </w:tabs>
      <w:snapToGrid w:val="0"/>
      <w:jc w:val="left"/>
    </w:pPr>
    <w:rPr>
      <w:rFonts w:eastAsia="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qFormat/>
    <w:uiPriority w:val="0"/>
  </w:style>
  <w:style w:type="paragraph" w:styleId="18">
    <w:name w:val="toc 4"/>
    <w:basedOn w:val="1"/>
    <w:next w:val="1"/>
    <w:autoRedefine/>
    <w:semiHidden/>
    <w:unhideWhenUsed/>
    <w:qFormat/>
    <w:uiPriority w:val="0"/>
    <w:pPr>
      <w:ind w:left="1260" w:leftChars="600"/>
    </w:pPr>
  </w:style>
  <w:style w:type="paragraph" w:styleId="19">
    <w:name w:val="Subtitle"/>
    <w:basedOn w:val="1"/>
    <w:next w:val="1"/>
    <w:autoRedefine/>
    <w:qFormat/>
    <w:uiPriority w:val="0"/>
    <w:pPr>
      <w:wordWrap w:val="0"/>
      <w:spacing w:after="60"/>
      <w:jc w:val="center"/>
    </w:pPr>
    <w:rPr>
      <w:rFonts w:ascii="Times New Roman" w:hAnsi="Times New Roman"/>
      <w:sz w:val="24"/>
    </w:rPr>
  </w:style>
  <w:style w:type="paragraph" w:styleId="20">
    <w:name w:val="Body Text Indent 3"/>
    <w:basedOn w:val="1"/>
    <w:autoRedefine/>
    <w:qFormat/>
    <w:uiPriority w:val="0"/>
    <w:pPr>
      <w:ind w:firstLine="560" w:firstLineChars="200"/>
    </w:pPr>
  </w:style>
  <w:style w:type="paragraph" w:styleId="21">
    <w:name w:val="Normal (Web)"/>
    <w:basedOn w:val="1"/>
    <w:autoRedefine/>
    <w:qFormat/>
    <w:uiPriority w:val="0"/>
    <w:pPr>
      <w:widowControl/>
      <w:jc w:val="left"/>
    </w:pPr>
    <w:rPr>
      <w:rFonts w:ascii="Arial Unicode MS" w:hAnsi="Arial Unicode MS" w:eastAsia="Arial Unicode MS" w:cs="Arial Unicode MS"/>
      <w:kern w:val="0"/>
      <w:sz w:val="24"/>
    </w:rPr>
  </w:style>
  <w:style w:type="paragraph" w:styleId="22">
    <w:name w:val="annotation subject"/>
    <w:basedOn w:val="9"/>
    <w:next w:val="9"/>
    <w:link w:val="44"/>
    <w:autoRedefine/>
    <w:qFormat/>
    <w:uiPriority w:val="0"/>
    <w:rPr>
      <w:b/>
      <w:bCs/>
    </w:rPr>
  </w:style>
  <w:style w:type="paragraph" w:styleId="23">
    <w:name w:val="Body Text First Indent"/>
    <w:basedOn w:val="2"/>
    <w:autoRedefine/>
    <w:qFormat/>
    <w:uiPriority w:val="0"/>
    <w:pPr>
      <w:spacing w:line="312" w:lineRule="auto"/>
      <w:ind w:firstLine="420"/>
    </w:pPr>
  </w:style>
  <w:style w:type="paragraph" w:styleId="24">
    <w:name w:val="Body Text First Indent 2"/>
    <w:basedOn w:val="11"/>
    <w:next w:val="2"/>
    <w:autoRedefine/>
    <w:qFormat/>
    <w:uiPriority w:val="0"/>
    <w:pPr>
      <w:ind w:firstLine="420" w:firstLineChars="200"/>
    </w:pPr>
    <w:rPr>
      <w:sz w:val="24"/>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99"/>
    <w:rPr>
      <w:rFonts w:ascii="Arial" w:hAnsi="Arial" w:cs="Arial"/>
      <w:b/>
      <w:bCs/>
      <w:sz w:val="18"/>
      <w:szCs w:val="18"/>
    </w:rPr>
  </w:style>
  <w:style w:type="character" w:styleId="29">
    <w:name w:val="page number"/>
    <w:autoRedefine/>
    <w:qFormat/>
    <w:uiPriority w:val="0"/>
  </w:style>
  <w:style w:type="character" w:styleId="30">
    <w:name w:val="Hyperlink"/>
    <w:basedOn w:val="27"/>
    <w:autoRedefine/>
    <w:qFormat/>
    <w:uiPriority w:val="0"/>
    <w:rPr>
      <w:color w:val="0000FF"/>
      <w:u w:val="single"/>
    </w:rPr>
  </w:style>
  <w:style w:type="character" w:styleId="31">
    <w:name w:val="annotation reference"/>
    <w:autoRedefine/>
    <w:qFormat/>
    <w:uiPriority w:val="0"/>
    <w:rPr>
      <w:sz w:val="21"/>
      <w:szCs w:val="21"/>
    </w:rPr>
  </w:style>
  <w:style w:type="paragraph" w:customStyle="1" w:styleId="32">
    <w:name w:val="Default"/>
    <w:next w:val="33"/>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autoRedefine/>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autoRedefine/>
    <w:qFormat/>
    <w:uiPriority w:val="0"/>
    <w:pPr>
      <w:spacing w:line="400" w:lineRule="exact"/>
      <w:ind w:firstLine="200" w:firstLineChars="200"/>
    </w:pPr>
    <w:rPr>
      <w:rFonts w:cs="宋体"/>
      <w:sz w:val="24"/>
    </w:rPr>
  </w:style>
  <w:style w:type="character" w:customStyle="1" w:styleId="37">
    <w:name w:val="标题 1 字符"/>
    <w:link w:val="3"/>
    <w:autoRedefine/>
    <w:qFormat/>
    <w:uiPriority w:val="0"/>
    <w:rPr>
      <w:rFonts w:ascii="宋体" w:hAnsi="宋体" w:eastAsia="宋体"/>
      <w:b/>
      <w:bCs/>
      <w:kern w:val="44"/>
      <w:sz w:val="44"/>
      <w:szCs w:val="44"/>
      <w:lang w:val="en-US" w:eastAsia="zh-CN" w:bidi="ar-SA"/>
    </w:rPr>
  </w:style>
  <w:style w:type="character" w:customStyle="1" w:styleId="38">
    <w:name w:val="标题 2 字符"/>
    <w:link w:val="4"/>
    <w:autoRedefine/>
    <w:qFormat/>
    <w:uiPriority w:val="0"/>
    <w:rPr>
      <w:rFonts w:ascii="宋体" w:hAnsi="宋体" w:eastAsia="宋体"/>
      <w:b/>
      <w:bCs/>
      <w:kern w:val="2"/>
      <w:sz w:val="24"/>
      <w:lang w:val="en-US" w:eastAsia="zh-CN" w:bidi="ar-SA"/>
    </w:rPr>
  </w:style>
  <w:style w:type="character" w:customStyle="1" w:styleId="39">
    <w:name w:val="标题 3 字符"/>
    <w:link w:val="5"/>
    <w:autoRedefine/>
    <w:qFormat/>
    <w:uiPriority w:val="0"/>
    <w:rPr>
      <w:rFonts w:ascii="宋体" w:hAnsi="宋体" w:eastAsia="宋体"/>
      <w:b/>
      <w:bCs/>
      <w:kern w:val="2"/>
      <w:sz w:val="32"/>
      <w:szCs w:val="32"/>
      <w:lang w:val="en-US" w:eastAsia="zh-CN" w:bidi="ar-SA"/>
    </w:rPr>
  </w:style>
  <w:style w:type="character" w:customStyle="1" w:styleId="40">
    <w:name w:val="批注文字 字符"/>
    <w:link w:val="9"/>
    <w:autoRedefine/>
    <w:semiHidden/>
    <w:qFormat/>
    <w:uiPriority w:val="0"/>
    <w:rPr>
      <w:rFonts w:ascii="宋体" w:hAnsi="宋体"/>
      <w:kern w:val="2"/>
      <w:sz w:val="28"/>
      <w:szCs w:val="24"/>
    </w:rPr>
  </w:style>
  <w:style w:type="character" w:customStyle="1" w:styleId="41">
    <w:name w:val="正文文本 字符"/>
    <w:link w:val="2"/>
    <w:autoRedefine/>
    <w:qFormat/>
    <w:uiPriority w:val="0"/>
    <w:rPr>
      <w:rFonts w:ascii="宋体" w:hAnsi="宋体"/>
      <w:kern w:val="2"/>
      <w:sz w:val="28"/>
      <w:szCs w:val="24"/>
      <w:lang w:bidi="ar-SA"/>
    </w:rPr>
  </w:style>
  <w:style w:type="character" w:customStyle="1" w:styleId="42">
    <w:name w:val="纯文本 字符"/>
    <w:link w:val="12"/>
    <w:autoRedefine/>
    <w:qFormat/>
    <w:uiPriority w:val="0"/>
    <w:rPr>
      <w:rFonts w:ascii="宋体" w:hAnsi="Courier New" w:eastAsia="宋体" w:cs="Courier New"/>
      <w:kern w:val="2"/>
      <w:sz w:val="21"/>
      <w:szCs w:val="21"/>
      <w:lang w:val="en-US" w:eastAsia="zh-CN" w:bidi="ar-SA"/>
    </w:rPr>
  </w:style>
  <w:style w:type="character" w:customStyle="1" w:styleId="43">
    <w:name w:val="页脚 字符"/>
    <w:link w:val="15"/>
    <w:autoRedefine/>
    <w:qFormat/>
    <w:uiPriority w:val="0"/>
    <w:rPr>
      <w:rFonts w:ascii="宋体" w:hAnsi="宋体"/>
      <w:kern w:val="2"/>
      <w:sz w:val="18"/>
      <w:szCs w:val="18"/>
      <w:lang w:bidi="ar-SA"/>
    </w:rPr>
  </w:style>
  <w:style w:type="character" w:customStyle="1" w:styleId="44">
    <w:name w:val="批注主题 字符"/>
    <w:link w:val="22"/>
    <w:autoRedefine/>
    <w:qFormat/>
    <w:uiPriority w:val="0"/>
    <w:rPr>
      <w:rFonts w:ascii="宋体" w:hAnsi="宋体"/>
      <w:b/>
      <w:bCs/>
      <w:kern w:val="2"/>
      <w:sz w:val="28"/>
      <w:szCs w:val="24"/>
    </w:rPr>
  </w:style>
  <w:style w:type="character" w:customStyle="1" w:styleId="45">
    <w:name w:val="_Style 36"/>
    <w:autoRedefine/>
    <w:unhideWhenUsed/>
    <w:qFormat/>
    <w:uiPriority w:val="99"/>
    <w:rPr>
      <w:color w:val="605E5C"/>
      <w:shd w:val="clear" w:color="auto" w:fill="E1DFDD"/>
    </w:rPr>
  </w:style>
  <w:style w:type="character" w:customStyle="1" w:styleId="46">
    <w:name w:val="NormalCharacter"/>
    <w:autoRedefine/>
    <w:qFormat/>
    <w:uiPriority w:val="0"/>
    <w:rPr>
      <w:rFonts w:ascii="Calibri" w:hAnsi="Calibri" w:eastAsia="宋体" w:cs="Times New Roman"/>
    </w:rPr>
  </w:style>
  <w:style w:type="paragraph" w:customStyle="1" w:styleId="47">
    <w:name w:val="样式 仿宋_GB2312 四号"/>
    <w:basedOn w:val="1"/>
    <w:autoRedefine/>
    <w:qFormat/>
    <w:uiPriority w:val="0"/>
    <w:pPr>
      <w:snapToGrid w:val="0"/>
      <w:ind w:firstLine="257" w:firstLineChars="257"/>
    </w:pPr>
    <w:rPr>
      <w:rFonts w:ascii="仿宋_GB2312" w:hAnsi="仿宋_GB2312" w:eastAsia="仿宋_GB2312" w:cs="宋体"/>
      <w:szCs w:val="20"/>
    </w:rPr>
  </w:style>
  <w:style w:type="paragraph" w:customStyle="1" w:styleId="48">
    <w:name w:val="列出段落1"/>
    <w:basedOn w:val="1"/>
    <w:autoRedefine/>
    <w:qFormat/>
    <w:uiPriority w:val="0"/>
    <w:pPr>
      <w:widowControl/>
      <w:spacing w:line="300" w:lineRule="auto"/>
      <w:ind w:firstLine="200" w:firstLineChars="200"/>
    </w:pPr>
    <w:rPr>
      <w:rFonts w:ascii="Arial" w:hAnsi="Arial"/>
      <w:kern w:val="0"/>
      <w:sz w:val="18"/>
    </w:rPr>
  </w:style>
  <w:style w:type="paragraph" w:customStyle="1" w:styleId="49">
    <w:name w:val="纯文本111"/>
    <w:basedOn w:val="1"/>
    <w:autoRedefine/>
    <w:qFormat/>
    <w:uiPriority w:val="0"/>
    <w:pPr>
      <w:adjustRightInd w:val="0"/>
      <w:textAlignment w:val="baseline"/>
    </w:pPr>
    <w:rPr>
      <w:rFonts w:hAnsi="Courier New"/>
      <w:szCs w:val="22"/>
    </w:rPr>
  </w:style>
  <w:style w:type="paragraph" w:customStyle="1" w:styleId="50">
    <w:name w:val="Blockquote"/>
    <w:basedOn w:val="1"/>
    <w:autoRedefine/>
    <w:qFormat/>
    <w:uiPriority w:val="0"/>
    <w:pPr>
      <w:ind w:left="360" w:right="360"/>
    </w:pPr>
    <w:rPr>
      <w:rFonts w:ascii="Times New Roman"/>
    </w:rPr>
  </w:style>
  <w:style w:type="paragraph" w:customStyle="1" w:styleId="51">
    <w:name w:val="无间隔1"/>
    <w:basedOn w:val="1"/>
    <w:autoRedefine/>
    <w:qFormat/>
    <w:uiPriority w:val="1"/>
    <w:pPr>
      <w:spacing w:line="400" w:lineRule="exact"/>
    </w:pPr>
    <w:rPr>
      <w:sz w:val="24"/>
    </w:rPr>
  </w:style>
  <w:style w:type="paragraph" w:customStyle="1" w:styleId="52">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53">
    <w:name w:val="列出段落2"/>
    <w:basedOn w:val="1"/>
    <w:autoRedefine/>
    <w:qFormat/>
    <w:uiPriority w:val="0"/>
    <w:pPr>
      <w:ind w:firstLine="420" w:firstLineChars="200"/>
    </w:pPr>
    <w:rPr>
      <w:rFonts w:ascii="Calibri" w:hAnsi="Calibri"/>
      <w:sz w:val="21"/>
      <w:szCs w:val="22"/>
    </w:rPr>
  </w:style>
  <w:style w:type="paragraph" w:customStyle="1" w:styleId="54">
    <w:name w:val="1.1.1.1A"/>
    <w:basedOn w:val="1"/>
    <w:autoRedefine/>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5">
    <w:name w:val="font11"/>
    <w:basedOn w:val="27"/>
    <w:autoRedefine/>
    <w:qFormat/>
    <w:uiPriority w:val="0"/>
    <w:rPr>
      <w:rFonts w:hint="default" w:ascii="Arial" w:hAnsi="Arial" w:cs="Arial"/>
      <w:color w:val="000000"/>
      <w:sz w:val="10"/>
      <w:szCs w:val="10"/>
      <w:u w:val="none"/>
    </w:rPr>
  </w:style>
  <w:style w:type="character" w:customStyle="1" w:styleId="56">
    <w:name w:val="font51"/>
    <w:basedOn w:val="27"/>
    <w:autoRedefine/>
    <w:qFormat/>
    <w:uiPriority w:val="0"/>
    <w:rPr>
      <w:rFonts w:hint="eastAsia" w:ascii="宋体" w:hAnsi="宋体" w:eastAsia="宋体" w:cs="宋体"/>
      <w:color w:val="000000"/>
      <w:sz w:val="24"/>
      <w:szCs w:val="24"/>
      <w:u w:val="none"/>
    </w:rPr>
  </w:style>
  <w:style w:type="character" w:customStyle="1" w:styleId="57">
    <w:name w:val="font31"/>
    <w:basedOn w:val="27"/>
    <w:autoRedefine/>
    <w:qFormat/>
    <w:uiPriority w:val="0"/>
    <w:rPr>
      <w:rFonts w:hint="default" w:ascii="����" w:hAnsi="����" w:eastAsia="����" w:cs="����"/>
      <w:color w:val="000000"/>
      <w:sz w:val="24"/>
      <w:szCs w:val="24"/>
      <w:u w:val="none"/>
    </w:rPr>
  </w:style>
  <w:style w:type="paragraph" w:customStyle="1" w:styleId="58">
    <w:name w:val="正文 A"/>
    <w:autoRedefine/>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9">
    <w:name w:val="正文首行缩进两字符"/>
    <w:basedOn w:val="1"/>
    <w:autoRedefine/>
    <w:qFormat/>
    <w:uiPriority w:val="0"/>
    <w:pPr>
      <w:spacing w:line="360" w:lineRule="auto"/>
      <w:ind w:firstLine="200" w:firstLineChars="200"/>
    </w:pPr>
    <w:rPr>
      <w:rFonts w:ascii="Times New Roman" w:hAnsi="Times New Roman"/>
      <w:sz w:val="21"/>
    </w:rPr>
  </w:style>
  <w:style w:type="paragraph" w:styleId="60">
    <w:name w:val="List Paragraph"/>
    <w:basedOn w:val="1"/>
    <w:autoRedefine/>
    <w:unhideWhenUsed/>
    <w:qFormat/>
    <w:uiPriority w:val="99"/>
    <w:pPr>
      <w:ind w:firstLine="420" w:firstLineChars="200"/>
    </w:pPr>
  </w:style>
  <w:style w:type="paragraph" w:customStyle="1" w:styleId="61">
    <w:name w:val="Table Paragraph"/>
    <w:basedOn w:val="1"/>
    <w:autoRedefine/>
    <w:qFormat/>
    <w:uiPriority w:val="1"/>
    <w:pPr>
      <w:spacing w:line="360" w:lineRule="auto"/>
      <w:ind w:firstLine="602" w:firstLineChars="200"/>
      <w:jc w:val="left"/>
    </w:pPr>
    <w:rPr>
      <w:rFonts w:ascii="仿宋" w:hAnsi="仿宋" w:eastAsia="仿宋" w:cs="仿宋"/>
      <w:sz w:val="24"/>
      <w:lang w:val="zh-CN" w:bidi="zh-CN"/>
    </w:rPr>
  </w:style>
  <w:style w:type="character" w:customStyle="1" w:styleId="62">
    <w:name w:val="font81"/>
    <w:basedOn w:val="27"/>
    <w:qFormat/>
    <w:uiPriority w:val="0"/>
    <w:rPr>
      <w:rFonts w:hint="eastAsia" w:ascii="宋体" w:hAnsi="宋体" w:eastAsia="宋体" w:cs="宋体"/>
      <w:b/>
      <w:bCs/>
      <w:color w:val="000000"/>
      <w:sz w:val="22"/>
      <w:szCs w:val="22"/>
      <w:u w:val="none"/>
    </w:rPr>
  </w:style>
  <w:style w:type="paragraph" w:customStyle="1" w:styleId="63">
    <w:name w:val="标题 5（有编号）（绿盟科技）"/>
    <w:basedOn w:val="1"/>
    <w:next w:val="5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7792</Words>
  <Characters>8200</Characters>
  <Lines>90</Lines>
  <Paragraphs>25</Paragraphs>
  <TotalTime>17</TotalTime>
  <ScaleCrop>false</ScaleCrop>
  <LinksUpToDate>false</LinksUpToDate>
  <CharactersWithSpaces>8592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周宣梅</cp:lastModifiedBy>
  <cp:lastPrinted>2025-10-22T03:58:00Z</cp:lastPrinted>
  <dcterms:modified xsi:type="dcterms:W3CDTF">2025-12-15T00:59:46Z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4A4A2266CB764C7B8D02E113BBED3214_13</vt:lpwstr>
  </property>
  <property fmtid="{D5CDD505-2E9C-101B-9397-08002B2CF9AE}" pid="4" name="KSOTemplateDocerSaveRecord">
    <vt:lpwstr>eyJoZGlkIjoiYzczYjAzZTAxYTc4ZjNiOTVhZWFiZjJmZGNiYmVmZTUiLCJ1c2VySWQiOiIxNjU3MTI4MTgzIn0=</vt:lpwstr>
  </property>
</Properties>
</file>