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1AC0A3">
      <w:pPr>
        <w:pStyle w:val="6"/>
        <w:jc w:val="center"/>
        <w:rPr>
          <w:rFonts w:hint="eastAsia" w:ascii="黑体" w:hAnsi="黑体" w:eastAsia="黑体" w:cs="黑体"/>
          <w:color w:val="auto"/>
          <w:sz w:val="44"/>
          <w:szCs w:val="44"/>
          <w:highlight w:val="none"/>
          <w:lang w:val="en-US" w:eastAsia="zh-CN"/>
        </w:rPr>
      </w:pPr>
    </w:p>
    <w:p w14:paraId="22D1010C">
      <w:pPr>
        <w:spacing w:line="480" w:lineRule="auto"/>
        <w:jc w:val="center"/>
        <w:rPr>
          <w:rFonts w:hint="default" w:ascii="黑体" w:hAnsi="黑体" w:eastAsia="黑体" w:cs="黑体"/>
          <w:color w:val="auto"/>
          <w:sz w:val="44"/>
          <w:szCs w:val="44"/>
          <w:highlight w:val="none"/>
          <w:lang w:val="en-US" w:eastAsia="zh-CN"/>
        </w:rPr>
      </w:pPr>
      <w:r>
        <w:rPr>
          <w:rFonts w:hint="eastAsia" w:ascii="黑体" w:hAnsi="黑体" w:eastAsia="黑体" w:cs="黑体"/>
          <w:color w:val="auto"/>
          <w:sz w:val="44"/>
          <w:szCs w:val="44"/>
          <w:highlight w:val="none"/>
          <w:lang w:val="en-US" w:eastAsia="zh-CN"/>
        </w:rPr>
        <w:t>美姑县峨美公路椅子垭口隧道工程、省道S464布拖县至冯家坪段公路改建工程地质灾害危险性评估技术服务单位</w:t>
      </w:r>
    </w:p>
    <w:p w14:paraId="6D04242A">
      <w:pPr>
        <w:spacing w:line="480" w:lineRule="auto"/>
        <w:jc w:val="center"/>
        <w:rPr>
          <w:rFonts w:hint="eastAsia" w:cs="Arial"/>
          <w:b/>
          <w:color w:val="000000"/>
          <w:sz w:val="48"/>
          <w:szCs w:val="48"/>
          <w:highlight w:val="none"/>
        </w:rPr>
      </w:pPr>
      <w:r>
        <w:rPr>
          <w:rFonts w:hint="eastAsia" w:cs="Arial"/>
          <w:b/>
          <w:color w:val="000000"/>
          <w:sz w:val="48"/>
          <w:szCs w:val="48"/>
          <w:highlight w:val="none"/>
        </w:rPr>
        <w:t xml:space="preserve">                                                                              </w:t>
      </w:r>
    </w:p>
    <w:p w14:paraId="2BDA006A">
      <w:pPr>
        <w:pStyle w:val="13"/>
        <w:ind w:firstLine="480"/>
        <w:rPr>
          <w:rFonts w:hint="eastAsia"/>
          <w:highlight w:val="none"/>
        </w:rPr>
      </w:pPr>
    </w:p>
    <w:p w14:paraId="6626849D">
      <w:pPr>
        <w:spacing w:line="480" w:lineRule="auto"/>
        <w:jc w:val="center"/>
        <w:rPr>
          <w:rFonts w:ascii="仿宋" w:hAnsi="仿宋" w:eastAsia="仿宋" w:cs="Arial"/>
          <w:b/>
          <w:color w:val="000000"/>
          <w:sz w:val="84"/>
          <w:szCs w:val="84"/>
          <w:highlight w:val="none"/>
        </w:rPr>
      </w:pPr>
      <w:r>
        <w:rPr>
          <w:rFonts w:hint="eastAsia" w:ascii="方正小标宋简体" w:hAnsi="仿宋" w:eastAsia="方正小标宋简体" w:cs="Arial"/>
          <w:color w:val="000000"/>
          <w:sz w:val="84"/>
          <w:szCs w:val="84"/>
          <w:highlight w:val="none"/>
        </w:rPr>
        <w:t>比 选 文 件</w:t>
      </w:r>
    </w:p>
    <w:p w14:paraId="05C152FF">
      <w:pPr>
        <w:pStyle w:val="6"/>
        <w:rPr>
          <w:rFonts w:ascii="仿宋" w:hAnsi="仿宋" w:eastAsia="仿宋" w:cs="Arial"/>
          <w:b/>
          <w:color w:val="000000"/>
          <w:sz w:val="84"/>
          <w:szCs w:val="84"/>
          <w:highlight w:val="none"/>
        </w:rPr>
      </w:pPr>
    </w:p>
    <w:p w14:paraId="25990EA1">
      <w:pPr>
        <w:pStyle w:val="7"/>
      </w:pPr>
    </w:p>
    <w:p w14:paraId="659A884F">
      <w:pPr>
        <w:rPr>
          <w:highlight w:val="none"/>
        </w:rPr>
      </w:pPr>
    </w:p>
    <w:p w14:paraId="7E5A3AE2">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bCs w:val="0"/>
          <w:color w:val="auto"/>
          <w:sz w:val="44"/>
          <w:szCs w:val="44"/>
          <w:highlight w:val="none"/>
          <w:lang w:val="en-US" w:eastAsia="zh-CN" w:bidi="ar"/>
        </w:rPr>
      </w:pPr>
      <w:r>
        <w:rPr>
          <w:rFonts w:hint="default" w:ascii="Times New Roman" w:hAnsi="Times New Roman" w:eastAsia="仿宋" w:cs="Times New Roman"/>
          <w:b/>
          <w:bCs w:val="0"/>
          <w:color w:val="auto"/>
          <w:sz w:val="44"/>
          <w:szCs w:val="44"/>
          <w:highlight w:val="none"/>
          <w:lang w:val="en-US" w:eastAsia="zh-CN" w:bidi="ar"/>
        </w:rPr>
        <w:t>比选人：凉山交投工程规划设计管理有限公司</w:t>
      </w:r>
    </w:p>
    <w:p w14:paraId="04F48CF0">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default" w:ascii="Times New Roman" w:hAnsi="Times New Roman" w:eastAsia="仿宋" w:cs="Times New Roman"/>
          <w:b/>
          <w:color w:val="auto"/>
          <w:sz w:val="44"/>
          <w:szCs w:val="44"/>
          <w:highlight w:val="none"/>
        </w:rPr>
      </w:pPr>
    </w:p>
    <w:p w14:paraId="5947748C">
      <w:pPr>
        <w:keepNext w:val="0"/>
        <w:keepLines w:val="0"/>
        <w:pageBreakBefore w:val="0"/>
        <w:widowControl w:val="0"/>
        <w:kinsoku/>
        <w:wordWrap/>
        <w:overflowPunct/>
        <w:topLinePunct w:val="0"/>
        <w:autoSpaceDE/>
        <w:autoSpaceDN/>
        <w:bidi w:val="0"/>
        <w:adjustRightInd/>
        <w:snapToGrid/>
        <w:spacing w:line="579" w:lineRule="exact"/>
        <w:jc w:val="center"/>
        <w:textAlignment w:val="auto"/>
        <w:rPr>
          <w:rFonts w:hint="eastAsia" w:ascii="Times New Roman" w:hAnsi="Times New Roman" w:eastAsia="仿宋" w:cs="Times New Roman"/>
          <w:b/>
          <w:color w:val="auto"/>
          <w:sz w:val="44"/>
          <w:szCs w:val="44"/>
          <w:highlight w:val="none"/>
          <w:lang w:eastAsia="zh-CN"/>
        </w:rPr>
      </w:pPr>
      <w:r>
        <w:rPr>
          <w:rFonts w:hint="default" w:ascii="Times New Roman" w:hAnsi="Times New Roman" w:eastAsia="仿宋" w:cs="Times New Roman"/>
          <w:b/>
          <w:color w:val="auto"/>
          <w:sz w:val="44"/>
          <w:szCs w:val="44"/>
          <w:highlight w:val="none"/>
        </w:rPr>
        <w:t>20</w:t>
      </w:r>
      <w:r>
        <w:rPr>
          <w:rFonts w:hint="eastAsia" w:ascii="Times New Roman" w:hAnsi="Times New Roman" w:eastAsia="仿宋" w:cs="Times New Roman"/>
          <w:b/>
          <w:color w:val="auto"/>
          <w:sz w:val="44"/>
          <w:szCs w:val="44"/>
          <w:highlight w:val="none"/>
          <w:lang w:eastAsia="zh-CN"/>
        </w:rPr>
        <w:t>25年</w:t>
      </w:r>
      <w:r>
        <w:rPr>
          <w:rFonts w:hint="eastAsia" w:ascii="Times New Roman" w:hAnsi="Times New Roman" w:eastAsia="仿宋" w:cs="Times New Roman"/>
          <w:b/>
          <w:color w:val="auto"/>
          <w:sz w:val="44"/>
          <w:szCs w:val="44"/>
          <w:highlight w:val="none"/>
          <w:lang w:val="en-US" w:eastAsia="zh-CN"/>
        </w:rPr>
        <w:t>12</w:t>
      </w:r>
      <w:r>
        <w:rPr>
          <w:rFonts w:hint="eastAsia" w:ascii="Times New Roman" w:hAnsi="Times New Roman" w:eastAsia="仿宋" w:cs="Times New Roman"/>
          <w:b/>
          <w:color w:val="auto"/>
          <w:sz w:val="44"/>
          <w:szCs w:val="44"/>
          <w:highlight w:val="none"/>
          <w:lang w:eastAsia="zh-CN"/>
        </w:rPr>
        <w:t>月</w:t>
      </w:r>
    </w:p>
    <w:p w14:paraId="313156C6">
      <w:pPr>
        <w:rPr>
          <w:del w:id="0" w:author="陌上花" w:date="2025-01-03T10:33:00Z"/>
          <w:rFonts w:hint="eastAsia" w:ascii="方正小标宋简体" w:hAnsi="仿宋" w:eastAsia="方正小标宋简体" w:cs="Arial"/>
          <w:b/>
          <w:color w:val="000000"/>
          <w:sz w:val="44"/>
          <w:szCs w:val="44"/>
          <w:highlight w:val="none"/>
        </w:rPr>
        <w:sectPr>
          <w:footerReference r:id="rId4" w:type="first"/>
          <w:footerReference r:id="rId3" w:type="default"/>
          <w:pgSz w:w="11906" w:h="16838"/>
          <w:pgMar w:top="1440" w:right="1134" w:bottom="1440" w:left="1134" w:header="851" w:footer="992" w:gutter="0"/>
          <w:pgNumType w:fmt="decimal" w:start="0"/>
          <w:cols w:space="720" w:num="1"/>
          <w:titlePg/>
          <w:docGrid w:linePitch="312" w:charSpace="640"/>
        </w:sectPr>
      </w:pPr>
    </w:p>
    <w:p w14:paraId="2AFA7D36">
      <w:pPr>
        <w:pStyle w:val="6"/>
        <w:rPr>
          <w:rFonts w:hint="eastAsia" w:ascii="方正小标宋简体" w:hAnsi="仿宋" w:eastAsia="方正小标宋简体" w:cs="Arial"/>
          <w:b/>
          <w:color w:val="000000"/>
          <w:sz w:val="44"/>
          <w:szCs w:val="44"/>
          <w:highlight w:val="none"/>
        </w:rPr>
      </w:pPr>
    </w:p>
    <w:p w14:paraId="7C041BE2">
      <w:pPr>
        <w:rPr>
          <w:rFonts w:hint="eastAsia"/>
          <w:highlight w:val="none"/>
        </w:rPr>
      </w:pPr>
    </w:p>
    <w:p w14:paraId="76B95ECE">
      <w:pPr>
        <w:spacing w:line="480" w:lineRule="auto"/>
        <w:jc w:val="center"/>
        <w:rPr>
          <w:rFonts w:hint="eastAsia" w:ascii="方正小标宋简体" w:hAnsi="仿宋" w:eastAsia="方正小标宋简体" w:cs="Arial"/>
          <w:b/>
          <w:color w:val="000000"/>
          <w:sz w:val="44"/>
          <w:szCs w:val="44"/>
          <w:highlight w:val="none"/>
        </w:rPr>
      </w:pPr>
      <w:r>
        <w:rPr>
          <w:rFonts w:hint="eastAsia" w:ascii="方正小标宋简体" w:hAnsi="仿宋" w:eastAsia="方正小标宋简体" w:cs="Arial"/>
          <w:b/>
          <w:color w:val="000000"/>
          <w:sz w:val="44"/>
          <w:szCs w:val="44"/>
          <w:highlight w:val="none"/>
        </w:rPr>
        <w:t>目 录</w:t>
      </w:r>
    </w:p>
    <w:p w14:paraId="33ED10B6">
      <w:pPr>
        <w:spacing w:line="480" w:lineRule="auto"/>
        <w:jc w:val="center"/>
        <w:rPr>
          <w:rFonts w:ascii="仿宋" w:hAnsi="仿宋" w:eastAsia="仿宋" w:cs="Arial"/>
          <w:color w:val="000000"/>
          <w:sz w:val="44"/>
          <w:szCs w:val="44"/>
          <w:highlight w:val="none"/>
        </w:rPr>
      </w:pPr>
    </w:p>
    <w:p w14:paraId="4F560DDD">
      <w:pPr>
        <w:pStyle w:val="11"/>
        <w:tabs>
          <w:tab w:val="left" w:pos="1155"/>
          <w:tab w:val="right" w:leader="dot" w:pos="9174"/>
        </w:tabs>
        <w:spacing w:line="480" w:lineRule="auto"/>
        <w:jc w:val="left"/>
        <w:rPr>
          <w:rFonts w:hint="eastAsia" w:ascii="仿宋" w:hAnsi="仿宋" w:eastAsia="仿宋" w:cs="Arial"/>
          <w:b/>
          <w:color w:val="000000"/>
          <w:sz w:val="32"/>
          <w:szCs w:val="32"/>
          <w:highlight w:val="none"/>
          <w:lang w:eastAsia="zh-CN"/>
        </w:rPr>
      </w:pPr>
      <w:r>
        <w:rPr>
          <w:rFonts w:ascii="仿宋" w:hAnsi="仿宋" w:eastAsia="仿宋" w:cs="Arial"/>
          <w:b/>
          <w:bCs/>
          <w:color w:val="000000"/>
          <w:sz w:val="32"/>
          <w:szCs w:val="32"/>
          <w:highlight w:val="none"/>
        </w:rPr>
        <w:fldChar w:fldCharType="begin"/>
      </w:r>
      <w:r>
        <w:rPr>
          <w:rFonts w:ascii="仿宋" w:hAnsi="仿宋" w:eastAsia="仿宋" w:cs="Arial"/>
          <w:b/>
          <w:bCs/>
          <w:color w:val="000000"/>
          <w:sz w:val="32"/>
          <w:szCs w:val="32"/>
          <w:highlight w:val="none"/>
        </w:rPr>
        <w:instrText xml:space="preserve"> TOC  \* MERGEFORMAT </w:instrText>
      </w:r>
      <w:r>
        <w:rPr>
          <w:rFonts w:ascii="仿宋" w:hAnsi="仿宋" w:eastAsia="仿宋" w:cs="Arial"/>
          <w:b/>
          <w:bCs/>
          <w:color w:val="000000"/>
          <w:sz w:val="32"/>
          <w:szCs w:val="32"/>
          <w:highlight w:val="none"/>
        </w:rPr>
        <w:fldChar w:fldCharType="separate"/>
      </w:r>
      <w:r>
        <w:rPr>
          <w:rFonts w:ascii="仿宋" w:hAnsi="仿宋" w:eastAsia="仿宋" w:cs="Arial"/>
          <w:b/>
          <w:color w:val="000000"/>
          <w:sz w:val="32"/>
          <w:szCs w:val="32"/>
          <w:highlight w:val="none"/>
        </w:rPr>
        <w:t>第一章</w:t>
      </w:r>
      <w:r>
        <w:rPr>
          <w:rFonts w:hint="eastAsia" w:ascii="仿宋" w:hAnsi="仿宋" w:eastAsia="仿宋" w:cs="Arial"/>
          <w:b/>
          <w:color w:val="000000"/>
          <w:sz w:val="32"/>
          <w:szCs w:val="32"/>
          <w:highlight w:val="none"/>
        </w:rPr>
        <w:t xml:space="preserve"> 比选公告</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2</w:t>
      </w:r>
    </w:p>
    <w:p w14:paraId="7134C79C">
      <w:pPr>
        <w:pStyle w:val="11"/>
        <w:tabs>
          <w:tab w:val="left" w:pos="1155"/>
          <w:tab w:val="right" w:leader="dot" w:pos="9174"/>
        </w:tabs>
        <w:spacing w:line="480" w:lineRule="auto"/>
        <w:jc w:val="left"/>
        <w:rPr>
          <w:rFonts w:hint="eastAsia"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二</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w:t>
      </w:r>
      <w:r>
        <w:rPr>
          <w:rFonts w:hint="eastAsia" w:ascii="仿宋" w:hAnsi="仿宋" w:eastAsia="仿宋" w:cs="Arial"/>
          <w:b/>
          <w:color w:val="000000"/>
          <w:sz w:val="32"/>
          <w:szCs w:val="32"/>
          <w:highlight w:val="none"/>
        </w:rPr>
        <w:fldChar w:fldCharType="begin"/>
      </w:r>
      <w:r>
        <w:rPr>
          <w:rFonts w:hint="eastAsia" w:ascii="仿宋" w:hAnsi="仿宋" w:eastAsia="仿宋" w:cs="Arial"/>
          <w:b/>
          <w:color w:val="000000"/>
          <w:sz w:val="32"/>
          <w:szCs w:val="32"/>
          <w:highlight w:val="none"/>
        </w:rPr>
        <w:instrText xml:space="preserve"> HYPERLINK \l "_第一章  投标须知" </w:instrText>
      </w:r>
      <w:r>
        <w:rPr>
          <w:rFonts w:hint="eastAsia" w:ascii="仿宋" w:hAnsi="仿宋" w:eastAsia="仿宋" w:cs="Arial"/>
          <w:b/>
          <w:color w:val="000000"/>
          <w:sz w:val="32"/>
          <w:szCs w:val="32"/>
          <w:highlight w:val="none"/>
        </w:rPr>
        <w:fldChar w:fldCharType="separate"/>
      </w:r>
      <w:r>
        <w:rPr>
          <w:rFonts w:hint="eastAsia" w:ascii="仿宋" w:hAnsi="仿宋" w:eastAsia="仿宋" w:cs="Arial"/>
          <w:b/>
          <w:color w:val="000000"/>
          <w:sz w:val="32"/>
          <w:szCs w:val="32"/>
          <w:highlight w:val="none"/>
        </w:rPr>
        <w:t>比选申请</w:t>
      </w:r>
      <w:r>
        <w:rPr>
          <w:rStyle w:val="18"/>
          <w:rFonts w:hint="eastAsia" w:ascii="仿宋" w:hAnsi="仿宋" w:eastAsia="仿宋" w:cs="Arial"/>
          <w:b/>
          <w:sz w:val="32"/>
          <w:szCs w:val="32"/>
          <w:highlight w:val="none"/>
        </w:rPr>
        <w:t>人须知</w:t>
      </w:r>
      <w:r>
        <w:rPr>
          <w:rFonts w:hint="eastAsia" w:ascii="仿宋" w:hAnsi="仿宋" w:eastAsia="仿宋" w:cs="Arial"/>
          <w:b/>
          <w:color w:val="000000"/>
          <w:sz w:val="32"/>
          <w:szCs w:val="32"/>
          <w:highlight w:val="none"/>
        </w:rPr>
        <w:fldChar w:fldCharType="end"/>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6</w:t>
      </w:r>
    </w:p>
    <w:p w14:paraId="6A5630DB">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三</w:t>
      </w:r>
      <w:r>
        <w:rPr>
          <w:rFonts w:ascii="仿宋" w:hAnsi="仿宋" w:eastAsia="仿宋" w:cs="Arial"/>
          <w:b/>
          <w:color w:val="000000"/>
          <w:sz w:val="32"/>
          <w:szCs w:val="32"/>
          <w:highlight w:val="none"/>
        </w:rPr>
        <w:t xml:space="preserve">章 </w:t>
      </w:r>
      <w:r>
        <w:rPr>
          <w:rFonts w:hint="eastAsia" w:ascii="仿宋" w:hAnsi="仿宋" w:eastAsia="仿宋" w:cs="Arial"/>
          <w:b/>
          <w:color w:val="000000"/>
          <w:sz w:val="32"/>
          <w:szCs w:val="32"/>
          <w:highlight w:val="none"/>
        </w:rPr>
        <w:t>比选办法</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12</w:t>
      </w:r>
    </w:p>
    <w:p w14:paraId="5CC0C8F9">
      <w:pPr>
        <w:pStyle w:val="11"/>
        <w:tabs>
          <w:tab w:val="right" w:leader="dot" w:pos="9174"/>
        </w:tabs>
        <w:spacing w:line="480" w:lineRule="auto"/>
        <w:jc w:val="left"/>
        <w:rPr>
          <w:rFonts w:ascii="仿宋" w:hAnsi="仿宋" w:eastAsia="仿宋" w:cs="Arial"/>
          <w:b/>
          <w:color w:val="000000"/>
          <w:sz w:val="32"/>
          <w:szCs w:val="32"/>
          <w:highlight w:val="none"/>
        </w:rPr>
        <w:sectPr>
          <w:footerReference r:id="rId6" w:type="first"/>
          <w:footerReference r:id="rId5" w:type="default"/>
          <w:pgSz w:w="11906" w:h="16838"/>
          <w:pgMar w:top="1440" w:right="1134" w:bottom="1440" w:left="1134" w:header="851" w:footer="992" w:gutter="0"/>
          <w:pgNumType w:fmt="decimal" w:start="1"/>
          <w:cols w:space="720" w:num="1"/>
          <w:docGrid w:linePitch="312" w:charSpace="640"/>
        </w:sect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四</w:t>
      </w:r>
      <w:r>
        <w:rPr>
          <w:rFonts w:ascii="仿宋" w:hAnsi="仿宋" w:eastAsia="仿宋" w:cs="Arial"/>
          <w:b/>
          <w:color w:val="000000"/>
          <w:sz w:val="32"/>
          <w:szCs w:val="32"/>
          <w:highlight w:val="none"/>
        </w:rPr>
        <w:t xml:space="preserve">章 </w:t>
      </w:r>
      <w:r>
        <w:rPr>
          <w:rFonts w:ascii="仿宋" w:hAnsi="仿宋" w:eastAsia="仿宋" w:cs="Arial"/>
          <w:b/>
          <w:color w:val="000000"/>
          <w:sz w:val="32"/>
          <w:szCs w:val="32"/>
          <w:highlight w:val="none"/>
        </w:rPr>
        <w:fldChar w:fldCharType="begin"/>
      </w:r>
      <w:r>
        <w:rPr>
          <w:rFonts w:ascii="仿宋" w:hAnsi="仿宋" w:eastAsia="仿宋" w:cs="Arial"/>
          <w:b/>
          <w:color w:val="000000"/>
          <w:sz w:val="32"/>
          <w:szCs w:val="32"/>
          <w:highlight w:val="none"/>
        </w:rPr>
        <w:instrText xml:space="preserve"> HYPERLINK \l "_</w:instrText>
      </w:r>
    </w:p>
    <w:p w14:paraId="247BE014">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 xml:space="preserve">第四章  评标方法" </w:t>
      </w:r>
      <w:r>
        <w:rPr>
          <w:rFonts w:ascii="仿宋" w:hAnsi="仿宋" w:eastAsia="仿宋" w:cs="Arial"/>
          <w:b/>
          <w:color w:val="000000"/>
          <w:sz w:val="32"/>
          <w:szCs w:val="32"/>
          <w:highlight w:val="none"/>
        </w:rPr>
        <w:fldChar w:fldCharType="separate"/>
      </w:r>
      <w:r>
        <w:rPr>
          <w:rFonts w:ascii="仿宋" w:hAnsi="仿宋" w:eastAsia="仿宋" w:cs="Arial"/>
          <w:b/>
          <w:color w:val="000000"/>
          <w:sz w:val="32"/>
          <w:szCs w:val="32"/>
          <w:highlight w:val="none"/>
        </w:rPr>
        <w:fldChar w:fldCharType="end"/>
      </w:r>
      <w:r>
        <w:rPr>
          <w:rFonts w:hint="eastAsia" w:ascii="仿宋" w:hAnsi="仿宋" w:eastAsia="仿宋" w:cs="Arial"/>
          <w:b/>
          <w:color w:val="000000"/>
          <w:sz w:val="32"/>
          <w:szCs w:val="32"/>
          <w:highlight w:val="none"/>
        </w:rPr>
        <w:t>合同条款</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15</w:t>
      </w:r>
    </w:p>
    <w:p w14:paraId="078B0FE0">
      <w:pPr>
        <w:pStyle w:val="11"/>
        <w:tabs>
          <w:tab w:val="right" w:leader="dot" w:pos="9174"/>
        </w:tabs>
        <w:spacing w:line="480" w:lineRule="auto"/>
        <w:jc w:val="left"/>
        <w:rPr>
          <w:rFonts w:hint="default" w:ascii="仿宋" w:hAnsi="仿宋" w:eastAsia="仿宋" w:cs="Arial"/>
          <w:b/>
          <w:color w:val="000000"/>
          <w:sz w:val="32"/>
          <w:szCs w:val="32"/>
          <w:highlight w:val="none"/>
          <w:lang w:val="en-US" w:eastAsia="zh-CN"/>
        </w:rPr>
      </w:pPr>
      <w:r>
        <w:rPr>
          <w:rFonts w:ascii="仿宋" w:hAnsi="仿宋" w:eastAsia="仿宋" w:cs="Arial"/>
          <w:b/>
          <w:color w:val="000000"/>
          <w:sz w:val="32"/>
          <w:szCs w:val="32"/>
          <w:highlight w:val="none"/>
        </w:rPr>
        <w:t>第</w:t>
      </w:r>
      <w:r>
        <w:rPr>
          <w:rFonts w:hint="eastAsia" w:ascii="仿宋" w:hAnsi="仿宋" w:eastAsia="仿宋" w:cs="Arial"/>
          <w:b/>
          <w:color w:val="000000"/>
          <w:sz w:val="32"/>
          <w:szCs w:val="32"/>
          <w:highlight w:val="none"/>
        </w:rPr>
        <w:t>五</w:t>
      </w:r>
      <w:r>
        <w:rPr>
          <w:rFonts w:ascii="仿宋" w:hAnsi="仿宋" w:eastAsia="仿宋" w:cs="Arial"/>
          <w:b/>
          <w:color w:val="000000"/>
          <w:sz w:val="32"/>
          <w:szCs w:val="32"/>
          <w:highlight w:val="none"/>
        </w:rPr>
        <w:t>章</w:t>
      </w:r>
      <w:r>
        <w:rPr>
          <w:rFonts w:hint="eastAsia" w:ascii="仿宋" w:hAnsi="仿宋" w:eastAsia="仿宋" w:cs="Arial"/>
          <w:b/>
          <w:color w:val="000000"/>
          <w:sz w:val="32"/>
          <w:szCs w:val="32"/>
          <w:highlight w:val="none"/>
        </w:rPr>
        <w:t xml:space="preserve"> 比选申请文件格式</w:t>
      </w:r>
      <w:r>
        <w:rPr>
          <w:rFonts w:ascii="仿宋" w:hAnsi="仿宋" w:eastAsia="仿宋" w:cs="Arial"/>
          <w:b/>
          <w:color w:val="000000"/>
          <w:sz w:val="32"/>
          <w:szCs w:val="32"/>
          <w:highlight w:val="none"/>
        </w:rPr>
        <w:tab/>
      </w:r>
      <w:r>
        <w:rPr>
          <w:rFonts w:hint="eastAsia" w:ascii="仿宋" w:hAnsi="仿宋" w:eastAsia="仿宋" w:cs="Arial"/>
          <w:b/>
          <w:color w:val="000000"/>
          <w:sz w:val="32"/>
          <w:szCs w:val="32"/>
          <w:highlight w:val="none"/>
          <w:lang w:val="en-US" w:eastAsia="zh-CN"/>
        </w:rPr>
        <w:t>23</w:t>
      </w:r>
    </w:p>
    <w:p w14:paraId="22CB64E6">
      <w:pPr>
        <w:spacing w:line="480" w:lineRule="auto"/>
        <w:jc w:val="left"/>
        <w:rPr>
          <w:color w:val="000000"/>
          <w:highlight w:val="none"/>
        </w:rPr>
      </w:pPr>
    </w:p>
    <w:p w14:paraId="2B43D5AF">
      <w:pPr>
        <w:pStyle w:val="2"/>
        <w:spacing w:before="0" w:after="0" w:line="480" w:lineRule="auto"/>
        <w:ind w:left="-840" w:leftChars="-300"/>
        <w:jc w:val="left"/>
        <w:rPr>
          <w:rFonts w:hint="eastAsia" w:ascii="仿宋" w:hAnsi="仿宋" w:eastAsia="仿宋" w:cs="Arial"/>
          <w:color w:val="000000"/>
          <w:sz w:val="22"/>
          <w:szCs w:val="32"/>
          <w:highlight w:val="none"/>
        </w:rPr>
      </w:pPr>
      <w:r>
        <w:rPr>
          <w:rFonts w:ascii="仿宋" w:hAnsi="仿宋" w:eastAsia="仿宋" w:cs="Arial"/>
          <w:bCs w:val="0"/>
          <w:color w:val="000000"/>
          <w:kern w:val="2"/>
          <w:sz w:val="32"/>
          <w:szCs w:val="32"/>
          <w:highlight w:val="none"/>
        </w:rPr>
        <w:fldChar w:fldCharType="end"/>
      </w:r>
      <w:bookmarkStart w:id="0" w:name="_Toc187120136"/>
      <w:bookmarkStart w:id="1" w:name="_Toc170621332"/>
      <w:bookmarkStart w:id="2" w:name="_Toc157235899"/>
      <w:bookmarkStart w:id="3" w:name="_Toc319145201"/>
      <w:bookmarkStart w:id="4" w:name="_Toc170621200"/>
    </w:p>
    <w:p w14:paraId="42B17D32">
      <w:pPr>
        <w:spacing w:line="480" w:lineRule="auto"/>
        <w:jc w:val="center"/>
        <w:rPr>
          <w:rFonts w:hint="eastAsia"/>
          <w:highlight w:val="none"/>
        </w:rPr>
      </w:pPr>
    </w:p>
    <w:p w14:paraId="07C8F272">
      <w:pPr>
        <w:spacing w:line="480" w:lineRule="auto"/>
        <w:jc w:val="center"/>
        <w:rPr>
          <w:rFonts w:hint="eastAsia"/>
          <w:highlight w:val="none"/>
        </w:rPr>
      </w:pPr>
    </w:p>
    <w:p w14:paraId="3ED7D7FB">
      <w:pPr>
        <w:spacing w:line="480" w:lineRule="auto"/>
        <w:jc w:val="center"/>
        <w:rPr>
          <w:rFonts w:hint="eastAsia"/>
          <w:highlight w:val="none"/>
        </w:rPr>
      </w:pPr>
    </w:p>
    <w:p w14:paraId="3A17D3D7">
      <w:pPr>
        <w:spacing w:line="480" w:lineRule="auto"/>
        <w:jc w:val="center"/>
        <w:rPr>
          <w:rFonts w:hint="eastAsia"/>
          <w:highlight w:val="none"/>
        </w:rPr>
      </w:pPr>
    </w:p>
    <w:p w14:paraId="03475E93">
      <w:pPr>
        <w:spacing w:line="480" w:lineRule="auto"/>
        <w:jc w:val="center"/>
        <w:rPr>
          <w:rFonts w:hint="eastAsia"/>
          <w:highlight w:val="none"/>
        </w:rPr>
      </w:pPr>
    </w:p>
    <w:p w14:paraId="5FB1DDD3">
      <w:pPr>
        <w:spacing w:line="480" w:lineRule="auto"/>
        <w:jc w:val="center"/>
        <w:rPr>
          <w:rFonts w:hint="eastAsia"/>
          <w:highlight w:val="none"/>
        </w:rPr>
      </w:pPr>
    </w:p>
    <w:p w14:paraId="281A610F">
      <w:pPr>
        <w:spacing w:line="480" w:lineRule="auto"/>
        <w:jc w:val="center"/>
        <w:rPr>
          <w:highlight w:val="none"/>
        </w:rPr>
        <w:sectPr>
          <w:pgSz w:w="11906" w:h="16838"/>
          <w:pgMar w:top="1440" w:right="1344" w:bottom="1440" w:left="1185" w:header="851" w:footer="992" w:gutter="0"/>
          <w:pgNumType w:fmt="decimal"/>
          <w:cols w:space="720" w:num="1"/>
          <w:docGrid w:type="lines" w:linePitch="312" w:charSpace="0"/>
        </w:sectPr>
      </w:pPr>
    </w:p>
    <w:p w14:paraId="38D9502A">
      <w:pPr>
        <w:pStyle w:val="2"/>
        <w:spacing w:before="0" w:after="0" w:line="480" w:lineRule="auto"/>
        <w:jc w:val="center"/>
        <w:rPr>
          <w:rFonts w:ascii="仿宋" w:hAnsi="仿宋" w:eastAsia="仿宋" w:cs="Arial"/>
          <w:color w:val="000000"/>
          <w:sz w:val="32"/>
          <w:szCs w:val="32"/>
          <w:highlight w:val="none"/>
        </w:rPr>
      </w:pPr>
      <w:r>
        <w:rPr>
          <w:rFonts w:ascii="仿宋" w:hAnsi="仿宋" w:eastAsia="仿宋" w:cs="Arial"/>
          <w:color w:val="000000"/>
          <w:sz w:val="32"/>
          <w:szCs w:val="32"/>
          <w:highlight w:val="none"/>
        </w:rPr>
        <w:t>第一章</w:t>
      </w:r>
      <w:r>
        <w:rPr>
          <w:rFonts w:hint="eastAsia" w:ascii="仿宋" w:hAnsi="仿宋" w:eastAsia="仿宋" w:cs="Arial"/>
          <w:color w:val="000000"/>
          <w:sz w:val="32"/>
          <w:szCs w:val="32"/>
          <w:highlight w:val="none"/>
        </w:rPr>
        <w:t xml:space="preserve">  比选</w:t>
      </w:r>
      <w:r>
        <w:rPr>
          <w:rFonts w:ascii="仿宋" w:hAnsi="仿宋" w:eastAsia="仿宋" w:cs="Arial"/>
          <w:color w:val="000000"/>
          <w:sz w:val="32"/>
          <w:szCs w:val="32"/>
          <w:highlight w:val="none"/>
        </w:rPr>
        <w:t>公告</w:t>
      </w:r>
    </w:p>
    <w:p w14:paraId="76C25076">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凉山交投工程规划设计管理有限公司根据建设需要，对美姑县峨美公路椅子垭口隧道工程、省道S464布拖县至冯家坪段公路改建工程地质灾害危险性评估服务单位通过公开比选方式确定第三方服务机构。</w:t>
      </w:r>
    </w:p>
    <w:p w14:paraId="2EFF81D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一、</w:t>
      </w:r>
      <w:r>
        <w:rPr>
          <w:rFonts w:hint="default" w:ascii="Times New Roman" w:hAnsi="Times New Roman" w:eastAsia="仿宋" w:cs="Times New Roman"/>
          <w:b/>
          <w:color w:val="auto"/>
          <w:szCs w:val="28"/>
          <w:highlight w:val="none"/>
          <w:lang w:eastAsia="zh-CN"/>
        </w:rPr>
        <w:t>比选</w:t>
      </w:r>
      <w:r>
        <w:rPr>
          <w:rFonts w:hint="default" w:ascii="Times New Roman" w:hAnsi="Times New Roman" w:eastAsia="仿宋" w:cs="Times New Roman"/>
          <w:b/>
          <w:color w:val="auto"/>
          <w:szCs w:val="28"/>
          <w:highlight w:val="none"/>
        </w:rPr>
        <w:t>项目情况</w:t>
      </w:r>
      <w:r>
        <w:rPr>
          <w:rFonts w:hint="default" w:ascii="Times New Roman" w:hAnsi="Times New Roman" w:eastAsia="仿宋" w:cs="Times New Roman"/>
          <w:b/>
          <w:color w:val="auto"/>
          <w:szCs w:val="28"/>
          <w:highlight w:val="none"/>
          <w:lang w:eastAsia="zh-CN"/>
        </w:rPr>
        <w:t>及比选范围</w:t>
      </w:r>
    </w:p>
    <w:p w14:paraId="51CE0B70">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eastAsia" w:ascii="Times New Roman" w:hAnsi="Times New Roman" w:eastAsia="仿宋" w:cs="Times New Roman"/>
          <w:color w:val="auto"/>
          <w:spacing w:val="-4"/>
          <w:highlight w:val="none"/>
          <w:lang w:val="en-US" w:eastAsia="zh-CN"/>
        </w:rPr>
      </w:pPr>
      <w:r>
        <w:rPr>
          <w:rFonts w:hint="default" w:ascii="Times New Roman" w:hAnsi="Times New Roman" w:eastAsia="仿宋" w:cs="Times New Roman"/>
          <w:color w:val="auto"/>
          <w:spacing w:val="-4"/>
          <w:highlight w:val="none"/>
          <w:lang w:val="en-US" w:eastAsia="zh-CN"/>
        </w:rPr>
        <w:t xml:space="preserve">1.1 </w:t>
      </w:r>
      <w:r>
        <w:rPr>
          <w:rFonts w:hint="default" w:ascii="Times New Roman" w:hAnsi="Times New Roman" w:eastAsia="仿宋" w:cs="Times New Roman"/>
          <w:color w:val="auto"/>
          <w:spacing w:val="-4"/>
          <w:highlight w:val="none"/>
        </w:rPr>
        <w:t>建设地点</w:t>
      </w:r>
      <w:r>
        <w:rPr>
          <w:rFonts w:hint="default" w:ascii="Times New Roman" w:hAnsi="Times New Roman" w:eastAsia="仿宋" w:cs="Times New Roman"/>
          <w:color w:val="auto"/>
          <w:spacing w:val="-4"/>
          <w:highlight w:val="none"/>
          <w:lang w:eastAsia="zh-CN"/>
        </w:rPr>
        <w:t>：</w:t>
      </w:r>
      <w:r>
        <w:rPr>
          <w:rFonts w:hint="default" w:ascii="Times New Roman" w:hAnsi="Times New Roman" w:eastAsia="仿宋" w:cs="Times New Roman"/>
          <w:color w:val="auto"/>
          <w:spacing w:val="-4"/>
          <w:highlight w:val="none"/>
          <w:lang w:val="en-US" w:eastAsia="zh-CN"/>
        </w:rPr>
        <w:t>凉山州</w:t>
      </w:r>
      <w:r>
        <w:rPr>
          <w:rFonts w:hint="eastAsia" w:ascii="Times New Roman" w:hAnsi="Times New Roman" w:eastAsia="仿宋" w:cs="Times New Roman"/>
          <w:color w:val="auto"/>
          <w:spacing w:val="-4"/>
          <w:highlight w:val="none"/>
          <w:lang w:val="en-US" w:eastAsia="zh-CN"/>
        </w:rPr>
        <w:t>美姑县、布拖县境内</w:t>
      </w:r>
    </w:p>
    <w:p w14:paraId="658B2B31">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44" w:firstLineChars="200"/>
        <w:textAlignment w:val="auto"/>
        <w:rPr>
          <w:rFonts w:hint="default" w:ascii="Times New Roman" w:hAnsi="Times New Roman" w:eastAsia="仿宋" w:cs="Times New Roman"/>
          <w:color w:val="auto"/>
          <w:spacing w:val="-4"/>
          <w:highlight w:val="none"/>
          <w:lang w:val="en-US" w:eastAsia="zh-CN"/>
        </w:rPr>
      </w:pPr>
      <w:r>
        <w:rPr>
          <w:rFonts w:hint="eastAsia" w:ascii="Times New Roman" w:hAnsi="Times New Roman" w:eastAsia="仿宋" w:cs="Times New Roman"/>
          <w:color w:val="auto"/>
          <w:spacing w:val="-4"/>
          <w:highlight w:val="none"/>
          <w:lang w:val="en-US" w:eastAsia="zh-CN"/>
        </w:rPr>
        <w:t>1.2 建设规模：</w:t>
      </w:r>
    </w:p>
    <w:p w14:paraId="166CAF8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lang w:val="en-US" w:eastAsia="zh-CN" w:bidi="ar-SA"/>
        </w:rPr>
        <w:t>（1）</w:t>
      </w:r>
      <w:r>
        <w:rPr>
          <w:rFonts w:hint="eastAsia" w:ascii="仿宋" w:hAnsi="仿宋" w:eastAsia="仿宋" w:cs="仿宋"/>
          <w:color w:val="auto"/>
          <w:szCs w:val="28"/>
          <w:highlight w:val="none"/>
          <w:lang w:val="en-US" w:eastAsia="zh-CN"/>
        </w:rPr>
        <w:t>美姑县峨美公路椅子垭口隧道工程</w:t>
      </w:r>
    </w:p>
    <w:p w14:paraId="683C4B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该项目路线起于峨美公路胜利坪处，设隧道穿越椅子岭后，止于椅子河坝，顺接峨美公路。项目路线全长11.07公里，其中隧道长3160米，隧道采用二级公路技术标准，设计速度40公里/小时，隧道建筑限界9米×5米；连接线采用三级公路技术标准，设计速度30公里/小时，路基宽度7.5米(桥梁宽度8米)。设计洪水频率大中桥：1/50,小桥、路基及涵洞1/25。路面类型为沥青混凝土路面，项目现已完工。</w:t>
      </w:r>
    </w:p>
    <w:p w14:paraId="55992058">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lang w:val="en-US" w:eastAsia="zh-CN" w:bidi="ar-SA"/>
        </w:rPr>
        <w:t>（2）</w:t>
      </w:r>
      <w:r>
        <w:rPr>
          <w:rFonts w:hint="eastAsia" w:ascii="仿宋" w:hAnsi="仿宋" w:eastAsia="仿宋" w:cs="仿宋"/>
          <w:color w:val="auto"/>
          <w:szCs w:val="28"/>
          <w:highlight w:val="none"/>
          <w:lang w:val="en-US" w:eastAsia="zh-CN"/>
        </w:rPr>
        <w:t>省道S464布拖县至冯家坪段公路改建工程</w:t>
      </w:r>
    </w:p>
    <w:p w14:paraId="384A2FD4">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该项目位于四川省凉山彝族自治州东南部的布拖县，为S464(乐跃至冯家坪布拖段公路)其中一段，本项目起点位于布拖县城环城路处(地理坐标东经102°48'55”,北纬27°42'11”),经拖觉镇、包谷坪、龙潭镇，止于冯家坪(地理坐标东经102°54'17”,北纬27°20′40”),与沿江路G353布拖段衔接，路全线路基宽度设计为7.5m,路线全长66.7km,设计速度为30km/h,公路等级为三级。</w:t>
      </w:r>
    </w:p>
    <w:p w14:paraId="0A4E3E8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1.3比选范围：</w:t>
      </w:r>
      <w:r>
        <w:rPr>
          <w:rFonts w:hint="eastAsia" w:ascii="Times New Roman" w:hAnsi="Times New Roman" w:eastAsia="仿宋" w:cs="Times New Roman"/>
          <w:b w:val="0"/>
          <w:bCs w:val="0"/>
          <w:color w:val="auto"/>
          <w:kern w:val="2"/>
          <w:sz w:val="28"/>
          <w:szCs w:val="28"/>
          <w:highlight w:val="none"/>
          <w:lang w:val="en-US" w:eastAsia="zh-CN" w:bidi="ar-SA"/>
        </w:rPr>
        <w:t>⑴对拟建项目建设概况、影响范围内的地质特征进行初步分析并进行工程地质条件现场调查，初步查明拟建项目场地地质环境条件：地形地貌、地层岩性、地质构造、工程地质条件、水文地质条件、特殊岩土的种类及其分布状况；⑵查明场内主要地质灾害种类及特征，地质灾害发育特征：包括地质灾害类型分布、规模、影响因素、活动性、危害程度等；</w:t>
      </w:r>
    </w:p>
    <w:p w14:paraId="044FB16C">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eastAsia" w:ascii="Times New Roman" w:hAnsi="Times New Roman" w:eastAsia="仿宋" w:cs="Times New Roman"/>
          <w:b w:val="0"/>
          <w:bCs w:val="0"/>
          <w:color w:val="auto"/>
          <w:kern w:val="2"/>
          <w:sz w:val="28"/>
          <w:szCs w:val="28"/>
          <w:highlight w:val="none"/>
          <w:lang w:val="en-US" w:eastAsia="zh-CN" w:bidi="ar-SA"/>
        </w:rPr>
        <w:t>⑶充分收集评估区地质环境资料，研究评估区范围内的气象水文、地形地貌、地层岩性、地质构造、水文地质及工程地质条件以及人类工程活动，分析地质环境条件与地质灾害发生、发育的内在联系；⑷根据工程建设项目重要性及地质环境条件复杂程度划分评估级别和确定评估范围；⑸通过对评估区地质灾害危害对象、危害程度的调查，对已有的地质灾害的危险性进行现状评估，对稳定性和危险性起决定作用的因素作深入的分析，判断其性质、变化、危害对象和损失情况；⑹针对建设用地地质环境条件及工程项目类型规模，分析预测工程建设中和建成后对地质环境的改变和影响，评估是否会引发加剧和自身可能遭受的各类地质灾害的可能性及危害程度；⑺在现状评估和预测评估的基础上，采取定性、半定量的方法综合评估工程建设场地地质灾害危险程度，对建设用地的适宜性作出评估，划分地质灾害危险性等级，确定地质灾害重点防治区；⑻针对工程项目特点及其遭受地质灾害的可能性及危险程度，提出有针对性的地质灾害防治措施与建议。</w:t>
      </w:r>
    </w:p>
    <w:p w14:paraId="4758589E">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1.4服务要求：</w:t>
      </w:r>
      <w:r>
        <w:rPr>
          <w:rFonts w:hint="eastAsia" w:ascii="Times New Roman" w:hAnsi="Times New Roman" w:eastAsia="仿宋" w:cs="Times New Roman"/>
          <w:b w:val="0"/>
          <w:bCs w:val="0"/>
          <w:color w:val="auto"/>
          <w:kern w:val="2"/>
          <w:sz w:val="28"/>
          <w:szCs w:val="28"/>
          <w:highlight w:val="none"/>
          <w:lang w:val="en-US" w:eastAsia="zh-CN" w:bidi="ar-SA"/>
        </w:rPr>
        <w:t>符合《国土资源部关于加强地质灾害危险性评估工作的通知》（国土资发﹝2004﹞69号）及《地质灾害危险性评估规范》（GB/T 40112-2021）及国家相关规范要求，通过专家审查，纸质资料3套、电子档1套。</w:t>
      </w:r>
    </w:p>
    <w:p w14:paraId="432CFBAF">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default"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1.5服务期限：</w:t>
      </w:r>
      <w:r>
        <w:rPr>
          <w:rFonts w:hint="eastAsia" w:ascii="Times New Roman" w:hAnsi="Times New Roman" w:eastAsia="仿宋" w:cs="Times New Roman"/>
          <w:b w:val="0"/>
          <w:bCs w:val="0"/>
          <w:color w:val="auto"/>
          <w:kern w:val="2"/>
          <w:sz w:val="28"/>
          <w:szCs w:val="28"/>
          <w:highlight w:val="none"/>
          <w:lang w:val="en-US" w:eastAsia="zh-CN" w:bidi="ar-SA"/>
        </w:rPr>
        <w:t>40日历天。</w:t>
      </w:r>
    </w:p>
    <w:p w14:paraId="0FFA26C9">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79" w:lineRule="exact"/>
        <w:ind w:firstLine="560" w:firstLineChars="200"/>
        <w:textAlignment w:val="auto"/>
        <w:rPr>
          <w:rFonts w:hint="eastAsia" w:ascii="Times New Roman" w:hAnsi="Times New Roman" w:eastAsia="仿宋" w:cs="Times New Roman"/>
          <w:b w:val="0"/>
          <w:bCs w:val="0"/>
          <w:color w:val="auto"/>
          <w:kern w:val="2"/>
          <w:sz w:val="28"/>
          <w:szCs w:val="28"/>
          <w:highlight w:val="none"/>
          <w:lang w:val="en-US" w:eastAsia="zh-CN" w:bidi="ar-SA"/>
        </w:rPr>
      </w:pPr>
      <w:r>
        <w:rPr>
          <w:rFonts w:hint="default" w:ascii="Times New Roman" w:hAnsi="Times New Roman" w:eastAsia="仿宋" w:cs="Times New Roman"/>
          <w:b w:val="0"/>
          <w:bCs w:val="0"/>
          <w:color w:val="auto"/>
          <w:kern w:val="2"/>
          <w:sz w:val="28"/>
          <w:szCs w:val="28"/>
          <w:highlight w:val="none"/>
          <w:lang w:val="en-US" w:eastAsia="zh-CN" w:bidi="ar-SA"/>
        </w:rPr>
        <w:t>1.6标段划分：</w:t>
      </w:r>
      <w:r>
        <w:rPr>
          <w:rFonts w:hint="eastAsia" w:ascii="Times New Roman" w:hAnsi="Times New Roman" w:eastAsia="仿宋" w:cs="Times New Roman"/>
          <w:b w:val="0"/>
          <w:bCs w:val="0"/>
          <w:color w:val="auto"/>
          <w:kern w:val="2"/>
          <w:sz w:val="28"/>
          <w:szCs w:val="28"/>
          <w:highlight w:val="none"/>
          <w:lang w:val="en-US" w:eastAsia="zh-CN" w:bidi="ar-SA"/>
        </w:rPr>
        <w:t>1个</w:t>
      </w:r>
      <w:r>
        <w:rPr>
          <w:rFonts w:hint="default" w:ascii="Times New Roman" w:hAnsi="Times New Roman" w:eastAsia="仿宋" w:cs="Times New Roman"/>
          <w:b w:val="0"/>
          <w:bCs w:val="0"/>
          <w:color w:val="auto"/>
          <w:kern w:val="2"/>
          <w:sz w:val="28"/>
          <w:szCs w:val="28"/>
          <w:highlight w:val="none"/>
          <w:lang w:val="en-US" w:eastAsia="zh-CN" w:bidi="ar-SA"/>
        </w:rPr>
        <w:t>标段。</w:t>
      </w:r>
    </w:p>
    <w:p w14:paraId="37380516">
      <w:pPr>
        <w:keepNext w:val="0"/>
        <w:keepLines w:val="0"/>
        <w:pageBreakBefore w:val="0"/>
        <w:widowControl w:val="0"/>
        <w:numPr>
          <w:ilvl w:val="0"/>
          <w:numId w:val="1"/>
        </w:numPr>
        <w:kinsoku/>
        <w:wordWrap/>
        <w:overflowPunct/>
        <w:topLinePunct w:val="0"/>
        <w:autoSpaceDE/>
        <w:autoSpaceDN/>
        <w:bidi w:val="0"/>
        <w:adjustRightInd/>
        <w:snapToGrid/>
        <w:spacing w:line="500"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eastAsia="zh-CN"/>
        </w:rPr>
        <w:t>比选申请人</w:t>
      </w:r>
      <w:r>
        <w:rPr>
          <w:rFonts w:hint="default" w:ascii="Times New Roman" w:hAnsi="Times New Roman" w:eastAsia="仿宋" w:cs="Times New Roman"/>
          <w:b/>
          <w:color w:val="auto"/>
          <w:szCs w:val="28"/>
          <w:highlight w:val="none"/>
        </w:rPr>
        <w:t>资格要求</w:t>
      </w:r>
    </w:p>
    <w:p w14:paraId="0C3A12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2.1</w:t>
      </w:r>
      <w:r>
        <w:rPr>
          <w:rFonts w:hint="eastAsia" w:ascii="仿宋" w:hAnsi="仿宋" w:eastAsia="仿宋" w:cs="仿宋"/>
          <w:color w:val="000000"/>
          <w:szCs w:val="28"/>
          <w:highlight w:val="none"/>
        </w:rPr>
        <w:t>具备独立法人资格，持有有效营业执照，</w:t>
      </w:r>
      <w:r>
        <w:rPr>
          <w:rFonts w:hint="eastAsia" w:ascii="仿宋" w:hAnsi="仿宋" w:eastAsia="仿宋" w:cs="仿宋"/>
          <w:color w:val="000000"/>
          <w:szCs w:val="28"/>
          <w:highlight w:val="none"/>
          <w:lang w:val="en-US" w:eastAsia="zh-CN"/>
        </w:rPr>
        <w:t>具有行政主管部门颁发的地质灾害危险性评估单位资质证书（资质类别：地质灾害评估和治理工程勘察设计乙级及以上）。</w:t>
      </w:r>
    </w:p>
    <w:p w14:paraId="270ED46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2.2履约能力：</w:t>
      </w:r>
      <w:r>
        <w:rPr>
          <w:rFonts w:hint="default" w:ascii="Times New Roman" w:hAnsi="Times New Roman" w:eastAsia="仿宋" w:cs="Times New Roman"/>
          <w:color w:val="auto"/>
          <w:kern w:val="2"/>
          <w:sz w:val="28"/>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格式自拟）。</w:t>
      </w:r>
    </w:p>
    <w:p w14:paraId="63BB98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3</w:t>
      </w:r>
      <w:r>
        <w:rPr>
          <w:rFonts w:hint="default" w:ascii="Times New Roman" w:hAnsi="Times New Roman" w:eastAsia="仿宋" w:cs="Times New Roman"/>
          <w:color w:val="auto"/>
          <w:kern w:val="2"/>
          <w:sz w:val="28"/>
          <w:szCs w:val="24"/>
          <w:highlight w:val="none"/>
          <w:u w:val="none"/>
          <w:lang w:val="en-US" w:eastAsia="zh-CN" w:bidi="ar"/>
        </w:rPr>
        <w:t>业绩要求：</w:t>
      </w:r>
      <w:r>
        <w:rPr>
          <w:rFonts w:hint="default" w:ascii="Times New Roman" w:hAnsi="Times New Roman" w:eastAsia="仿宋" w:cs="Times New Roman"/>
          <w:color w:val="auto"/>
          <w:kern w:val="2"/>
          <w:sz w:val="28"/>
          <w:szCs w:val="24"/>
          <w:highlight w:val="none"/>
          <w:lang w:val="en-US" w:eastAsia="zh-CN" w:bidi="ar"/>
        </w:rPr>
        <w:t>近</w:t>
      </w:r>
      <w:r>
        <w:rPr>
          <w:rFonts w:hint="eastAsia" w:ascii="Times New Roman" w:hAnsi="Times New Roman" w:eastAsia="仿宋" w:cs="Times New Roman"/>
          <w:color w:val="auto"/>
          <w:kern w:val="2"/>
          <w:sz w:val="28"/>
          <w:szCs w:val="24"/>
          <w:highlight w:val="none"/>
          <w:lang w:val="en-US" w:eastAsia="zh-CN" w:bidi="ar"/>
        </w:rPr>
        <w:t>3</w:t>
      </w:r>
      <w:r>
        <w:rPr>
          <w:rFonts w:hint="default" w:ascii="Times New Roman" w:hAnsi="Times New Roman" w:eastAsia="仿宋" w:cs="Times New Roman"/>
          <w:color w:val="auto"/>
          <w:kern w:val="2"/>
          <w:sz w:val="28"/>
          <w:szCs w:val="24"/>
          <w:highlight w:val="none"/>
          <w:lang w:val="en-US" w:eastAsia="zh-CN" w:bidi="ar"/>
        </w:rPr>
        <w:t>年</w:t>
      </w:r>
      <w:r>
        <w:rPr>
          <w:rFonts w:hint="eastAsia" w:ascii="Times New Roman" w:hAnsi="Times New Roman" w:eastAsia="仿宋" w:cs="Times New Roman"/>
          <w:color w:val="auto"/>
          <w:kern w:val="2"/>
          <w:sz w:val="28"/>
          <w:szCs w:val="24"/>
          <w:highlight w:val="none"/>
          <w:lang w:val="en-US" w:eastAsia="zh-CN" w:bidi="ar"/>
        </w:rPr>
        <w:t>以来</w:t>
      </w:r>
      <w:r>
        <w:rPr>
          <w:rFonts w:hint="default" w:ascii="Times New Roman" w:hAnsi="Times New Roman" w:eastAsia="仿宋" w:cs="Times New Roman"/>
          <w:color w:val="auto"/>
          <w:kern w:val="2"/>
          <w:sz w:val="28"/>
          <w:szCs w:val="24"/>
          <w:highlight w:val="none"/>
          <w:lang w:val="en-US" w:eastAsia="zh-CN" w:bidi="ar"/>
        </w:rPr>
        <w:t>（2</w:t>
      </w:r>
      <w:r>
        <w:rPr>
          <w:rFonts w:hint="eastAsia" w:ascii="Times New Roman" w:hAnsi="Times New Roman" w:eastAsia="仿宋" w:cs="Times New Roman"/>
          <w:color w:val="auto"/>
          <w:kern w:val="2"/>
          <w:sz w:val="28"/>
          <w:szCs w:val="24"/>
          <w:highlight w:val="none"/>
          <w:lang w:val="en-US" w:eastAsia="zh-CN" w:bidi="ar"/>
        </w:rPr>
        <w:t>023</w:t>
      </w:r>
      <w:r>
        <w:rPr>
          <w:rFonts w:hint="default" w:ascii="Times New Roman" w:hAnsi="Times New Roman" w:eastAsia="仿宋" w:cs="Times New Roman"/>
          <w:color w:val="auto"/>
          <w:kern w:val="2"/>
          <w:sz w:val="28"/>
          <w:szCs w:val="24"/>
          <w:highlight w:val="none"/>
          <w:lang w:val="en-US" w:eastAsia="zh-CN" w:bidi="ar"/>
        </w:rPr>
        <w:t>年1月1日至今），</w:t>
      </w:r>
      <w:r>
        <w:rPr>
          <w:rFonts w:hint="default" w:ascii="Times New Roman" w:hAnsi="Times New Roman" w:eastAsia="仿宋" w:cs="Times New Roman"/>
          <w:bCs/>
          <w:color w:val="auto"/>
          <w:sz w:val="28"/>
          <w:szCs w:val="28"/>
          <w:highlight w:val="none"/>
          <w:lang w:val="zh-CN"/>
        </w:rPr>
        <w:t>至少</w:t>
      </w:r>
      <w:r>
        <w:rPr>
          <w:rFonts w:hint="eastAsia" w:ascii="Times New Roman" w:hAnsi="Times New Roman" w:eastAsia="仿宋" w:cs="Times New Roman"/>
          <w:bCs/>
          <w:color w:val="auto"/>
          <w:sz w:val="28"/>
          <w:szCs w:val="28"/>
          <w:highlight w:val="none"/>
          <w:lang w:val="en-US" w:eastAsia="zh-CN"/>
        </w:rPr>
        <w:t>完成过2</w:t>
      </w:r>
      <w:r>
        <w:rPr>
          <w:rFonts w:hint="default" w:ascii="Times New Roman" w:hAnsi="Times New Roman" w:eastAsia="仿宋" w:cs="Times New Roman"/>
          <w:bCs/>
          <w:color w:val="auto"/>
          <w:sz w:val="28"/>
          <w:szCs w:val="28"/>
          <w:highlight w:val="none"/>
          <w:lang w:val="zh-CN"/>
        </w:rPr>
        <w:t>个</w:t>
      </w:r>
      <w:r>
        <w:rPr>
          <w:rFonts w:hint="eastAsia" w:ascii="Times New Roman" w:hAnsi="Times New Roman" w:eastAsia="仿宋" w:cs="Times New Roman"/>
          <w:bCs/>
          <w:color w:val="auto"/>
          <w:sz w:val="28"/>
          <w:szCs w:val="28"/>
          <w:highlight w:val="none"/>
          <w:lang w:val="en-US" w:eastAsia="zh-CN"/>
        </w:rPr>
        <w:t>项目的</w:t>
      </w:r>
      <w:r>
        <w:rPr>
          <w:rFonts w:hint="eastAsia" w:ascii="Times New Roman" w:hAnsi="Times New Roman" w:eastAsia="仿宋" w:cs="Times New Roman"/>
          <w:b w:val="0"/>
          <w:bCs w:val="0"/>
          <w:color w:val="auto"/>
          <w:kern w:val="2"/>
          <w:sz w:val="28"/>
          <w:szCs w:val="28"/>
          <w:highlight w:val="none"/>
          <w:lang w:val="en-US" w:eastAsia="zh-CN" w:bidi="ar-SA"/>
        </w:rPr>
        <w:t>地质灾害危险性评估报告的业绩</w:t>
      </w:r>
      <w:r>
        <w:rPr>
          <w:rFonts w:hint="default" w:ascii="Times New Roman" w:hAnsi="Times New Roman" w:eastAsia="仿宋" w:cs="Times New Roman"/>
          <w:color w:val="auto"/>
          <w:kern w:val="2"/>
          <w:sz w:val="28"/>
          <w:szCs w:val="28"/>
          <w:highlight w:val="none"/>
          <w:lang w:val="en-US" w:eastAsia="zh-CN" w:bidi="ar"/>
        </w:rPr>
        <w:t>。</w:t>
      </w:r>
    </w:p>
    <w:p w14:paraId="2BCC31B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注：业绩须提供中标&lt;选&gt;通知书或合同协议书</w:t>
      </w:r>
      <w:r>
        <w:rPr>
          <w:rFonts w:hint="eastAsia" w:ascii="Times New Roman" w:hAnsi="Times New Roman" w:eastAsia="仿宋" w:cs="Times New Roman"/>
          <w:color w:val="auto"/>
          <w:kern w:val="2"/>
          <w:sz w:val="28"/>
          <w:szCs w:val="24"/>
          <w:highlight w:val="none"/>
          <w:u w:val="none"/>
          <w:lang w:val="en-US" w:eastAsia="zh-CN" w:bidi="ar"/>
        </w:rPr>
        <w:t>，同时提供专家签字的相关材料</w:t>
      </w:r>
      <w:r>
        <w:rPr>
          <w:rFonts w:hint="default" w:ascii="Times New Roman" w:hAnsi="Times New Roman" w:eastAsia="仿宋" w:cs="Times New Roman"/>
          <w:color w:val="auto"/>
          <w:kern w:val="2"/>
          <w:sz w:val="28"/>
          <w:szCs w:val="24"/>
          <w:highlight w:val="none"/>
          <w:u w:val="none"/>
          <w:lang w:val="en-US" w:eastAsia="zh-CN" w:bidi="ar"/>
        </w:rPr>
        <w:t>。</w:t>
      </w:r>
    </w:p>
    <w:p w14:paraId="130A9ABB">
      <w:pPr>
        <w:keepNext w:val="0"/>
        <w:keepLines w:val="0"/>
        <w:pageBreakBefore w:val="0"/>
        <w:widowControl w:val="0"/>
        <w:kinsoku/>
        <w:wordWrap/>
        <w:overflowPunct/>
        <w:topLinePunct w:val="0"/>
        <w:autoSpaceDE/>
        <w:autoSpaceDN/>
        <w:bidi w:val="0"/>
        <w:adjustRightInd/>
        <w:snapToGrid/>
        <w:spacing w:line="500" w:lineRule="exact"/>
        <w:ind w:firstLine="560" w:firstLineChars="200"/>
        <w:textAlignment w:val="auto"/>
        <w:rPr>
          <w:ins w:id="1" w:author="陌上花" w:date="2025-01-03T10:55:00Z"/>
          <w:rFonts w:hint="eastAsia" w:ascii="仿宋" w:hAnsi="仿宋" w:eastAsia="仿宋" w:cs="仿宋"/>
          <w:color w:val="000000"/>
          <w:szCs w:val="28"/>
          <w:highlight w:val="none"/>
          <w:lang w:val="en-US" w:eastAsia="zh-CN"/>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4</w:t>
      </w:r>
      <w:r>
        <w:rPr>
          <w:rFonts w:hint="default" w:ascii="Times New Roman" w:hAnsi="Times New Roman" w:eastAsia="仿宋" w:cs="Times New Roman"/>
          <w:color w:val="auto"/>
          <w:kern w:val="2"/>
          <w:sz w:val="28"/>
          <w:szCs w:val="24"/>
          <w:highlight w:val="none"/>
          <w:u w:val="none"/>
          <w:lang w:val="en-US" w:eastAsia="zh-CN" w:bidi="ar"/>
        </w:rPr>
        <w:t>人员要求：</w:t>
      </w:r>
      <w:r>
        <w:rPr>
          <w:rFonts w:hint="eastAsia" w:ascii="仿宋" w:hAnsi="仿宋" w:eastAsia="仿宋" w:cs="仿宋"/>
          <w:color w:val="000000"/>
          <w:szCs w:val="28"/>
          <w:highlight w:val="none"/>
        </w:rPr>
        <w:t>项目负责人</w:t>
      </w:r>
      <w:r>
        <w:rPr>
          <w:rFonts w:hint="eastAsia" w:ascii="仿宋" w:hAnsi="仿宋" w:eastAsia="仿宋" w:cs="仿宋"/>
          <w:color w:val="000000"/>
          <w:szCs w:val="28"/>
          <w:highlight w:val="none"/>
          <w:lang w:val="en-US" w:eastAsia="zh-CN"/>
        </w:rPr>
        <w:t>具有</w:t>
      </w:r>
      <w:r>
        <w:rPr>
          <w:rFonts w:hint="eastAsia" w:ascii="仿宋" w:hAnsi="仿宋" w:eastAsia="仿宋" w:cs="仿宋"/>
          <w:color w:val="000000"/>
          <w:szCs w:val="28"/>
          <w:highlight w:val="none"/>
        </w:rPr>
        <w:t>工程地质、水文地质、环境地质</w:t>
      </w:r>
      <w:r>
        <w:rPr>
          <w:rFonts w:hint="eastAsia" w:ascii="仿宋" w:hAnsi="仿宋" w:eastAsia="仿宋" w:cs="仿宋"/>
          <w:color w:val="000000"/>
          <w:szCs w:val="28"/>
          <w:highlight w:val="none"/>
          <w:lang w:val="en-US" w:eastAsia="zh-CN"/>
        </w:rPr>
        <w:t>或岩土工程类相关专业中级及以上技术职称。</w:t>
      </w:r>
    </w:p>
    <w:p w14:paraId="1CCA040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eastAsia" w:ascii="仿宋" w:hAnsi="仿宋" w:eastAsia="仿宋" w:cs="仿宋"/>
          <w:color w:val="auto"/>
          <w:szCs w:val="28"/>
          <w:lang w:eastAsia="zh-CN"/>
        </w:rPr>
      </w:pPr>
      <w:r>
        <w:rPr>
          <w:rFonts w:hint="eastAsia" w:ascii="仿宋" w:hAnsi="仿宋" w:eastAsia="仿宋" w:cs="仿宋"/>
          <w:color w:val="auto"/>
          <w:szCs w:val="28"/>
          <w:lang w:eastAsia="zh-CN"/>
        </w:rPr>
        <w:t>（</w:t>
      </w:r>
      <w:r>
        <w:rPr>
          <w:rFonts w:hint="eastAsia" w:ascii="仿宋" w:hAnsi="仿宋" w:eastAsia="仿宋" w:cs="仿宋"/>
          <w:color w:val="auto"/>
          <w:szCs w:val="28"/>
        </w:rPr>
        <w:t>注：</w:t>
      </w:r>
      <w:ins w:id="2" w:author="陌上花" w:date="2025-01-03T10:55:00Z">
        <w:r>
          <w:rPr>
            <w:rFonts w:hint="eastAsia" w:ascii="仿宋" w:hAnsi="仿宋" w:eastAsia="仿宋" w:cs="仿宋"/>
            <w:color w:val="000000"/>
            <w:szCs w:val="28"/>
            <w:highlight w:val="none"/>
          </w:rPr>
          <w:t>提供相关证明材料</w:t>
        </w:r>
      </w:ins>
      <w:ins w:id="3" w:author="陌上花" w:date="2025-01-03T10:55:00Z">
        <w:r>
          <w:rPr>
            <w:rFonts w:hint="eastAsia" w:ascii="仿宋" w:hAnsi="仿宋" w:eastAsia="仿宋" w:cs="仿宋"/>
            <w:color w:val="000000"/>
            <w:szCs w:val="28"/>
            <w:highlight w:val="none"/>
            <w:lang w:eastAsia="zh-CN"/>
          </w:rPr>
          <w:t>（</w:t>
        </w:r>
      </w:ins>
      <w:ins w:id="4" w:author="陌上花" w:date="2025-01-03T10:55:00Z">
        <w:r>
          <w:rPr>
            <w:rFonts w:hint="eastAsia" w:ascii="仿宋" w:hAnsi="仿宋" w:eastAsia="仿宋" w:cs="仿宋"/>
            <w:color w:val="000000"/>
            <w:szCs w:val="28"/>
            <w:highlight w:val="none"/>
            <w:lang w:val="en-US" w:eastAsia="zh-CN"/>
          </w:rPr>
          <w:t>复印件并加盖公章）</w:t>
        </w:r>
      </w:ins>
      <w:ins w:id="5" w:author="陌上花" w:date="2025-01-03T10:55:00Z">
        <w:r>
          <w:rPr>
            <w:rFonts w:hint="eastAsia" w:ascii="仿宋" w:hAnsi="仿宋" w:eastAsia="仿宋" w:cs="仿宋"/>
            <w:color w:val="000000"/>
            <w:szCs w:val="28"/>
            <w:highlight w:val="none"/>
            <w:lang w:eastAsia="zh-CN"/>
          </w:rPr>
          <w:t>。</w:t>
        </w:r>
      </w:ins>
      <w:r>
        <w:rPr>
          <w:rFonts w:hint="eastAsia" w:ascii="仿宋" w:hAnsi="仿宋" w:eastAsia="仿宋" w:cs="仿宋"/>
          <w:color w:val="auto"/>
          <w:szCs w:val="28"/>
        </w:rPr>
        <w:t>提供人员身份证、社保缴费证明和比选文件规定的证书扫描件。社保缴费证明是指：由社保部门出具的主要人员在该比选申请单位最近 6 个月连续缴费证明，从比选文件开始下载时间的上一个月或上上个月起算，往前推6个月的连续、不间断的缴费证明，企业设立不足6个月的可少于6个月；退休人员提供退休证明材料，无需提供社保缴费证明；新聘人员在该比选申请单位的社保缴费证明不足6个月的，还应提供聘用合同。以上人员不重复计分。</w:t>
      </w:r>
      <w:r>
        <w:rPr>
          <w:rFonts w:hint="eastAsia" w:ascii="仿宋" w:hAnsi="仿宋" w:eastAsia="仿宋" w:cs="仿宋"/>
          <w:color w:val="auto"/>
          <w:szCs w:val="28"/>
          <w:lang w:eastAsia="zh-CN"/>
        </w:rPr>
        <w:t>）</w:t>
      </w:r>
    </w:p>
    <w:p w14:paraId="589EC8E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5</w:t>
      </w:r>
      <w:r>
        <w:rPr>
          <w:rFonts w:hint="default" w:ascii="Times New Roman" w:hAnsi="Times New Roman" w:eastAsia="仿宋" w:cs="Times New Roman"/>
          <w:color w:val="auto"/>
          <w:kern w:val="2"/>
          <w:sz w:val="28"/>
          <w:szCs w:val="24"/>
          <w:highlight w:val="none"/>
          <w:u w:val="none"/>
          <w:lang w:val="en-US" w:eastAsia="zh-CN" w:bidi="ar"/>
        </w:rPr>
        <w:t>信誉要求：</w:t>
      </w:r>
    </w:p>
    <w:p w14:paraId="0A898D2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1）比选申请人（单位）和其法定代表人、拟委任的项目负责人在近三年内有行贿犯罪行为的，不接受其比选。比选申请人须按照比选文件规定将近三年无行贿犯罪记录承诺函附于比选申请文件中，若存在隐瞒的一经查实将取消中标候选人及中标人资格。（</w:t>
      </w:r>
      <w:r>
        <w:rPr>
          <w:rFonts w:hint="eastAsia" w:ascii="Times New Roman" w:hAnsi="Times New Roman" w:eastAsia="仿宋" w:cs="Times New Roman"/>
          <w:color w:val="auto"/>
          <w:kern w:val="2"/>
          <w:sz w:val="28"/>
          <w:szCs w:val="24"/>
          <w:highlight w:val="none"/>
          <w:u w:val="none"/>
          <w:lang w:val="en-US" w:eastAsia="zh-CN" w:bidi="ar"/>
        </w:rPr>
        <w:t>提供承诺函，</w:t>
      </w:r>
      <w:r>
        <w:rPr>
          <w:rFonts w:hint="default" w:ascii="Times New Roman" w:hAnsi="Times New Roman" w:eastAsia="仿宋" w:cs="Times New Roman"/>
          <w:color w:val="auto"/>
          <w:kern w:val="2"/>
          <w:sz w:val="28"/>
          <w:szCs w:val="24"/>
          <w:highlight w:val="none"/>
          <w:u w:val="none"/>
          <w:lang w:val="en-US" w:eastAsia="zh-CN" w:bidi="ar"/>
        </w:rPr>
        <w:t xml:space="preserve">格式自拟） </w:t>
      </w:r>
    </w:p>
    <w:p w14:paraId="707C428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（2）在国家企业信用信息公示系统（www.gsxt.gov.cn）中被列入严重违反失信企业名单的比选申请人（包括联合体各成员），不接受其比选</w:t>
      </w:r>
      <w:r>
        <w:rPr>
          <w:rFonts w:hint="default" w:ascii="Times New Roman" w:hAnsi="Times New Roman" w:eastAsia="仿宋" w:cs="Times New Roman"/>
          <w:color w:val="auto"/>
          <w:kern w:val="2"/>
          <w:sz w:val="28"/>
          <w:szCs w:val="24"/>
          <w:highlight w:val="none"/>
          <w:u w:val="none"/>
          <w:lang w:val="en-US" w:eastAsia="zh-CN" w:bidi="ar"/>
        </w:rPr>
        <w:t>（事业单位除外</w:t>
      </w:r>
      <w:r>
        <w:rPr>
          <w:rFonts w:hint="eastAsia" w:ascii="Times New Roman" w:hAnsi="Times New Roman" w:eastAsia="仿宋" w:cs="Times New Roman"/>
          <w:color w:val="auto"/>
          <w:kern w:val="2"/>
          <w:sz w:val="28"/>
          <w:szCs w:val="24"/>
          <w:highlight w:val="none"/>
          <w:u w:val="none"/>
          <w:lang w:val="en-US" w:eastAsia="zh-CN" w:bidi="ar"/>
        </w:rPr>
        <w:t>，提供相关承诺即可，格式自拟</w:t>
      </w:r>
      <w:r>
        <w:rPr>
          <w:rFonts w:hint="default" w:ascii="Times New Roman" w:hAnsi="Times New Roman" w:eastAsia="仿宋" w:cs="Times New Roman"/>
          <w:color w:val="auto"/>
          <w:kern w:val="2"/>
          <w:sz w:val="28"/>
          <w:szCs w:val="24"/>
          <w:highlight w:val="none"/>
          <w:u w:val="none"/>
          <w:lang w:val="en-US" w:eastAsia="zh-CN" w:bidi="ar"/>
        </w:rPr>
        <w:t>）</w:t>
      </w:r>
      <w:bookmarkStart w:id="55" w:name="_GoBack"/>
      <w:bookmarkEnd w:id="55"/>
      <w:r>
        <w:rPr>
          <w:rFonts w:hint="default" w:ascii="Times New Roman" w:hAnsi="Times New Roman" w:eastAsia="仿宋" w:cs="Times New Roman"/>
          <w:color w:val="auto"/>
          <w:kern w:val="2"/>
          <w:sz w:val="28"/>
          <w:szCs w:val="24"/>
          <w:highlight w:val="none"/>
          <w:u w:val="none"/>
          <w:lang w:val="en-US" w:eastAsia="zh-CN" w:bidi="ar"/>
        </w:rPr>
        <w:t>。（提供网络截图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59104D1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（3）在“信用中国”网站（http：//www.creditchina.gov.cn／）中被列入失信被执行人名单的比选申请人（包括联合体各成员），不接受其比选（事业单位除外</w:t>
      </w:r>
      <w:r>
        <w:rPr>
          <w:rFonts w:hint="eastAsia" w:ascii="Times New Roman" w:hAnsi="Times New Roman" w:eastAsia="仿宋" w:cs="Times New Roman"/>
          <w:color w:val="auto"/>
          <w:kern w:val="2"/>
          <w:sz w:val="28"/>
          <w:szCs w:val="24"/>
          <w:highlight w:val="none"/>
          <w:u w:val="none"/>
          <w:lang w:val="en-US" w:eastAsia="zh-CN" w:bidi="ar"/>
        </w:rPr>
        <w:t>，提供相关承诺即可，格式自拟</w:t>
      </w:r>
      <w:r>
        <w:rPr>
          <w:rFonts w:hint="default" w:ascii="Times New Roman" w:hAnsi="Times New Roman" w:eastAsia="仿宋" w:cs="Times New Roman"/>
          <w:color w:val="auto"/>
          <w:kern w:val="2"/>
          <w:sz w:val="28"/>
          <w:szCs w:val="24"/>
          <w:highlight w:val="none"/>
          <w:u w:val="none"/>
          <w:lang w:val="en-US" w:eastAsia="zh-CN" w:bidi="ar"/>
        </w:rPr>
        <w:t>）。（提供网络截图</w:t>
      </w:r>
      <w:r>
        <w:rPr>
          <w:rFonts w:hint="eastAsia" w:ascii="Times New Roman" w:hAnsi="Times New Roman" w:eastAsia="仿宋" w:cs="Times New Roman"/>
          <w:color w:val="auto"/>
          <w:kern w:val="2"/>
          <w:sz w:val="28"/>
          <w:szCs w:val="24"/>
          <w:highlight w:val="none"/>
          <w:u w:val="none"/>
          <w:lang w:val="en-US" w:eastAsia="zh-CN" w:bidi="ar"/>
        </w:rPr>
        <w:t>并加盖公章</w:t>
      </w:r>
      <w:r>
        <w:rPr>
          <w:rFonts w:hint="default" w:ascii="Times New Roman" w:hAnsi="Times New Roman" w:eastAsia="仿宋" w:cs="Times New Roman"/>
          <w:color w:val="auto"/>
          <w:kern w:val="2"/>
          <w:sz w:val="28"/>
          <w:szCs w:val="24"/>
          <w:highlight w:val="none"/>
          <w:u w:val="none"/>
          <w:lang w:val="en-US" w:eastAsia="zh-CN" w:bidi="ar"/>
        </w:rPr>
        <w:t>）。</w:t>
      </w:r>
    </w:p>
    <w:p w14:paraId="010D9846">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2.</w:t>
      </w:r>
      <w:r>
        <w:rPr>
          <w:rFonts w:hint="eastAsia" w:ascii="Times New Roman" w:hAnsi="Times New Roman" w:eastAsia="仿宋" w:cs="Times New Roman"/>
          <w:color w:val="auto"/>
          <w:kern w:val="2"/>
          <w:sz w:val="28"/>
          <w:szCs w:val="24"/>
          <w:highlight w:val="none"/>
          <w:u w:val="none"/>
          <w:lang w:val="en-US" w:eastAsia="zh-CN" w:bidi="ar"/>
        </w:rPr>
        <w:t>6</w:t>
      </w:r>
      <w:r>
        <w:rPr>
          <w:rFonts w:hint="default" w:ascii="Times New Roman" w:hAnsi="Times New Roman" w:eastAsia="仿宋" w:cs="Times New Roman"/>
          <w:color w:val="auto"/>
          <w:kern w:val="2"/>
          <w:sz w:val="28"/>
          <w:szCs w:val="24"/>
          <w:highlight w:val="none"/>
          <w:u w:val="none"/>
          <w:lang w:val="en-US" w:eastAsia="zh-CN" w:bidi="ar"/>
        </w:rPr>
        <w:t xml:space="preserve">本次比选 </w:t>
      </w:r>
      <w:r>
        <w:rPr>
          <w:rFonts w:hint="default" w:ascii="Times New Roman" w:hAnsi="Times New Roman" w:eastAsia="仿宋" w:cs="Times New Roman"/>
          <w:color w:val="auto"/>
          <w:kern w:val="2"/>
          <w:sz w:val="28"/>
          <w:szCs w:val="24"/>
          <w:highlight w:val="none"/>
          <w:u w:val="single"/>
          <w:lang w:val="en-US" w:eastAsia="zh-CN" w:bidi="ar"/>
        </w:rPr>
        <w:t xml:space="preserve">不接受 </w:t>
      </w:r>
      <w:r>
        <w:rPr>
          <w:rFonts w:hint="default" w:ascii="Times New Roman" w:hAnsi="Times New Roman" w:eastAsia="仿宋" w:cs="Times New Roman"/>
          <w:color w:val="auto"/>
          <w:kern w:val="2"/>
          <w:sz w:val="28"/>
          <w:szCs w:val="24"/>
          <w:highlight w:val="none"/>
          <w:u w:val="none"/>
          <w:lang w:val="en-US" w:eastAsia="zh-CN" w:bidi="ar"/>
        </w:rPr>
        <w:t>联合体比选。</w:t>
      </w:r>
    </w:p>
    <w:p w14:paraId="42F31E98">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0"/>
          <w:sz w:val="28"/>
          <w:szCs w:val="28"/>
          <w:highlight w:val="none"/>
          <w:lang w:bidi="ar"/>
        </w:rPr>
      </w:pPr>
      <w:bookmarkStart w:id="5" w:name="_第一章  投标须知"/>
      <w:r>
        <w:rPr>
          <w:rFonts w:hint="default" w:ascii="Times New Roman" w:hAnsi="Times New Roman" w:eastAsia="仿宋" w:cs="Times New Roman"/>
          <w:b/>
          <w:bCs/>
          <w:color w:val="auto"/>
          <w:kern w:val="0"/>
          <w:sz w:val="28"/>
          <w:szCs w:val="28"/>
          <w:highlight w:val="none"/>
          <w:lang w:val="en-US" w:eastAsia="zh-CN" w:bidi="ar"/>
        </w:rPr>
        <w:t>三、比选</w:t>
      </w:r>
      <w:r>
        <w:rPr>
          <w:rFonts w:hint="default" w:ascii="Times New Roman" w:hAnsi="Times New Roman" w:eastAsia="仿宋" w:cs="Times New Roman"/>
          <w:b/>
          <w:bCs/>
          <w:color w:val="auto"/>
          <w:kern w:val="0"/>
          <w:sz w:val="28"/>
          <w:szCs w:val="28"/>
          <w:highlight w:val="none"/>
          <w:lang w:bidi="ar"/>
        </w:rPr>
        <w:t>文件的获取及公示</w:t>
      </w:r>
    </w:p>
    <w:p w14:paraId="7555F93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szCs w:val="28"/>
          <w:highlight w:val="none"/>
        </w:rPr>
      </w:pPr>
      <w:bookmarkStart w:id="6" w:name="_Toc184635065"/>
      <w:r>
        <w:rPr>
          <w:rFonts w:hint="default" w:ascii="Times New Roman" w:hAnsi="Times New Roman" w:eastAsia="仿宋" w:cs="Times New Roman"/>
          <w:color w:val="auto"/>
          <w:kern w:val="2"/>
          <w:sz w:val="28"/>
          <w:szCs w:val="24"/>
          <w:highlight w:val="none"/>
          <w:u w:val="none"/>
          <w:lang w:val="en-US" w:eastAsia="zh-CN" w:bidi="ar"/>
        </w:rPr>
        <w:t>3.1凡有意参加比选者，于</w:t>
      </w:r>
      <w:r>
        <w:rPr>
          <w:rFonts w:hint="eastAsia" w:ascii="仿宋" w:hAnsi="仿宋" w:eastAsia="仿宋" w:cs="仿宋"/>
          <w:color w:val="000000"/>
          <w:szCs w:val="28"/>
          <w:highlight w:val="none"/>
          <w:lang w:val="en-US" w:eastAsia="zh-CN"/>
        </w:rPr>
        <w:t>比选公告发布之日</w:t>
      </w:r>
      <w:r>
        <w:rPr>
          <w:rFonts w:hint="eastAsia" w:ascii="仿宋" w:hAnsi="仿宋" w:eastAsia="仿宋" w:cs="仿宋"/>
          <w:highlight w:val="none"/>
          <w:lang w:bidi="ar"/>
        </w:rPr>
        <w:t>至</w:t>
      </w:r>
      <w:r>
        <w:rPr>
          <w:rFonts w:hint="eastAsia" w:ascii="仿宋" w:hAnsi="仿宋" w:eastAsia="仿宋" w:cs="仿宋"/>
          <w:color w:val="000000"/>
          <w:kern w:val="2"/>
          <w:sz w:val="28"/>
          <w:szCs w:val="24"/>
          <w:highlight w:val="none"/>
          <w:u w:val="single"/>
          <w:lang w:val="en-US" w:eastAsia="zh-CN" w:bidi="ar"/>
        </w:rPr>
        <w:t>比选截止时间前</w:t>
      </w:r>
      <w:r>
        <w:rPr>
          <w:rFonts w:hint="default" w:ascii="Times New Roman" w:hAnsi="Times New Roman" w:eastAsia="仿宋" w:cs="Times New Roman"/>
          <w:color w:val="auto"/>
          <w:kern w:val="2"/>
          <w:sz w:val="28"/>
          <w:szCs w:val="24"/>
          <w:highlight w:val="none"/>
          <w:u w:val="none"/>
          <w:lang w:val="en-US" w:eastAsia="zh-CN" w:bidi="ar"/>
        </w:rPr>
        <w:t>在</w:t>
      </w:r>
      <w:r>
        <w:rPr>
          <w:rFonts w:hint="default" w:ascii="Times New Roman" w:hAnsi="Times New Roman" w:eastAsia="仿宋" w:cs="Times New Roman"/>
          <w:color w:val="auto"/>
          <w:kern w:val="2"/>
          <w:sz w:val="28"/>
          <w:szCs w:val="24"/>
          <w:highlight w:val="none"/>
          <w:u w:val="none"/>
          <w:lang w:val="en-US" w:eastAsia="zh-CN" w:bidi="ar"/>
        </w:rPr>
        <w:fldChar w:fldCharType="begin"/>
      </w:r>
      <w:r>
        <w:rPr>
          <w:rFonts w:hint="default" w:ascii="Times New Roman" w:hAnsi="Times New Roman" w:eastAsia="仿宋" w:cs="Times New Roman"/>
          <w:color w:val="auto"/>
          <w:kern w:val="2"/>
          <w:sz w:val="28"/>
          <w:szCs w:val="24"/>
          <w:highlight w:val="none"/>
          <w:u w:val="none"/>
          <w:lang w:val="en-US" w:eastAsia="zh-CN" w:bidi="ar"/>
        </w:rPr>
        <w:instrText xml:space="preserve"> HYPERLINK "http://gzw.lsz.gov.cn/）或凉山州国有交通投资发展集团有限责任公司（网址http:/lsjtjt.cn/）下载比选文件" </w:instrText>
      </w:r>
      <w:r>
        <w:rPr>
          <w:rFonts w:hint="default" w:ascii="Times New Roman" w:hAnsi="Times New Roman" w:eastAsia="仿宋" w:cs="Times New Roman"/>
          <w:color w:val="auto"/>
          <w:kern w:val="2"/>
          <w:sz w:val="28"/>
          <w:szCs w:val="24"/>
          <w:highlight w:val="none"/>
          <w:u w:val="none"/>
          <w:lang w:val="en-US" w:eastAsia="zh-CN" w:bidi="ar"/>
        </w:rPr>
        <w:fldChar w:fldCharType="separate"/>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w:t>
      </w:r>
      <w:r>
        <w:rPr>
          <w:rFonts w:hint="default" w:ascii="Times New Roman" w:hAnsi="Times New Roman" w:eastAsia="仿宋" w:cs="Times New Roman"/>
          <w:color w:val="auto"/>
          <w:kern w:val="2"/>
          <w:sz w:val="28"/>
          <w:szCs w:val="24"/>
          <w:highlight w:val="none"/>
          <w:u w:val="none"/>
          <w:lang w:val="en-US" w:eastAsia="zh-CN" w:bidi="ar"/>
        </w:rPr>
        <w:t>（网址http://lsjtjt.cn/）下载比选文件</w:t>
      </w:r>
      <w:r>
        <w:rPr>
          <w:rFonts w:hint="default" w:ascii="Times New Roman" w:hAnsi="Times New Roman" w:eastAsia="仿宋" w:cs="Times New Roman"/>
          <w:color w:val="auto"/>
          <w:kern w:val="2"/>
          <w:sz w:val="28"/>
          <w:szCs w:val="24"/>
          <w:highlight w:val="none"/>
          <w:u w:val="none"/>
          <w:lang w:val="en-US" w:eastAsia="zh-CN" w:bidi="ar"/>
        </w:rPr>
        <w:fldChar w:fldCharType="end"/>
      </w:r>
      <w:r>
        <w:rPr>
          <w:rFonts w:hint="default" w:ascii="Times New Roman" w:hAnsi="Times New Roman" w:eastAsia="仿宋" w:cs="Times New Roman"/>
          <w:color w:val="auto"/>
          <w:kern w:val="2"/>
          <w:sz w:val="28"/>
          <w:szCs w:val="24"/>
          <w:highlight w:val="none"/>
          <w:u w:val="none"/>
          <w:lang w:val="en-US" w:eastAsia="zh-CN" w:bidi="ar"/>
        </w:rPr>
        <w:t>。</w:t>
      </w:r>
      <w:r>
        <w:rPr>
          <w:rFonts w:hint="default" w:ascii="Times New Roman" w:hAnsi="Times New Roman" w:eastAsia="仿宋" w:cs="Times New Roman"/>
          <w:color w:val="auto"/>
          <w:szCs w:val="28"/>
          <w:highlight w:val="none"/>
        </w:rPr>
        <w:t xml:space="preserve">  </w:t>
      </w:r>
      <w:r>
        <w:rPr>
          <w:rFonts w:hint="default" w:ascii="Times New Roman" w:hAnsi="Times New Roman" w:cs="Times New Roman"/>
          <w:color w:val="auto"/>
          <w:szCs w:val="28"/>
          <w:highlight w:val="none"/>
        </w:rPr>
        <w:t xml:space="preserve"> </w:t>
      </w:r>
    </w:p>
    <w:p w14:paraId="29C48550">
      <w:pPr>
        <w:pStyle w:val="12"/>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8"/>
          <w:highlight w:val="none"/>
        </w:rPr>
      </w:pPr>
      <w:r>
        <w:rPr>
          <w:rFonts w:hint="default" w:ascii="Times New Roman" w:hAnsi="Times New Roman" w:eastAsia="仿宋" w:cs="Times New Roman"/>
          <w:color w:val="auto"/>
          <w:kern w:val="2"/>
          <w:sz w:val="28"/>
          <w:szCs w:val="28"/>
          <w:highlight w:val="none"/>
        </w:rPr>
        <w:t>3.2中</w:t>
      </w:r>
      <w:r>
        <w:rPr>
          <w:rFonts w:hint="default" w:ascii="Times New Roman" w:hAnsi="Times New Roman" w:eastAsia="仿宋" w:cs="Times New Roman"/>
          <w:color w:val="auto"/>
          <w:kern w:val="2"/>
          <w:sz w:val="28"/>
          <w:szCs w:val="28"/>
          <w:highlight w:val="none"/>
          <w:lang w:eastAsia="zh-CN"/>
        </w:rPr>
        <w:t>标</w:t>
      </w:r>
      <w:r>
        <w:rPr>
          <w:rFonts w:hint="default" w:ascii="Times New Roman" w:hAnsi="Times New Roman" w:eastAsia="仿宋" w:cs="Times New Roman"/>
          <w:color w:val="auto"/>
          <w:kern w:val="2"/>
          <w:sz w:val="28"/>
          <w:szCs w:val="28"/>
          <w:highlight w:val="none"/>
        </w:rPr>
        <w:t>结果公示网站：</w:t>
      </w:r>
      <w:r>
        <w:rPr>
          <w:rFonts w:hint="eastAsia" w:ascii="Times New Roman" w:hAnsi="Times New Roman" w:eastAsia="仿宋" w:cs="Times New Roman"/>
          <w:color w:val="auto"/>
          <w:kern w:val="2"/>
          <w:sz w:val="28"/>
          <w:szCs w:val="28"/>
          <w:highlight w:val="none"/>
          <w:lang w:eastAsia="zh-CN"/>
        </w:rPr>
        <w:t>凉山州交通城市建设投资集团有限责任公司</w:t>
      </w:r>
      <w:r>
        <w:rPr>
          <w:rFonts w:hint="default" w:ascii="Times New Roman" w:hAnsi="Times New Roman" w:eastAsia="仿宋" w:cs="Times New Roman"/>
          <w:color w:val="auto"/>
          <w:kern w:val="2"/>
          <w:sz w:val="28"/>
          <w:szCs w:val="28"/>
          <w:highlight w:val="none"/>
        </w:rPr>
        <w:t>网站（网址http://lsjtjt.cn/ ）公示期限：3日。</w:t>
      </w:r>
    </w:p>
    <w:p w14:paraId="4C24E33E">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四、</w:t>
      </w:r>
      <w:r>
        <w:rPr>
          <w:rFonts w:hint="default" w:ascii="Times New Roman" w:hAnsi="Times New Roman" w:eastAsia="仿宋" w:cs="Times New Roman"/>
          <w:b/>
          <w:bCs/>
          <w:color w:val="auto"/>
          <w:kern w:val="0"/>
          <w:sz w:val="28"/>
          <w:szCs w:val="28"/>
          <w:highlight w:val="none"/>
          <w:lang w:val="en-US" w:eastAsia="zh-CN" w:bidi="ar"/>
        </w:rPr>
        <w:t>比选</w:t>
      </w:r>
      <w:r>
        <w:rPr>
          <w:rFonts w:hint="default" w:ascii="Times New Roman" w:hAnsi="Times New Roman" w:eastAsia="仿宋" w:cs="Times New Roman"/>
          <w:b/>
          <w:color w:val="auto"/>
          <w:szCs w:val="28"/>
          <w:highlight w:val="none"/>
        </w:rPr>
        <w:t>申请文件的递交</w:t>
      </w:r>
      <w:bookmarkEnd w:id="6"/>
      <w:r>
        <w:rPr>
          <w:rFonts w:hint="default" w:ascii="Times New Roman" w:hAnsi="Times New Roman" w:eastAsia="仿宋" w:cs="Times New Roman"/>
          <w:b/>
          <w:color w:val="auto"/>
          <w:szCs w:val="28"/>
          <w:highlight w:val="none"/>
        </w:rPr>
        <w:t>及相关事宜</w:t>
      </w:r>
    </w:p>
    <w:p w14:paraId="63AA7C6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kern w:val="2"/>
          <w:sz w:val="28"/>
          <w:szCs w:val="24"/>
          <w:highlight w:val="none"/>
          <w:u w:val="none"/>
          <w:lang w:val="en-US" w:eastAsia="zh-CN" w:bidi="ar"/>
        </w:rPr>
        <w:t>4.1比选申请文件递交的截止时间（比选截止时间，下同）为:</w:t>
      </w:r>
      <w:r>
        <w:rPr>
          <w:rFonts w:hint="default" w:ascii="Times New Roman" w:hAnsi="Times New Roman" w:eastAsia="仿宋" w:cs="Times New Roman"/>
          <w:color w:val="auto"/>
          <w:kern w:val="2"/>
          <w:sz w:val="28"/>
          <w:szCs w:val="24"/>
          <w:highlight w:val="none"/>
          <w:u w:val="single"/>
          <w:lang w:val="en-US" w:eastAsia="zh-CN" w:bidi="ar"/>
        </w:rPr>
        <w:t>20</w:t>
      </w:r>
      <w:r>
        <w:rPr>
          <w:rFonts w:hint="eastAsia" w:ascii="Times New Roman" w:hAnsi="Times New Roman" w:eastAsia="仿宋" w:cs="Times New Roman"/>
          <w:color w:val="auto"/>
          <w:kern w:val="2"/>
          <w:sz w:val="28"/>
          <w:szCs w:val="24"/>
          <w:highlight w:val="none"/>
          <w:u w:val="single"/>
          <w:lang w:val="en-US" w:eastAsia="zh-CN" w:bidi="ar"/>
        </w:rPr>
        <w:t xml:space="preserve">25年 12 月 29 </w:t>
      </w:r>
      <w:r>
        <w:rPr>
          <w:rFonts w:hint="default" w:ascii="Times New Roman" w:hAnsi="Times New Roman" w:eastAsia="仿宋" w:cs="Times New Roman"/>
          <w:color w:val="auto"/>
          <w:kern w:val="2"/>
          <w:sz w:val="28"/>
          <w:szCs w:val="24"/>
          <w:highlight w:val="none"/>
          <w:u w:val="single"/>
          <w:lang w:val="en-US" w:eastAsia="zh-CN" w:bidi="ar"/>
        </w:rPr>
        <w:t xml:space="preserve">日 </w:t>
      </w:r>
      <w:r>
        <w:rPr>
          <w:rFonts w:hint="eastAsia" w:ascii="Times New Roman" w:hAnsi="Times New Roman" w:eastAsia="仿宋" w:cs="Times New Roman"/>
          <w:color w:val="auto"/>
          <w:kern w:val="2"/>
          <w:sz w:val="28"/>
          <w:szCs w:val="24"/>
          <w:highlight w:val="none"/>
          <w:u w:val="single"/>
          <w:lang w:val="en-US" w:eastAsia="zh-CN" w:bidi="ar"/>
        </w:rPr>
        <w:t xml:space="preserve">10 </w:t>
      </w:r>
      <w:r>
        <w:rPr>
          <w:rFonts w:hint="default" w:ascii="Times New Roman" w:hAnsi="Times New Roman" w:eastAsia="仿宋" w:cs="Times New Roman"/>
          <w:color w:val="auto"/>
          <w:kern w:val="2"/>
          <w:sz w:val="28"/>
          <w:szCs w:val="24"/>
          <w:highlight w:val="none"/>
          <w:u w:val="single"/>
          <w:lang w:val="en-US" w:eastAsia="zh-CN" w:bidi="ar"/>
        </w:rPr>
        <w:t>时</w:t>
      </w:r>
      <w:r>
        <w:rPr>
          <w:rFonts w:hint="eastAsia" w:ascii="Times New Roman" w:hAnsi="Times New Roman" w:eastAsia="仿宋" w:cs="Times New Roman"/>
          <w:color w:val="auto"/>
          <w:kern w:val="2"/>
          <w:sz w:val="28"/>
          <w:szCs w:val="24"/>
          <w:highlight w:val="none"/>
          <w:u w:val="single"/>
          <w:lang w:val="en-US" w:eastAsia="zh-CN" w:bidi="ar"/>
        </w:rPr>
        <w:t xml:space="preserve"> 00 </w:t>
      </w:r>
      <w:r>
        <w:rPr>
          <w:rFonts w:hint="default" w:ascii="Times New Roman" w:hAnsi="Times New Roman" w:eastAsia="仿宋" w:cs="Times New Roman"/>
          <w:color w:val="auto"/>
          <w:kern w:val="2"/>
          <w:sz w:val="28"/>
          <w:szCs w:val="24"/>
          <w:highlight w:val="none"/>
          <w:u w:val="single"/>
          <w:lang w:val="en-US" w:eastAsia="zh-CN" w:bidi="ar"/>
        </w:rPr>
        <w:t>分</w:t>
      </w:r>
      <w:r>
        <w:rPr>
          <w:rFonts w:hint="default" w:ascii="Times New Roman" w:hAnsi="Times New Roman" w:eastAsia="仿宋" w:cs="Times New Roman"/>
          <w:color w:val="auto"/>
          <w:kern w:val="2"/>
          <w:sz w:val="28"/>
          <w:szCs w:val="24"/>
          <w:highlight w:val="none"/>
          <w:u w:val="none"/>
          <w:lang w:val="en-US" w:eastAsia="zh-CN" w:bidi="ar"/>
        </w:rPr>
        <w:t>，地点为</w:t>
      </w:r>
      <w:r>
        <w:rPr>
          <w:rFonts w:hint="eastAsia" w:ascii="Times New Roman" w:hAnsi="Times New Roman" w:eastAsia="仿宋" w:cs="Times New Roman"/>
          <w:color w:val="auto"/>
          <w:kern w:val="2"/>
          <w:sz w:val="28"/>
          <w:szCs w:val="24"/>
          <w:highlight w:val="none"/>
          <w:u w:val="none"/>
          <w:lang w:val="en-US" w:eastAsia="zh-CN" w:bidi="ar"/>
        </w:rPr>
        <w:t>：凉山州交通城市建设投资集团有限责任公司五</w:t>
      </w:r>
      <w:r>
        <w:rPr>
          <w:rFonts w:hint="default" w:ascii="Times New Roman" w:hAnsi="Times New Roman" w:eastAsia="仿宋" w:cs="Times New Roman"/>
          <w:color w:val="auto"/>
          <w:kern w:val="2"/>
          <w:sz w:val="28"/>
          <w:szCs w:val="24"/>
          <w:highlight w:val="none"/>
          <w:u w:val="none"/>
          <w:lang w:val="en-US" w:eastAsia="zh-CN" w:bidi="ar"/>
        </w:rPr>
        <w:t>楼会议室（西昌市长安东路53号邮政储蓄银行内）；</w:t>
      </w:r>
    </w:p>
    <w:p w14:paraId="5AADA1FC">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4.2 逾期送达的或者未送达指定地点的不按照</w:t>
      </w:r>
      <w:r>
        <w:rPr>
          <w:rFonts w:hint="default" w:ascii="Times New Roman" w:hAnsi="Times New Roman" w:eastAsia="仿宋" w:cs="Times New Roman"/>
          <w:color w:val="auto"/>
          <w:szCs w:val="28"/>
          <w:highlight w:val="none"/>
          <w:lang w:eastAsia="zh-CN"/>
        </w:rPr>
        <w:t>比选文</w:t>
      </w:r>
      <w:r>
        <w:rPr>
          <w:rFonts w:hint="default" w:ascii="Times New Roman" w:hAnsi="Times New Roman" w:eastAsia="仿宋" w:cs="Times New Roman"/>
          <w:color w:val="auto"/>
          <w:szCs w:val="28"/>
          <w:highlight w:val="none"/>
        </w:rPr>
        <w:t>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将予以拒收。</w:t>
      </w:r>
    </w:p>
    <w:p w14:paraId="397A5069">
      <w:pPr>
        <w:spacing w:beforeLines="0" w:afterLines="0" w:line="579" w:lineRule="exact"/>
        <w:ind w:firstLine="560" w:firstLineChars="200"/>
        <w:rPr>
          <w:rFonts w:hint="default" w:ascii="Times New Roman" w:hAnsi="Times New Roman" w:eastAsia="仿宋" w:cs="Times New Roman"/>
          <w:b/>
          <w:color w:val="auto"/>
          <w:sz w:val="28"/>
          <w:szCs w:val="28"/>
          <w:highlight w:val="none"/>
        </w:rPr>
      </w:pP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 w:val="28"/>
          <w:szCs w:val="28"/>
          <w:highlight w:val="none"/>
        </w:rPr>
        <w:t>比选申请人代表递交比选申请文件时应提供以下资料，</w:t>
      </w:r>
      <w:r>
        <w:rPr>
          <w:rFonts w:hint="default" w:ascii="Times New Roman" w:hAnsi="Times New Roman" w:eastAsia="仿宋" w:cs="Times New Roman"/>
          <w:b/>
          <w:color w:val="auto"/>
          <w:sz w:val="28"/>
          <w:szCs w:val="28"/>
          <w:highlight w:val="none"/>
        </w:rPr>
        <w:t>未提供或提供但有缺漏的比选人将予以拒收：</w:t>
      </w:r>
    </w:p>
    <w:p w14:paraId="52C88502">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（1）若为委托代理人（限1人）时应当提供：①授权委托书（原件）；②身份证（原件及复印件加盖公章）；③由社保部门出具的授权委托人在该比选申请人单位最近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个月连续缴费证明；退休人员提供退休证明材料，无需提供社保缴费证明；新聘人员在该比选申请人单位的社保缴费证明不足6个月的，还应提供聘用合同（复印件加盖公章）。</w:t>
      </w:r>
    </w:p>
    <w:p w14:paraId="66C3F276">
      <w:pPr>
        <w:spacing w:beforeLines="0" w:afterLines="0" w:line="579" w:lineRule="exact"/>
        <w:ind w:firstLine="560" w:firstLineChars="200"/>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sz w:val="28"/>
          <w:szCs w:val="28"/>
          <w:highlight w:val="none"/>
        </w:rPr>
        <w:t>（2）若为法定代表人时应当提供：①法定代表人身份证明（原件）；</w:t>
      </w:r>
    </w:p>
    <w:p w14:paraId="13B1B101">
      <w:pPr>
        <w:spacing w:beforeLines="0" w:afterLines="0" w:line="579" w:lineRule="exact"/>
        <w:rPr>
          <w:rFonts w:hint="default" w:ascii="Times New Roman" w:hAnsi="Times New Roman" w:eastAsia="仿宋" w:cs="Times New Roman"/>
          <w:color w:val="auto"/>
          <w:highlight w:val="none"/>
        </w:rPr>
      </w:pPr>
      <w:r>
        <w:rPr>
          <w:rFonts w:hint="default" w:ascii="Times New Roman" w:hAnsi="Times New Roman" w:eastAsia="仿宋" w:cs="Times New Roman"/>
          <w:color w:val="auto"/>
          <w:sz w:val="28"/>
          <w:szCs w:val="28"/>
          <w:highlight w:val="none"/>
        </w:rPr>
        <w:t>②身份证（原件及复印件加盖公章）。</w:t>
      </w:r>
    </w:p>
    <w:p w14:paraId="57589ADF">
      <w:pPr>
        <w:keepNext w:val="0"/>
        <w:keepLines w:val="0"/>
        <w:pageBreakBefore w:val="0"/>
        <w:kinsoku/>
        <w:wordWrap/>
        <w:overflowPunct/>
        <w:topLinePunct w:val="0"/>
        <w:autoSpaceDE/>
        <w:autoSpaceDN/>
        <w:bidi w:val="0"/>
        <w:adjustRightInd/>
        <w:snapToGrid/>
        <w:spacing w:line="579" w:lineRule="exact"/>
        <w:textAlignment w:val="auto"/>
        <w:rPr>
          <w:rFonts w:hint="default" w:ascii="Times New Roman" w:hAnsi="Times New Roman" w:eastAsia="仿宋" w:cs="Times New Roman"/>
          <w:b/>
          <w:color w:val="auto"/>
          <w:szCs w:val="28"/>
          <w:highlight w:val="none"/>
        </w:rPr>
      </w:pPr>
      <w:r>
        <w:rPr>
          <w:rFonts w:hint="default" w:ascii="Times New Roman" w:hAnsi="Times New Roman" w:eastAsia="仿宋" w:cs="Times New Roman"/>
          <w:b/>
          <w:color w:val="auto"/>
          <w:szCs w:val="28"/>
          <w:highlight w:val="none"/>
          <w:lang w:val="en-US" w:eastAsia="zh-CN"/>
        </w:rPr>
        <w:t>五、</w:t>
      </w:r>
      <w:r>
        <w:rPr>
          <w:rFonts w:hint="default" w:ascii="Times New Roman" w:hAnsi="Times New Roman" w:eastAsia="仿宋" w:cs="Times New Roman"/>
          <w:b/>
          <w:color w:val="auto"/>
          <w:szCs w:val="28"/>
          <w:highlight w:val="none"/>
        </w:rPr>
        <w:t>联系方式</w:t>
      </w:r>
    </w:p>
    <w:p w14:paraId="6DF4FCD6">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华文仿宋" w:cs="Times New Roman"/>
          <w:color w:val="auto"/>
          <w:kern w:val="0"/>
          <w:szCs w:val="28"/>
          <w:highlight w:val="none"/>
          <w:lang w:bidi="ar"/>
        </w:rPr>
      </w:pP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w:t>
      </w:r>
      <w:r>
        <w:rPr>
          <w:rFonts w:hint="default" w:ascii="Times New Roman" w:hAnsi="Times New Roman" w:eastAsia="仿宋_GB2312" w:cs="Times New Roman"/>
          <w:color w:val="auto"/>
          <w:szCs w:val="28"/>
          <w:highlight w:val="none"/>
        </w:rPr>
        <w:t>凉山交投工程规划设计管理有限公司</w:t>
      </w:r>
    </w:p>
    <w:p w14:paraId="2DD62965">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址：西昌市长安东路53号</w:t>
      </w:r>
    </w:p>
    <w:p w14:paraId="5CE9E663">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rPr>
        <w:t>联系人：</w:t>
      </w:r>
      <w:r>
        <w:rPr>
          <w:rFonts w:hint="eastAsia" w:ascii="Times New Roman" w:hAnsi="Times New Roman" w:eastAsia="仿宋" w:cs="Times New Roman"/>
          <w:color w:val="auto"/>
          <w:szCs w:val="28"/>
          <w:highlight w:val="none"/>
          <w:lang w:val="en-US" w:eastAsia="zh-CN"/>
        </w:rPr>
        <w:t>邓女士</w:t>
      </w:r>
    </w:p>
    <w:p w14:paraId="6DC036BA">
      <w:pPr>
        <w:keepNext w:val="0"/>
        <w:keepLines w:val="0"/>
        <w:pageBreakBefore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cs="Times New Roman"/>
          <w:color w:val="auto"/>
          <w:highlight w:val="none"/>
          <w:lang w:val="en-US"/>
        </w:rPr>
      </w:pPr>
      <w:r>
        <w:rPr>
          <w:rFonts w:hint="default" w:ascii="Times New Roman" w:hAnsi="Times New Roman" w:eastAsia="仿宋" w:cs="Times New Roman"/>
          <w:color w:val="auto"/>
          <w:szCs w:val="28"/>
          <w:highlight w:val="none"/>
        </w:rPr>
        <w:t>联系电话：</w:t>
      </w:r>
      <w:r>
        <w:rPr>
          <w:rFonts w:hint="eastAsia" w:ascii="仿宋" w:hAnsi="仿宋" w:eastAsia="仿宋" w:cs="仿宋"/>
          <w:color w:val="000000"/>
          <w:szCs w:val="28"/>
          <w:highlight w:val="none"/>
          <w:lang w:val="en-US" w:eastAsia="zh-CN"/>
        </w:rPr>
        <w:t>0834-6133013</w:t>
      </w:r>
      <w:r>
        <w:rPr>
          <w:rFonts w:hint="eastAsia" w:ascii="Times New Roman" w:hAnsi="Times New Roman" w:eastAsia="仿宋" w:cs="Times New Roman"/>
          <w:color w:val="auto"/>
          <w:szCs w:val="28"/>
          <w:highlight w:val="none"/>
          <w:lang w:val="en-US" w:eastAsia="zh-CN"/>
        </w:rPr>
        <w:t xml:space="preserve"> </w:t>
      </w:r>
    </w:p>
    <w:p w14:paraId="6332B97C">
      <w:pPr>
        <w:pStyle w:val="2"/>
        <w:pageBreakBefore/>
        <w:spacing w:before="0" w:after="0" w:line="480" w:lineRule="auto"/>
        <w:jc w:val="center"/>
        <w:rPr>
          <w:rFonts w:hint="eastAsia" w:ascii="黑体" w:hAnsi="黑体" w:eastAsia="黑体" w:cs="Arial"/>
          <w:b w:val="0"/>
          <w:color w:val="000000"/>
          <w:sz w:val="36"/>
          <w:szCs w:val="36"/>
          <w:highlight w:val="none"/>
        </w:rPr>
      </w:pPr>
      <w:r>
        <w:rPr>
          <w:rFonts w:ascii="黑体" w:hAnsi="黑体" w:eastAsia="黑体" w:cs="Arial"/>
          <w:b w:val="0"/>
          <w:color w:val="000000"/>
          <w:sz w:val="36"/>
          <w:szCs w:val="36"/>
          <w:highlight w:val="none"/>
        </w:rPr>
        <w:t>第</w:t>
      </w:r>
      <w:r>
        <w:rPr>
          <w:rFonts w:hint="eastAsia" w:ascii="黑体" w:hAnsi="黑体" w:eastAsia="黑体" w:cs="Arial"/>
          <w:b w:val="0"/>
          <w:color w:val="000000"/>
          <w:sz w:val="36"/>
          <w:szCs w:val="36"/>
          <w:highlight w:val="none"/>
        </w:rPr>
        <w:t>二</w:t>
      </w:r>
      <w:r>
        <w:rPr>
          <w:rFonts w:ascii="黑体" w:hAnsi="黑体" w:eastAsia="黑体" w:cs="Arial"/>
          <w:b w:val="0"/>
          <w:color w:val="000000"/>
          <w:sz w:val="36"/>
          <w:szCs w:val="36"/>
          <w:highlight w:val="none"/>
        </w:rPr>
        <w:t xml:space="preserve">章  </w:t>
      </w:r>
      <w:r>
        <w:rPr>
          <w:rFonts w:hint="eastAsia" w:ascii="黑体" w:hAnsi="黑体" w:eastAsia="黑体" w:cs="Arial"/>
          <w:b w:val="0"/>
          <w:color w:val="000000"/>
          <w:sz w:val="36"/>
          <w:szCs w:val="36"/>
          <w:highlight w:val="none"/>
        </w:rPr>
        <w:t>比选申请人须知</w:t>
      </w:r>
      <w:bookmarkEnd w:id="0"/>
      <w:bookmarkEnd w:id="1"/>
      <w:bookmarkEnd w:id="2"/>
      <w:bookmarkEnd w:id="3"/>
      <w:bookmarkEnd w:id="4"/>
    </w:p>
    <w:bookmarkEnd w:id="5"/>
    <w:p w14:paraId="6E45142A">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eastAsia" w:ascii="仿宋" w:hAnsi="仿宋" w:eastAsia="仿宋" w:cs="仿宋"/>
          <w:b/>
          <w:bCs/>
          <w:color w:val="auto"/>
          <w:kern w:val="44"/>
          <w:szCs w:val="28"/>
          <w:highlight w:val="none"/>
          <w:lang w:val="en-US" w:eastAsia="zh-CN"/>
        </w:rPr>
      </w:pPr>
      <w:bookmarkStart w:id="7" w:name="_Toc170621333"/>
      <w:bookmarkStart w:id="8" w:name="_Toc157235900"/>
      <w:bookmarkStart w:id="9" w:name="_Toc170621201"/>
    </w:p>
    <w:p w14:paraId="0B923B46">
      <w:pPr>
        <w:keepNext w:val="0"/>
        <w:keepLines w:val="0"/>
        <w:pageBreakBefore w:val="0"/>
        <w:widowControl w:val="0"/>
        <w:numPr>
          <w:ilvl w:val="0"/>
          <w:numId w:val="0"/>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u w:val="none"/>
          <w:lang w:val="en-US" w:eastAsia="zh-CN" w:bidi="ar"/>
        </w:rPr>
      </w:pPr>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项目情况</w:t>
      </w:r>
      <w:r>
        <w:rPr>
          <w:rFonts w:hint="default" w:ascii="Times New Roman" w:hAnsi="Times New Roman" w:eastAsia="仿宋" w:cs="Times New Roman"/>
          <w:b/>
          <w:bCs/>
          <w:color w:val="auto"/>
          <w:kern w:val="44"/>
          <w:szCs w:val="28"/>
          <w:highlight w:val="none"/>
          <w:lang w:eastAsia="zh-CN"/>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Cs w:val="28"/>
          <w:highlight w:val="none"/>
          <w:lang w:val="en-US" w:eastAsia="zh-CN"/>
        </w:rPr>
        <w:t>。</w:t>
      </w:r>
    </w:p>
    <w:p w14:paraId="605C5D1A">
      <w:pPr>
        <w:keepNext w:val="0"/>
        <w:keepLines w:val="0"/>
        <w:pageBreakBefore w:val="0"/>
        <w:widowControl w:val="0"/>
        <w:numPr>
          <w:ilvl w:val="0"/>
          <w:numId w:val="2"/>
        </w:numPr>
        <w:kinsoku/>
        <w:wordWrap/>
        <w:overflowPunct/>
        <w:topLinePunct w:val="0"/>
        <w:autoSpaceDE/>
        <w:autoSpaceDN/>
        <w:bidi w:val="0"/>
        <w:adjustRightInd/>
        <w:snapToGrid/>
        <w:spacing w:line="480" w:lineRule="exact"/>
        <w:textAlignment w:val="auto"/>
        <w:rPr>
          <w:rFonts w:hint="default" w:ascii="Times New Roman" w:hAnsi="Times New Roman" w:eastAsia="仿宋" w:cs="Times New Roman"/>
          <w:b w:val="0"/>
          <w:bCs w:val="0"/>
          <w:color w:val="auto"/>
          <w:highlight w:val="none"/>
          <w:lang w:val="en-US" w:eastAsia="zh-CN"/>
        </w:rPr>
      </w:pP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范围：</w:t>
      </w:r>
      <w:r>
        <w:rPr>
          <w:rFonts w:hint="default" w:ascii="Times New Roman" w:hAnsi="Times New Roman" w:eastAsia="仿宋" w:cs="Times New Roman"/>
          <w:b w:val="0"/>
          <w:bCs w:val="0"/>
          <w:color w:val="auto"/>
          <w:kern w:val="44"/>
          <w:sz w:val="28"/>
          <w:szCs w:val="28"/>
          <w:highlight w:val="none"/>
          <w:lang w:val="en-US" w:eastAsia="zh-CN" w:bidi="ar-SA"/>
        </w:rPr>
        <w:t>同比选公告</w:t>
      </w:r>
      <w:r>
        <w:rPr>
          <w:rFonts w:hint="default" w:ascii="Times New Roman" w:hAnsi="Times New Roman" w:eastAsia="仿宋" w:cs="Times New Roman"/>
          <w:b w:val="0"/>
          <w:bCs w:val="0"/>
          <w:color w:val="auto"/>
          <w:kern w:val="44"/>
          <w:sz w:val="28"/>
          <w:szCs w:val="28"/>
          <w:highlight w:val="none"/>
          <w:lang w:val="en-US" w:eastAsia="zh-CN"/>
        </w:rPr>
        <w:t>。</w:t>
      </w:r>
    </w:p>
    <w:p w14:paraId="1C187D71">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leftChars="0"/>
        <w:textAlignment w:val="auto"/>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kern w:val="44"/>
          <w:szCs w:val="28"/>
          <w:highlight w:val="none"/>
          <w:lang w:eastAsia="zh-CN"/>
        </w:rPr>
        <w:t>三、</w:t>
      </w:r>
      <w:r>
        <w:rPr>
          <w:rFonts w:hint="default" w:ascii="Times New Roman" w:hAnsi="Times New Roman" w:eastAsia="仿宋" w:cs="Times New Roman"/>
          <w:b/>
          <w:bCs/>
          <w:color w:val="auto"/>
          <w:kern w:val="44"/>
          <w:szCs w:val="28"/>
          <w:highlight w:val="none"/>
        </w:rPr>
        <w:t>服务期限</w:t>
      </w:r>
      <w:r>
        <w:rPr>
          <w:rFonts w:hint="default" w:ascii="Times New Roman" w:hAnsi="Times New Roman" w:eastAsia="仿宋" w:cs="Times New Roman"/>
          <w:b/>
          <w:bCs/>
          <w:color w:val="auto"/>
          <w:szCs w:val="28"/>
          <w:highlight w:val="none"/>
        </w:rPr>
        <w:t>：</w:t>
      </w:r>
      <w:r>
        <w:rPr>
          <w:rFonts w:hint="default" w:ascii="Times New Roman" w:hAnsi="Times New Roman" w:eastAsia="仿宋" w:cs="Times New Roman"/>
          <w:b w:val="0"/>
          <w:bCs w:val="0"/>
          <w:color w:val="auto"/>
          <w:kern w:val="44"/>
          <w:sz w:val="28"/>
          <w:szCs w:val="28"/>
          <w:highlight w:val="none"/>
          <w:lang w:val="en-US" w:eastAsia="zh-CN" w:bidi="ar-SA"/>
        </w:rPr>
        <w:t>同比选公告。</w:t>
      </w:r>
    </w:p>
    <w:p w14:paraId="6547BF93">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 w:hAnsi="仿宋" w:eastAsia="仿宋" w:cs="仿宋"/>
          <w:color w:val="auto"/>
          <w:sz w:val="28"/>
          <w:szCs w:val="28"/>
          <w:highlight w:val="none"/>
        </w:rPr>
      </w:pPr>
      <w:r>
        <w:rPr>
          <w:rFonts w:hint="default" w:ascii="Times New Roman" w:hAnsi="Times New Roman" w:eastAsia="仿宋" w:cs="Times New Roman"/>
          <w:b/>
          <w:bCs/>
          <w:color w:val="auto"/>
          <w:kern w:val="44"/>
          <w:sz w:val="28"/>
          <w:szCs w:val="28"/>
          <w:highlight w:val="none"/>
          <w:u w:val="none"/>
          <w:lang w:val="en-US" w:eastAsia="zh-CN" w:bidi="ar-SA"/>
        </w:rPr>
        <w:t>四、质量要求：</w:t>
      </w:r>
      <w:r>
        <w:rPr>
          <w:rFonts w:hint="eastAsia" w:ascii="仿宋" w:hAnsi="仿宋" w:eastAsia="仿宋" w:cs="仿宋"/>
          <w:bCs/>
          <w:color w:val="auto"/>
          <w:sz w:val="28"/>
          <w:szCs w:val="28"/>
          <w:highlight w:val="none"/>
          <w:lang w:val="en-US" w:eastAsia="zh-CN"/>
        </w:rPr>
        <w:t>符合</w:t>
      </w:r>
      <w:r>
        <w:rPr>
          <w:rFonts w:hint="eastAsia" w:ascii="仿宋" w:hAnsi="仿宋" w:eastAsia="仿宋" w:cs="仿宋"/>
          <w:sz w:val="28"/>
          <w:szCs w:val="28"/>
          <w:highlight w:val="none"/>
        </w:rPr>
        <w:t>《国土资源部关于加强地质灾害危险性评估工作的通知》（国土资发【2004】69号）及《地质灾害危险性评估规范》（</w:t>
      </w:r>
      <w:r>
        <w:rPr>
          <w:rFonts w:ascii="仿宋" w:hAnsi="仿宋" w:eastAsia="仿宋" w:cs="仿宋"/>
          <w:sz w:val="28"/>
          <w:szCs w:val="28"/>
          <w:highlight w:val="none"/>
        </w:rPr>
        <w:t>GB/T 40112</w:t>
      </w:r>
      <w:r>
        <w:rPr>
          <w:rFonts w:hint="eastAsia" w:ascii="仿宋" w:hAnsi="仿宋" w:eastAsia="仿宋" w:cs="仿宋"/>
          <w:sz w:val="28"/>
          <w:szCs w:val="28"/>
          <w:highlight w:val="none"/>
        </w:rPr>
        <w:t>-</w:t>
      </w:r>
      <w:r>
        <w:rPr>
          <w:rFonts w:ascii="仿宋" w:hAnsi="仿宋" w:eastAsia="仿宋" w:cs="仿宋"/>
          <w:sz w:val="28"/>
          <w:szCs w:val="28"/>
          <w:highlight w:val="none"/>
        </w:rPr>
        <w:t>2021</w:t>
      </w:r>
      <w:r>
        <w:rPr>
          <w:rFonts w:hint="eastAsia" w:ascii="仿宋" w:hAnsi="仿宋" w:eastAsia="仿宋" w:cs="仿宋"/>
          <w:sz w:val="28"/>
          <w:szCs w:val="28"/>
          <w:highlight w:val="none"/>
        </w:rPr>
        <w:t>）</w:t>
      </w:r>
      <w:r>
        <w:rPr>
          <w:rFonts w:hint="eastAsia" w:ascii="仿宋" w:hAnsi="仿宋" w:eastAsia="仿宋" w:cs="仿宋"/>
          <w:sz w:val="28"/>
          <w:szCs w:val="28"/>
          <w:highlight w:val="none"/>
          <w:lang w:val="en-US" w:eastAsia="zh-CN"/>
        </w:rPr>
        <w:t>及国家相关规范要求，</w:t>
      </w:r>
      <w:r>
        <w:rPr>
          <w:rFonts w:hint="eastAsia" w:ascii="仿宋" w:hAnsi="仿宋" w:eastAsia="仿宋" w:cs="仿宋"/>
          <w:color w:val="auto"/>
          <w:sz w:val="28"/>
          <w:szCs w:val="28"/>
          <w:highlight w:val="none"/>
          <w:lang w:val="en-US" w:eastAsia="zh-CN"/>
        </w:rPr>
        <w:t>通过专家审查并在行业主管部门备案通过，纸质资料3套、电子档1套。</w:t>
      </w:r>
    </w:p>
    <w:p w14:paraId="095C707A">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8"/>
          <w:szCs w:val="28"/>
          <w:highlight w:val="none"/>
          <w:lang w:val="en-US" w:eastAsia="zh-CN"/>
        </w:rPr>
      </w:pPr>
      <w:r>
        <w:rPr>
          <w:rFonts w:hint="default" w:ascii="Times New Roman" w:hAnsi="Times New Roman" w:eastAsia="仿宋" w:cs="Times New Roman"/>
          <w:b/>
          <w:bCs/>
          <w:color w:val="auto"/>
          <w:kern w:val="44"/>
          <w:sz w:val="28"/>
          <w:szCs w:val="28"/>
          <w:highlight w:val="none"/>
          <w:lang w:val="en-US" w:eastAsia="zh-CN" w:bidi="ar-SA"/>
        </w:rPr>
        <w:t>五、比选申请人资格要求：</w:t>
      </w:r>
      <w:r>
        <w:rPr>
          <w:rFonts w:hint="default" w:ascii="Times New Roman" w:hAnsi="Times New Roman" w:eastAsia="仿宋" w:cs="Times New Roman"/>
          <w:b w:val="0"/>
          <w:bCs w:val="0"/>
          <w:color w:val="auto"/>
          <w:kern w:val="44"/>
          <w:sz w:val="28"/>
          <w:szCs w:val="28"/>
          <w:highlight w:val="none"/>
          <w:lang w:val="en-US" w:eastAsia="zh-CN" w:bidi="ar-SA"/>
        </w:rPr>
        <w:t>同比选公告。</w:t>
      </w:r>
    </w:p>
    <w:bookmarkEnd w:id="7"/>
    <w:bookmarkEnd w:id="8"/>
    <w:bookmarkEnd w:id="9"/>
    <w:p w14:paraId="530AB9F8">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 w:val="28"/>
          <w:szCs w:val="28"/>
          <w:highlight w:val="none"/>
        </w:rPr>
      </w:pPr>
      <w:bookmarkStart w:id="10" w:name="_Toc319145206"/>
      <w:r>
        <w:rPr>
          <w:rFonts w:hint="default" w:ascii="Times New Roman" w:hAnsi="Times New Roman" w:eastAsia="仿宋" w:cs="Times New Roman"/>
          <w:b/>
          <w:bCs/>
          <w:color w:val="auto"/>
          <w:kern w:val="44"/>
          <w:sz w:val="28"/>
          <w:szCs w:val="28"/>
          <w:highlight w:val="none"/>
        </w:rPr>
        <w:t>六、</w:t>
      </w:r>
      <w:r>
        <w:rPr>
          <w:rFonts w:hint="default" w:ascii="Times New Roman" w:hAnsi="Times New Roman" w:eastAsia="仿宋" w:cs="Times New Roman"/>
          <w:b/>
          <w:bCs/>
          <w:color w:val="auto"/>
          <w:kern w:val="44"/>
          <w:sz w:val="28"/>
          <w:szCs w:val="28"/>
          <w:highlight w:val="none"/>
          <w:lang w:eastAsia="zh-CN"/>
        </w:rPr>
        <w:t>比选申请人</w:t>
      </w:r>
      <w:r>
        <w:rPr>
          <w:rFonts w:hint="default" w:ascii="Times New Roman" w:hAnsi="Times New Roman" w:eastAsia="仿宋" w:cs="Times New Roman"/>
          <w:b/>
          <w:bCs/>
          <w:color w:val="auto"/>
          <w:kern w:val="44"/>
          <w:sz w:val="28"/>
          <w:szCs w:val="28"/>
          <w:highlight w:val="none"/>
        </w:rPr>
        <w:t>不得与</w:t>
      </w:r>
      <w:r>
        <w:rPr>
          <w:rFonts w:hint="default" w:ascii="Times New Roman" w:hAnsi="Times New Roman" w:eastAsia="仿宋" w:cs="Times New Roman"/>
          <w:b/>
          <w:bCs/>
          <w:color w:val="auto"/>
          <w:kern w:val="44"/>
          <w:sz w:val="28"/>
          <w:szCs w:val="28"/>
          <w:highlight w:val="none"/>
          <w:lang w:eastAsia="zh-CN"/>
        </w:rPr>
        <w:t>比选</w:t>
      </w:r>
      <w:r>
        <w:rPr>
          <w:rFonts w:hint="default" w:ascii="Times New Roman" w:hAnsi="Times New Roman" w:eastAsia="仿宋" w:cs="Times New Roman"/>
          <w:b/>
          <w:bCs/>
          <w:color w:val="auto"/>
          <w:kern w:val="44"/>
          <w:sz w:val="28"/>
          <w:szCs w:val="28"/>
          <w:highlight w:val="none"/>
        </w:rPr>
        <w:t>项目相关单位存在下列关联情形：</w:t>
      </w:r>
    </w:p>
    <w:p w14:paraId="371F55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6.1</w:t>
      </w:r>
      <w:r>
        <w:rPr>
          <w:rFonts w:hint="default" w:ascii="Times New Roman" w:hAnsi="Times New Roman" w:eastAsia="仿宋" w:cs="Times New Roman"/>
          <w:color w:val="auto"/>
          <w:szCs w:val="28"/>
          <w:highlight w:val="none"/>
        </w:rPr>
        <w:t>与</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存在利害关系且可能影响比选公正性；</w:t>
      </w:r>
    </w:p>
    <w:p w14:paraId="401F521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6.2</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同为一个单位负责人；</w:t>
      </w:r>
    </w:p>
    <w:p w14:paraId="67CE5BC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6.3</w:t>
      </w:r>
      <w:r>
        <w:rPr>
          <w:rFonts w:hint="default" w:ascii="Times New Roman" w:hAnsi="Times New Roman" w:eastAsia="仿宋" w:cs="Times New Roman"/>
          <w:color w:val="auto"/>
          <w:szCs w:val="28"/>
          <w:highlight w:val="none"/>
        </w:rPr>
        <w:t>与其他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存在控股、管理关系；</w:t>
      </w:r>
    </w:p>
    <w:p w14:paraId="05A6001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6.4</w:t>
      </w:r>
      <w:r>
        <w:rPr>
          <w:rFonts w:hint="default" w:ascii="Times New Roman" w:hAnsi="Times New Roman" w:eastAsia="仿宋" w:cs="Times New Roman"/>
          <w:color w:val="auto"/>
          <w:szCs w:val="28"/>
          <w:highlight w:val="none"/>
        </w:rPr>
        <w:t>法律法规规定的其他情形。</w:t>
      </w:r>
    </w:p>
    <w:p w14:paraId="7E51700B">
      <w:pPr>
        <w:pStyle w:val="6"/>
        <w:keepNext w:val="0"/>
        <w:keepLines w:val="0"/>
        <w:pageBreakBefore w:val="0"/>
        <w:widowControl w:val="0"/>
        <w:numPr>
          <w:ilvl w:val="0"/>
          <w:numId w:val="0"/>
        </w:numPr>
        <w:kinsoku/>
        <w:wordWrap/>
        <w:overflowPunct/>
        <w:topLinePunct w:val="0"/>
        <w:autoSpaceDE/>
        <w:autoSpaceDN/>
        <w:bidi w:val="0"/>
        <w:adjustRightInd/>
        <w:snapToGrid/>
        <w:spacing w:after="0" w:line="579" w:lineRule="exac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lang w:val="en-US" w:eastAsia="zh-CN"/>
        </w:rPr>
        <w:t>七、履约保证金：</w:t>
      </w:r>
    </w:p>
    <w:p w14:paraId="385213F8">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cs="Times New Roman"/>
          <w:color w:val="auto"/>
          <w:highlight w:val="none"/>
          <w:lang w:val="en-US" w:eastAsia="zh-CN"/>
        </w:rPr>
      </w:pPr>
      <w:r>
        <w:rPr>
          <w:rFonts w:hint="default" w:ascii="Times New Roman" w:hAnsi="Times New Roman" w:eastAsia="仿宋" w:cs="Times New Roman"/>
          <w:color w:val="auto"/>
          <w:szCs w:val="28"/>
          <w:highlight w:val="none"/>
          <w:lang w:val="en-US" w:eastAsia="zh-CN"/>
        </w:rPr>
        <w:t>中标人在收到中选通知书后15个工作日内且在签订合同书之前，以现金（银行转账）方式向比选人缴纳合同总费用的10%作为履约保证金。中标人完成全部工作后15个工作日内，以不计息方式返还相应该项目履约保证金。</w:t>
      </w:r>
    </w:p>
    <w:bookmarkEnd w:id="10"/>
    <w:p w14:paraId="0840BD53">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bookmarkStart w:id="11" w:name="_Toc157235904"/>
      <w:bookmarkStart w:id="12" w:name="_Toc170621337"/>
      <w:bookmarkStart w:id="13" w:name="_Toc170621205"/>
      <w:bookmarkStart w:id="14" w:name="_Toc187120143"/>
      <w:bookmarkStart w:id="15" w:name="_Toc319145207"/>
      <w:r>
        <w:rPr>
          <w:rFonts w:hint="default" w:ascii="Times New Roman" w:hAnsi="Times New Roman" w:eastAsia="仿宋" w:cs="Times New Roman"/>
          <w:b/>
          <w:bCs/>
          <w:color w:val="auto"/>
          <w:kern w:val="44"/>
          <w:szCs w:val="28"/>
          <w:highlight w:val="none"/>
          <w:lang w:val="en-US" w:eastAsia="zh-CN"/>
        </w:rPr>
        <w:t>八、</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报价说明</w:t>
      </w:r>
    </w:p>
    <w:p w14:paraId="391F2117">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 xml:space="preserve">8.1最高限价为：人民币（大写） </w:t>
      </w:r>
      <w:r>
        <w:rPr>
          <w:rFonts w:hint="eastAsia" w:ascii="Times New Roman" w:hAnsi="Times New Roman" w:eastAsia="仿宋" w:cs="Times New Roman"/>
          <w:color w:val="auto"/>
          <w:szCs w:val="28"/>
          <w:highlight w:val="none"/>
          <w:u w:val="single"/>
          <w:lang w:val="en-US" w:eastAsia="zh-CN"/>
        </w:rPr>
        <w:t>捌万捌仟元整</w:t>
      </w:r>
      <w:r>
        <w:rPr>
          <w:rFonts w:hint="default" w:ascii="Times New Roman" w:hAnsi="Times New Roman" w:eastAsia="仿宋" w:cs="Times New Roman"/>
          <w:color w:val="auto"/>
          <w:szCs w:val="28"/>
          <w:highlight w:val="none"/>
          <w:lang w:val="en-US" w:eastAsia="zh-CN"/>
        </w:rPr>
        <w:t xml:space="preserve"> （</w:t>
      </w:r>
      <w:r>
        <w:rPr>
          <w:rFonts w:hint="eastAsia" w:ascii="Times New Roman" w:hAnsi="Times New Roman" w:eastAsia="仿宋" w:cs="Times New Roman"/>
          <w:color w:val="auto"/>
          <w:szCs w:val="28"/>
          <w:highlight w:val="none"/>
          <w:lang w:val="en-US" w:eastAsia="zh-CN"/>
        </w:rPr>
        <w:t>88000.</w:t>
      </w:r>
      <w:r>
        <w:rPr>
          <w:rFonts w:hint="default" w:ascii="Times New Roman" w:hAnsi="Times New Roman" w:eastAsia="仿宋" w:cs="Times New Roman"/>
          <w:color w:val="auto"/>
          <w:szCs w:val="28"/>
          <w:highlight w:val="none"/>
          <w:lang w:val="en-US" w:eastAsia="zh-CN"/>
        </w:rPr>
        <w:t>00元）。</w:t>
      </w:r>
    </w:p>
    <w:p w14:paraId="73A18F4B">
      <w:pPr>
        <w:pStyle w:val="6"/>
        <w:keepNext w:val="0"/>
        <w:keepLines w:val="0"/>
        <w:pageBreakBefore w:val="0"/>
        <w:widowControl w:val="0"/>
        <w:kinsoku/>
        <w:wordWrap/>
        <w:overflowPunct/>
        <w:topLinePunct w:val="0"/>
        <w:autoSpaceDE/>
        <w:autoSpaceDN/>
        <w:bidi w:val="0"/>
        <w:adjustRightInd/>
        <w:snapToGrid/>
        <w:spacing w:after="0" w:line="579" w:lineRule="exact"/>
        <w:ind w:firstLine="560" w:firstLineChars="200"/>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8.2比选申请人根据项目实际情况及企业自身经营状况，结合企业管理经验自主报价，不得作上浮报价，且只能有一个有效报价</w:t>
      </w:r>
      <w:r>
        <w:rPr>
          <w:rFonts w:hint="default" w:ascii="Times New Roman" w:hAnsi="Times New Roman" w:eastAsia="仿宋" w:cs="Times New Roman"/>
          <w:color w:val="auto"/>
          <w:szCs w:val="28"/>
          <w:highlight w:val="none"/>
        </w:rPr>
        <w:t>。</w:t>
      </w:r>
    </w:p>
    <w:p w14:paraId="0F778FCB">
      <w:pPr>
        <w:pStyle w:val="12"/>
        <w:keepNext w:val="0"/>
        <w:keepLines w:val="0"/>
        <w:pageBreakBefore w:val="0"/>
        <w:kinsoku/>
        <w:wordWrap/>
        <w:overflowPunct/>
        <w:topLinePunct w:val="0"/>
        <w:autoSpaceDE/>
        <w:autoSpaceDN/>
        <w:bidi w:val="0"/>
        <w:adjustRightInd/>
        <w:snapToGrid/>
        <w:spacing w:line="579" w:lineRule="exact"/>
        <w:ind w:left="0" w:leftChars="0" w:firstLine="560" w:firstLineChars="200"/>
        <w:textAlignment w:val="auto"/>
        <w:rPr>
          <w:rFonts w:hint="default" w:ascii="Times New Roman" w:hAnsi="Times New Roman" w:eastAsia="仿宋" w:cs="Times New Roman"/>
          <w:color w:val="auto"/>
          <w:sz w:val="28"/>
          <w:szCs w:val="28"/>
          <w:highlight w:val="none"/>
          <w:lang w:eastAsia="zh-CN"/>
        </w:rPr>
      </w:pPr>
      <w:r>
        <w:rPr>
          <w:rFonts w:hint="default" w:ascii="Times New Roman" w:hAnsi="Times New Roman" w:eastAsia="仿宋" w:cs="Times New Roman"/>
          <w:color w:val="auto"/>
          <w:sz w:val="28"/>
          <w:szCs w:val="28"/>
          <w:highlight w:val="none"/>
          <w:lang w:val="en-US" w:eastAsia="zh-CN"/>
        </w:rPr>
        <w:t>8</w:t>
      </w: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z w:val="28"/>
          <w:szCs w:val="28"/>
          <w:highlight w:val="none"/>
          <w:lang w:val="en-US" w:eastAsia="zh-CN"/>
        </w:rPr>
        <w:t xml:space="preserve"> </w:t>
      </w:r>
      <w:r>
        <w:rPr>
          <w:rFonts w:hint="default" w:ascii="Times New Roman" w:hAnsi="Times New Roman" w:eastAsia="仿宋" w:cs="Times New Roman"/>
          <w:color w:val="auto"/>
          <w:sz w:val="28"/>
          <w:szCs w:val="28"/>
          <w:highlight w:val="none"/>
          <w:lang w:eastAsia="zh-CN"/>
        </w:rPr>
        <w:t>比选申请人</w:t>
      </w:r>
      <w:r>
        <w:rPr>
          <w:rFonts w:hint="default" w:ascii="Times New Roman" w:hAnsi="Times New Roman" w:eastAsia="仿宋" w:cs="Times New Roman"/>
          <w:color w:val="auto"/>
          <w:sz w:val="28"/>
          <w:szCs w:val="28"/>
          <w:highlight w:val="none"/>
        </w:rPr>
        <w:t>的报价应为完成本项目合同约定工作内容所发生</w:t>
      </w:r>
      <w:r>
        <w:rPr>
          <w:rFonts w:hint="default" w:ascii="Times New Roman" w:hAnsi="Times New Roman" w:eastAsia="仿宋" w:cs="Times New Roman"/>
          <w:color w:val="auto"/>
          <w:sz w:val="28"/>
          <w:szCs w:val="28"/>
          <w:highlight w:val="none"/>
          <w:lang w:eastAsia="zh-CN"/>
        </w:rPr>
        <w:t>一切的费用（含税价），包含但不限于：</w:t>
      </w:r>
      <w:r>
        <w:rPr>
          <w:rFonts w:hint="default" w:ascii="Times New Roman" w:hAnsi="Times New Roman" w:eastAsia="仿宋" w:cs="Times New Roman"/>
          <w:color w:val="auto"/>
          <w:sz w:val="28"/>
          <w:szCs w:val="28"/>
          <w:highlight w:val="none"/>
        </w:rPr>
        <w:t>成本、利润、管理费、税金、风险费、评审费等全部费用</w:t>
      </w:r>
      <w:r>
        <w:rPr>
          <w:rFonts w:hint="default" w:ascii="Times New Roman" w:hAnsi="Times New Roman" w:eastAsia="仿宋" w:cs="Times New Roman"/>
          <w:color w:val="auto"/>
          <w:sz w:val="28"/>
          <w:szCs w:val="28"/>
          <w:highlight w:val="none"/>
          <w:lang w:eastAsia="zh-CN"/>
        </w:rPr>
        <w:t>。合同支付时合同乙方向甲方出具相应增值税专用发票。</w:t>
      </w:r>
    </w:p>
    <w:p w14:paraId="54B5093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default" w:ascii="Times New Roman" w:hAnsi="Times New Roman" w:eastAsia="仿宋" w:cs="Times New Roman"/>
          <w:color w:val="auto"/>
          <w:sz w:val="28"/>
          <w:szCs w:val="28"/>
          <w:highlight w:val="none"/>
          <w:lang w:val="en-US" w:eastAsia="zh-CN"/>
        </w:rPr>
        <w:t>8.4 比选文件所述</w:t>
      </w:r>
      <w:r>
        <w:rPr>
          <w:rFonts w:hint="default" w:ascii="Times New Roman" w:hAnsi="Times New Roman" w:eastAsia="仿宋" w:cs="Times New Roman"/>
          <w:color w:val="auto"/>
          <w:kern w:val="2"/>
          <w:sz w:val="28"/>
          <w:szCs w:val="24"/>
          <w:highlight w:val="none"/>
          <w:u w:val="none"/>
          <w:lang w:val="en-US" w:eastAsia="zh-CN" w:bidi="ar"/>
        </w:rPr>
        <w:t>建设规模为《可行性研究报告》或者《施工图设计》规模，实际实施过程中路线走向、路线长度、项目投资等会有所变化。比选人不因此增加费用，比选申请人应自行评估后进行报价。</w:t>
      </w:r>
    </w:p>
    <w:p w14:paraId="49B549AC">
      <w:pPr>
        <w:keepNext w:val="0"/>
        <w:keepLines w:val="0"/>
        <w:pageBreakBefore w:val="0"/>
        <w:widowControl w:val="0"/>
        <w:kinsoku/>
        <w:wordWrap/>
        <w:overflowPunct/>
        <w:topLinePunct w:val="0"/>
        <w:autoSpaceDE/>
        <w:autoSpaceDN/>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kern w:val="2"/>
          <w:sz w:val="28"/>
          <w:szCs w:val="24"/>
          <w:highlight w:val="none"/>
          <w:u w:val="none"/>
          <w:lang w:val="en-US" w:eastAsia="zh-CN" w:bidi="ar"/>
        </w:rPr>
      </w:pPr>
      <w:r>
        <w:rPr>
          <w:rFonts w:hint="eastAsia" w:ascii="Times New Roman" w:hAnsi="Times New Roman" w:eastAsia="仿宋" w:cs="Times New Roman"/>
          <w:color w:val="auto"/>
          <w:kern w:val="2"/>
          <w:sz w:val="28"/>
          <w:szCs w:val="24"/>
          <w:highlight w:val="none"/>
          <w:u w:val="none"/>
          <w:lang w:val="en-US" w:eastAsia="zh-CN" w:bidi="ar"/>
        </w:rPr>
        <w:t>8.5 比选保证金：无。</w:t>
      </w:r>
    </w:p>
    <w:bookmarkEnd w:id="11"/>
    <w:bookmarkEnd w:id="12"/>
    <w:bookmarkEnd w:id="13"/>
    <w:bookmarkEnd w:id="14"/>
    <w:bookmarkEnd w:id="15"/>
    <w:p w14:paraId="149E1585">
      <w:pPr>
        <w:pStyle w:val="5"/>
        <w:keepNext w:val="0"/>
        <w:keepLines w:val="0"/>
        <w:pageBreakBefore w:val="0"/>
        <w:kinsoku/>
        <w:wordWrap/>
        <w:overflowPunct/>
        <w:topLinePunct w:val="0"/>
        <w:autoSpaceDE/>
        <w:autoSpaceDN/>
        <w:bidi w:val="0"/>
        <w:adjustRightInd/>
        <w:snapToGrid/>
        <w:spacing w:before="0" w:beforeAutospacing="0" w:after="0" w:afterAutospacing="0"/>
        <w:ind w:left="0" w:leftChars="0" w:firstLine="0" w:firstLineChars="0"/>
        <w:textAlignment w:val="auto"/>
        <w:rPr>
          <w:rFonts w:hint="default" w:ascii="Times New Roman" w:hAnsi="Times New Roman" w:eastAsia="仿宋" w:cs="Times New Roman"/>
          <w:b/>
          <w:bCs/>
          <w:color w:val="auto"/>
          <w:kern w:val="44"/>
          <w:sz w:val="28"/>
          <w:szCs w:val="28"/>
          <w:highlight w:val="none"/>
          <w:lang w:val="en-US" w:eastAsia="zh-CN" w:bidi="ar-SA"/>
        </w:rPr>
      </w:pPr>
      <w:r>
        <w:rPr>
          <w:rFonts w:hint="default" w:ascii="Times New Roman" w:hAnsi="Times New Roman" w:eastAsia="仿宋" w:cs="Times New Roman"/>
          <w:b/>
          <w:bCs/>
          <w:color w:val="auto"/>
          <w:kern w:val="44"/>
          <w:sz w:val="28"/>
          <w:szCs w:val="28"/>
          <w:highlight w:val="none"/>
          <w:lang w:val="en-US" w:eastAsia="zh-CN" w:bidi="ar-SA"/>
        </w:rPr>
        <w:t>九、合同支付</w:t>
      </w:r>
    </w:p>
    <w:p w14:paraId="530196C2">
      <w:pPr>
        <w:pStyle w:val="12"/>
        <w:keepNext w:val="0"/>
        <w:keepLines w:val="0"/>
        <w:pageBreakBefore w:val="0"/>
        <w:widowControl/>
        <w:suppressLineNumbers w:val="0"/>
        <w:kinsoku/>
        <w:wordWrap/>
        <w:overflowPunct/>
        <w:topLinePunct w:val="0"/>
        <w:autoSpaceDE/>
        <w:autoSpaceDN/>
        <w:bidi w:val="0"/>
        <w:adjustRightInd/>
        <w:snapToGrid/>
        <w:spacing w:beforeAutospacing="0" w:afterAutospacing="0" w:line="579" w:lineRule="exact"/>
        <w:ind w:left="0" w:right="0" w:firstLine="560" w:firstLineChars="200"/>
        <w:jc w:val="both"/>
        <w:textAlignment w:val="auto"/>
        <w:rPr>
          <w:rFonts w:hint="default" w:ascii="Times New Roman" w:hAnsi="Times New Roman" w:eastAsia="仿宋" w:cs="Times New Roman"/>
          <w:color w:val="auto"/>
          <w:szCs w:val="28"/>
          <w:highlight w:val="none"/>
          <w:lang w:val="en-US"/>
        </w:rPr>
      </w:pPr>
      <w:r>
        <w:rPr>
          <w:rFonts w:hint="default" w:ascii="Times New Roman" w:hAnsi="Times New Roman" w:eastAsia="仿宋" w:cs="Times New Roman"/>
          <w:color w:val="auto"/>
          <w:sz w:val="28"/>
          <w:szCs w:val="28"/>
          <w:highlight w:val="none"/>
          <w:lang w:val="en-US" w:eastAsia="zh-CN"/>
        </w:rPr>
        <w:t>比选申请人报价如中选即为合同价，乙方</w:t>
      </w:r>
      <w:r>
        <w:rPr>
          <w:rFonts w:hint="eastAsia" w:ascii="Times New Roman" w:hAnsi="Times New Roman" w:eastAsia="仿宋" w:cs="Times New Roman"/>
          <w:color w:val="auto"/>
          <w:sz w:val="28"/>
          <w:szCs w:val="28"/>
          <w:highlight w:val="none"/>
          <w:lang w:val="en-US" w:eastAsia="zh-CN"/>
        </w:rPr>
        <w:t>与甲方完成项目的</w:t>
      </w:r>
      <w:r>
        <w:rPr>
          <w:rFonts w:hint="eastAsia" w:ascii="Times New Roman" w:hAnsi="Times New Roman" w:eastAsia="仿宋" w:cs="Times New Roman"/>
          <w:b w:val="0"/>
          <w:bCs w:val="0"/>
          <w:color w:val="auto"/>
          <w:kern w:val="2"/>
          <w:sz w:val="28"/>
          <w:szCs w:val="28"/>
          <w:highlight w:val="none"/>
          <w:lang w:val="en-US" w:eastAsia="zh-CN" w:bidi="ar-SA"/>
        </w:rPr>
        <w:t>用地土地征收社会稳定风险评估报告，并取得行业主管部门出具的备案意见</w:t>
      </w:r>
      <w:r>
        <w:rPr>
          <w:rFonts w:hint="default" w:ascii="Times New Roman" w:hAnsi="Times New Roman" w:eastAsia="仿宋" w:cs="Times New Roman"/>
          <w:color w:val="auto"/>
          <w:sz w:val="28"/>
          <w:szCs w:val="28"/>
          <w:highlight w:val="none"/>
          <w:lang w:val="en-US" w:eastAsia="zh-CN"/>
        </w:rPr>
        <w:t>。甲方支付上述费用前，乙方应向甲方提供符</w:t>
      </w:r>
      <w:r>
        <w:rPr>
          <w:rFonts w:hint="default" w:ascii="Times New Roman" w:hAnsi="Times New Roman" w:eastAsia="仿宋" w:cs="Times New Roman"/>
          <w:color w:val="auto"/>
          <w:spacing w:val="6"/>
          <w:kern w:val="2"/>
          <w:sz w:val="28"/>
          <w:szCs w:val="28"/>
          <w:highlight w:val="none"/>
          <w:lang w:val="en-US" w:eastAsia="zh-CN" w:bidi="ar"/>
        </w:rPr>
        <w:t>合税务规定的等额</w:t>
      </w:r>
      <w:r>
        <w:rPr>
          <w:rFonts w:hint="default" w:ascii="Times New Roman" w:hAnsi="Times New Roman" w:eastAsia="仿宋" w:cs="Times New Roman"/>
          <w:color w:val="auto"/>
          <w:kern w:val="2"/>
          <w:sz w:val="28"/>
          <w:szCs w:val="28"/>
          <w:highlight w:val="none"/>
          <w:lang w:val="en-US" w:eastAsia="zh-CN" w:bidi="ar"/>
        </w:rPr>
        <w:t>增值税专用发票、付款申请以及甲方要求的其他资料。若因乙方未按要求提供相应资料而导致甲方未按合同约定付款，甲方不承担由此产生的违约责任；由于乙方提供的发票不合法有效给甲方造成了经济损失，乙方须全额承担赔偿责任。</w:t>
      </w:r>
    </w:p>
    <w:p w14:paraId="423C9631">
      <w:pPr>
        <w:keepNext w:val="0"/>
        <w:keepLines w:val="0"/>
        <w:pageBreakBefore w:val="0"/>
        <w:kinsoku/>
        <w:wordWrap/>
        <w:overflowPunct/>
        <w:topLinePunct w:val="0"/>
        <w:autoSpaceDE/>
        <w:autoSpaceDN/>
        <w:bidi w:val="0"/>
        <w:adjustRightInd/>
        <w:snapToGrid/>
        <w:spacing w:beforeAutospacing="0" w:afterAutospacing="0"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w:t>
      </w:r>
      <w:r>
        <w:rPr>
          <w:rFonts w:hint="default" w:ascii="Times New Roman" w:hAnsi="Times New Roman" w:eastAsia="仿宋" w:cs="Times New Roman"/>
          <w:b/>
          <w:bCs/>
          <w:color w:val="auto"/>
          <w:kern w:val="44"/>
          <w:szCs w:val="28"/>
          <w:highlight w:val="none"/>
          <w:lang w:eastAsia="zh-CN"/>
        </w:rPr>
        <w:t>比选申请文件</w:t>
      </w:r>
      <w:r>
        <w:rPr>
          <w:rFonts w:hint="default" w:ascii="Times New Roman" w:hAnsi="Times New Roman" w:eastAsia="仿宋" w:cs="Times New Roman"/>
          <w:b/>
          <w:bCs/>
          <w:color w:val="auto"/>
          <w:kern w:val="44"/>
          <w:szCs w:val="28"/>
          <w:highlight w:val="none"/>
        </w:rPr>
        <w:t>的编制要求</w:t>
      </w:r>
    </w:p>
    <w:p w14:paraId="3388193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文件提出的所有实质性要求和条件作出实质性响应，并且实质性响应的内容不得互相矛盾。</w:t>
      </w:r>
    </w:p>
    <w:p w14:paraId="449BE96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应内容完整，字迹清晰可辨。</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（不包括所附证明材料）字迹或印章模糊导致无法确认关键技术方案、关键工期、关键工程质量保证措施、比选价格的，应作无效</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处理。</w:t>
      </w:r>
    </w:p>
    <w:p w14:paraId="4BDA681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所附证明材料应内容完整并清晰可辨。所附证明材料内容不完整或字迹、印章模糊的，评标委员会应要求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提供原件核验。</w:t>
      </w:r>
    </w:p>
    <w:p w14:paraId="09C52AD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格式中明确要求签字的地方都应用不褪色的墨水或签字笔由本人亲笔手写签字（包括姓和名），不得用印章、签名章、或电子版章代替，也不得由他人代签。</w:t>
      </w:r>
    </w:p>
    <w:p w14:paraId="0C8E69A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格式上所有要求盖章的地方都须加盖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单位（法定名称）章（鲜章）,不得使用专用印章（如经济合同章、比选专用章等）或下属单位印章代替，单位章内容须与单位营业执照名称一致。</w:t>
      </w:r>
    </w:p>
    <w:p w14:paraId="34C5DF6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.6</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格式中要求</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“法定代表人或其委托代理人”签字的，如法定代表人亲自比选而不委托代理人比选，由法定代表人签字；如法定代表人授权委托代理人比选，由委托代理人签字，也可由法定代表人签字。</w:t>
      </w:r>
    </w:p>
    <w:p w14:paraId="0E95CBD3">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.7法定代表人身份证明、授权委托书（如有）应符合第五章“</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格式”的要求。</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不需要逐页小签。</w:t>
      </w:r>
    </w:p>
    <w:p w14:paraId="6726730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10</w:t>
      </w:r>
      <w:r>
        <w:rPr>
          <w:rFonts w:hint="default" w:ascii="Times New Roman" w:hAnsi="Times New Roman" w:eastAsia="仿宋" w:cs="Times New Roman"/>
          <w:color w:val="auto"/>
          <w:szCs w:val="28"/>
          <w:highlight w:val="none"/>
        </w:rPr>
        <w:t>.8</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的正本与副本（副本可以是正本的复印件或影印件）应采用粘贴或装订方式装订成册，同时</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应从目录页逐页连续编码。</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文件要求附原件的资料，应一律附于</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“正本”内。 修改的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的装订也应按本要求办理。</w:t>
      </w:r>
      <w:r>
        <w:rPr>
          <w:rFonts w:hint="default" w:ascii="Times New Roman" w:hAnsi="Times New Roman" w:eastAsia="仿宋" w:cs="Times New Roman"/>
          <w:b/>
          <w:bCs/>
          <w:color w:val="auto"/>
          <w:szCs w:val="28"/>
          <w:highlight w:val="none"/>
          <w:lang w:eastAsia="zh-CN"/>
        </w:rPr>
        <w:t>比选申请文件</w:t>
      </w:r>
      <w:r>
        <w:rPr>
          <w:rFonts w:hint="eastAsia" w:ascii="Times New Roman" w:hAnsi="Times New Roman" w:eastAsia="仿宋" w:cs="Times New Roman"/>
          <w:b/>
          <w:bCs/>
          <w:color w:val="auto"/>
          <w:szCs w:val="28"/>
          <w:highlight w:val="none"/>
          <w:lang w:val="en-US" w:eastAsia="zh-CN"/>
        </w:rPr>
        <w:t>正本一份，</w:t>
      </w:r>
      <w:r>
        <w:rPr>
          <w:rFonts w:hint="default" w:ascii="Times New Roman" w:hAnsi="Times New Roman" w:eastAsia="仿宋" w:cs="Times New Roman"/>
          <w:b/>
          <w:bCs/>
          <w:color w:val="auto"/>
          <w:szCs w:val="28"/>
          <w:highlight w:val="none"/>
        </w:rPr>
        <w:t>副本一份</w:t>
      </w:r>
      <w:r>
        <w:rPr>
          <w:rFonts w:hint="default" w:ascii="Times New Roman" w:hAnsi="Times New Roman" w:eastAsia="仿宋" w:cs="Times New Roman"/>
          <w:color w:val="auto"/>
          <w:szCs w:val="28"/>
          <w:highlight w:val="none"/>
        </w:rPr>
        <w:t>，应在封面注明“正本”或“副本”字样，当正副本不一致时以正本为准；</w:t>
      </w:r>
    </w:p>
    <w:p w14:paraId="5062129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所有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应密封完好，封口处应加盖单位公章或法定代表人印章。外包装上还应写明：</w:t>
      </w:r>
    </w:p>
    <w:p w14:paraId="752004BE">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（1）所投项目名称；</w:t>
      </w:r>
    </w:p>
    <w:p w14:paraId="2496B1F2">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名称、地址；</w:t>
      </w:r>
    </w:p>
    <w:p w14:paraId="0524809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u w:val="single"/>
        </w:rPr>
        <w:t>20</w:t>
      </w:r>
      <w:r>
        <w:rPr>
          <w:rFonts w:hint="eastAsia" w:ascii="Times New Roman" w:hAnsi="Times New Roman" w:eastAsia="仿宋" w:cs="Times New Roman"/>
          <w:color w:val="auto"/>
          <w:szCs w:val="28"/>
          <w:highlight w:val="none"/>
          <w:u w:val="single"/>
          <w:lang w:eastAsia="zh-CN"/>
        </w:rPr>
        <w:t>25</w:t>
      </w:r>
      <w:r>
        <w:rPr>
          <w:rFonts w:hint="eastAsia" w:ascii="Times New Roman" w:hAnsi="Times New Roman" w:eastAsia="仿宋" w:cs="Times New Roman"/>
          <w:color w:val="auto"/>
          <w:szCs w:val="28"/>
          <w:highlight w:val="none"/>
          <w:u w:val="none"/>
          <w:lang w:eastAsia="zh-CN"/>
        </w:rPr>
        <w:t>年</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月</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日</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时</w:t>
      </w:r>
      <w:r>
        <w:rPr>
          <w:rFonts w:hint="default"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rPr>
        <w:t>分前不得拆封”字样。</w:t>
      </w:r>
    </w:p>
    <w:p w14:paraId="7307E764">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逾期送达的、未送达指定地点的或不按照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文件要求密封的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将予以拒收。</w:t>
      </w:r>
    </w:p>
    <w:p w14:paraId="04FA75E1">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十一、</w:t>
      </w:r>
      <w:r>
        <w:rPr>
          <w:rFonts w:hint="default" w:ascii="Times New Roman" w:hAnsi="Times New Roman" w:eastAsia="仿宋" w:cs="Times New Roman"/>
          <w:b/>
          <w:bCs/>
          <w:color w:val="auto"/>
          <w:kern w:val="44"/>
          <w:szCs w:val="28"/>
          <w:highlight w:val="none"/>
          <w:lang w:eastAsia="zh-CN"/>
        </w:rPr>
        <w:t>比选</w:t>
      </w:r>
      <w:r>
        <w:rPr>
          <w:rFonts w:hint="default" w:ascii="Times New Roman" w:hAnsi="Times New Roman" w:eastAsia="仿宋" w:cs="Times New Roman"/>
          <w:b/>
          <w:bCs/>
          <w:color w:val="auto"/>
          <w:kern w:val="44"/>
          <w:szCs w:val="28"/>
          <w:highlight w:val="none"/>
        </w:rPr>
        <w:t>有效期：</w:t>
      </w:r>
      <w:r>
        <w:rPr>
          <w:rFonts w:hint="default" w:ascii="Times New Roman" w:hAnsi="Times New Roman" w:eastAsia="仿宋" w:cs="Times New Roman"/>
          <w:color w:val="auto"/>
          <w:szCs w:val="28"/>
          <w:highlight w:val="none"/>
        </w:rPr>
        <w:t>自</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截止之日起计算30天</w:t>
      </w:r>
    </w:p>
    <w:p w14:paraId="6E345CDA">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十二、开标</w:t>
      </w:r>
    </w:p>
    <w:p w14:paraId="4462C3F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文件规定的</w:t>
      </w:r>
      <w:r>
        <w:rPr>
          <w:rFonts w:hint="default" w:ascii="Times New Roman" w:hAnsi="Times New Roman" w:eastAsia="仿宋" w:cs="Times New Roman"/>
          <w:color w:val="auto"/>
          <w:szCs w:val="28"/>
          <w:highlight w:val="none"/>
          <w:lang w:eastAsia="zh-CN"/>
        </w:rPr>
        <w:t>开标</w:t>
      </w:r>
      <w:r>
        <w:rPr>
          <w:rFonts w:hint="default" w:ascii="Times New Roman" w:hAnsi="Times New Roman" w:eastAsia="仿宋" w:cs="Times New Roman"/>
          <w:color w:val="auto"/>
          <w:szCs w:val="28"/>
          <w:highlight w:val="none"/>
        </w:rPr>
        <w:t>截止时间（开标时间）和地点对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公开开标，所有</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的法定代表人或其委托代理人准时参加；</w:t>
      </w:r>
    </w:p>
    <w:p w14:paraId="7FB577E7">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.2按规定提交合格的撤回通知的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不予开封，并退还给</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p>
    <w:p w14:paraId="6DA5F1F8">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.3按照</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签到顺序当众开标，公布标段名称、</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保证金的递交情况、</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报价及其他内容等，并记录在案；</w:t>
      </w:r>
    </w:p>
    <w:p w14:paraId="4B3AC98D">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代表、</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代表、记录人等有关人员在开标记录上签字确认；</w:t>
      </w:r>
    </w:p>
    <w:p w14:paraId="5DA782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.5</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按</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规定递交了</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，不参加</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会或在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会中途退场的，视为认可比选结果，事后不应再对</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程序的公正合法性等提出质疑或异议。</w:t>
      </w:r>
    </w:p>
    <w:p w14:paraId="087EFD37">
      <w:pPr>
        <w:keepNext w:val="0"/>
        <w:keepLines w:val="0"/>
        <w:widowControl w:val="0"/>
        <w:suppressLineNumbers w:val="0"/>
        <w:spacing w:before="0" w:beforeAutospacing="0" w:after="0" w:afterAutospacing="0" w:line="579" w:lineRule="exact"/>
        <w:ind w:left="0" w:right="0" w:firstLine="560" w:firstLineChars="200"/>
        <w:jc w:val="both"/>
        <w:rPr>
          <w:rFonts w:hint="default" w:ascii="Times New Roman" w:hAnsi="Times New Roman" w:eastAsia="仿宋" w:cs="Times New Roman"/>
          <w:color w:val="auto"/>
          <w:kern w:val="0"/>
          <w:szCs w:val="28"/>
          <w:highlight w:val="none"/>
          <w:lang w:val="en-US"/>
        </w:rPr>
      </w:pPr>
      <w:r>
        <w:rPr>
          <w:rFonts w:hint="default" w:ascii="Times New Roman" w:hAnsi="Times New Roman" w:eastAsia="仿宋" w:cs="Times New Roman"/>
          <w:color w:val="auto"/>
          <w:kern w:val="2"/>
          <w:sz w:val="28"/>
          <w:szCs w:val="28"/>
          <w:highlight w:val="none"/>
          <w:lang w:val="en-US" w:eastAsia="zh-CN" w:bidi="ar"/>
        </w:rPr>
        <w:t>12.6</w:t>
      </w:r>
      <w:r>
        <w:rPr>
          <w:rFonts w:hint="default" w:ascii="Times New Roman" w:hAnsi="Times New Roman" w:eastAsia="仿宋" w:cs="Times New Roman"/>
          <w:color w:val="auto"/>
          <w:kern w:val="0"/>
          <w:sz w:val="28"/>
          <w:szCs w:val="28"/>
          <w:highlight w:val="none"/>
          <w:lang w:val="en-US" w:eastAsia="zh-CN" w:bidi="ar"/>
        </w:rPr>
        <w:t>在比选截止时间后，比选申请人无故放弃本次比选活动，影响比选工作正常进行，比选申请人将被列入比选人不良行为纪录名单，比选人保留向上一级行政主管部门申报其不良行为的权利。</w:t>
      </w:r>
    </w:p>
    <w:p w14:paraId="1166AF66">
      <w:pPr>
        <w:pStyle w:val="12"/>
        <w:keepNext w:val="0"/>
        <w:keepLines w:val="0"/>
        <w:widowControl w:val="0"/>
        <w:suppressLineNumbers w:val="0"/>
        <w:spacing w:before="0" w:beforeAutospacing="0" w:after="120" w:afterAutospacing="0" w:line="579" w:lineRule="exact"/>
        <w:ind w:right="0" w:firstLine="560" w:firstLineChars="200"/>
        <w:jc w:val="both"/>
        <w:rPr>
          <w:rFonts w:hint="default" w:ascii="Times New Roman" w:hAnsi="Times New Roman" w:eastAsia="仿宋" w:cs="Times New Roman"/>
          <w:color w:val="auto"/>
          <w:kern w:val="0"/>
          <w:sz w:val="28"/>
          <w:szCs w:val="28"/>
          <w:highlight w:val="none"/>
          <w:lang w:val="en-US" w:eastAsia="zh-CN" w:bidi="ar"/>
        </w:rPr>
      </w:pPr>
      <w:r>
        <w:rPr>
          <w:rFonts w:hint="default" w:ascii="Times New Roman" w:hAnsi="Times New Roman" w:eastAsia="仿宋" w:cs="Times New Roman"/>
          <w:color w:val="auto"/>
          <w:kern w:val="0"/>
          <w:sz w:val="28"/>
          <w:szCs w:val="28"/>
          <w:highlight w:val="none"/>
          <w:lang w:val="en-US" w:eastAsia="zh-CN" w:bidi="ar"/>
        </w:rPr>
        <w:t>12.7在比选截止时间后进入评标委员会评审阶段，通过资格审查不满足3家且存在有竞争性的比选申请人，由比选人研究决定是否开标。</w:t>
      </w:r>
    </w:p>
    <w:p w14:paraId="43DCE30C">
      <w:pPr>
        <w:keepNext w:val="0"/>
        <w:keepLines w:val="0"/>
        <w:pageBreakBefore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b/>
          <w:bCs/>
          <w:color w:val="auto"/>
          <w:kern w:val="44"/>
          <w:szCs w:val="28"/>
          <w:highlight w:val="none"/>
          <w:lang w:val="en-US" w:eastAsia="zh-CN"/>
        </w:rPr>
        <w:t>十三、评标</w:t>
      </w:r>
      <w:r>
        <w:rPr>
          <w:rFonts w:hint="default" w:ascii="Times New Roman" w:hAnsi="Times New Roman" w:eastAsia="仿宋" w:cs="Times New Roman"/>
          <w:b/>
          <w:bCs/>
          <w:color w:val="auto"/>
          <w:kern w:val="44"/>
          <w:szCs w:val="28"/>
          <w:highlight w:val="none"/>
        </w:rPr>
        <w:t>：</w:t>
      </w:r>
      <w:r>
        <w:rPr>
          <w:rFonts w:hint="default" w:ascii="Times New Roman" w:hAnsi="Times New Roman" w:eastAsia="仿宋" w:cs="Times New Roman"/>
          <w:color w:val="auto"/>
          <w:szCs w:val="28"/>
          <w:highlight w:val="none"/>
        </w:rPr>
        <w:t>评</w:t>
      </w:r>
      <w:r>
        <w:rPr>
          <w:rFonts w:hint="default" w:ascii="Times New Roman" w:hAnsi="Times New Roman" w:eastAsia="仿宋" w:cs="Times New Roman"/>
          <w:color w:val="auto"/>
          <w:szCs w:val="28"/>
          <w:highlight w:val="none"/>
          <w:lang w:val="en-US" w:eastAsia="zh-CN"/>
        </w:rPr>
        <w:t>标</w:t>
      </w:r>
      <w:r>
        <w:rPr>
          <w:rFonts w:hint="default" w:ascii="Times New Roman" w:hAnsi="Times New Roman" w:eastAsia="仿宋" w:cs="Times New Roman"/>
          <w:color w:val="auto"/>
          <w:szCs w:val="28"/>
          <w:highlight w:val="none"/>
        </w:rPr>
        <w:t>活动遵循公平、公正、科学和择优的原则。</w:t>
      </w:r>
    </w:p>
    <w:p w14:paraId="4956D9D9">
      <w:pPr>
        <w:spacing w:line="500" w:lineRule="exact"/>
        <w:ind w:firstLine="560" w:firstLineChars="200"/>
        <w:rPr>
          <w:rFonts w:hint="eastAsia" w:ascii="仿宋" w:hAnsi="仿宋" w:eastAsia="仿宋" w:cs="仿宋"/>
          <w:szCs w:val="28"/>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.1评审由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依法组建的评审委员会负责。评审委员会由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或其委托的比选代理机构熟悉相关业务的代表，以及有关技术、经济等方面的专家组成。评审委员会构成：</w:t>
      </w:r>
      <w:r>
        <w:rPr>
          <w:rFonts w:hint="eastAsia" w:ascii="仿宋" w:hAnsi="仿宋" w:eastAsia="仿宋" w:cs="仿宋"/>
          <w:szCs w:val="28"/>
        </w:rPr>
        <w:t>3人，其中比选人代表1人。</w:t>
      </w:r>
    </w:p>
    <w:p w14:paraId="6E85222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3</w:t>
      </w:r>
      <w:r>
        <w:rPr>
          <w:rFonts w:hint="default" w:ascii="Times New Roman" w:hAnsi="Times New Roman" w:eastAsia="仿宋" w:cs="Times New Roman"/>
          <w:color w:val="auto"/>
          <w:szCs w:val="28"/>
          <w:highlight w:val="none"/>
        </w:rPr>
        <w:t>.2评审委员会按照第三章“评审办法”规定的方法、评审因素、标准和程序对</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进行评审。第三章“评审办法”没有规定的方法、评审因素和标准，不作为评标依据。</w:t>
      </w:r>
    </w:p>
    <w:p w14:paraId="2D3A6F0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十四、</w:t>
      </w:r>
      <w:r>
        <w:rPr>
          <w:rFonts w:hint="default" w:ascii="Times New Roman" w:hAnsi="Times New Roman" w:eastAsia="仿宋" w:cs="Times New Roman"/>
          <w:b/>
          <w:bCs/>
          <w:color w:val="auto"/>
          <w:kern w:val="44"/>
          <w:szCs w:val="28"/>
          <w:highlight w:val="none"/>
        </w:rPr>
        <w:t>合同授予</w:t>
      </w:r>
    </w:p>
    <w:p w14:paraId="2651E82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strike w:val="0"/>
          <w:dstrike w:val="0"/>
          <w:color w:val="auto"/>
          <w:szCs w:val="28"/>
          <w:highlight w:val="none"/>
        </w:rPr>
      </w:pPr>
      <w:r>
        <w:rPr>
          <w:rFonts w:hint="default" w:ascii="Times New Roman" w:hAnsi="Times New Roman" w:eastAsia="仿宋" w:cs="Times New Roman"/>
          <w:strike w:val="0"/>
          <w:dstrike w:val="0"/>
          <w:color w:val="auto"/>
          <w:szCs w:val="28"/>
          <w:highlight w:val="none"/>
        </w:rPr>
        <w:t>1</w:t>
      </w:r>
      <w:r>
        <w:rPr>
          <w:rFonts w:hint="default" w:ascii="Times New Roman" w:hAnsi="Times New Roman" w:eastAsia="仿宋" w:cs="Times New Roman"/>
          <w:strike w:val="0"/>
          <w:dstrike w:val="0"/>
          <w:color w:val="auto"/>
          <w:szCs w:val="28"/>
          <w:highlight w:val="none"/>
          <w:lang w:val="en-US" w:eastAsia="zh-CN"/>
        </w:rPr>
        <w:t>4</w:t>
      </w:r>
      <w:r>
        <w:rPr>
          <w:rFonts w:hint="default" w:ascii="Times New Roman" w:hAnsi="Times New Roman" w:eastAsia="仿宋" w:cs="Times New Roman"/>
          <w:strike w:val="0"/>
          <w:dstrike w:val="0"/>
          <w:color w:val="auto"/>
          <w:szCs w:val="28"/>
          <w:highlight w:val="none"/>
        </w:rPr>
        <w:t>.</w:t>
      </w:r>
      <w:r>
        <w:rPr>
          <w:rFonts w:hint="default" w:ascii="Times New Roman" w:hAnsi="Times New Roman" w:eastAsia="仿宋" w:cs="Times New Roman"/>
          <w:strike w:val="0"/>
          <w:dstrike w:val="0"/>
          <w:color w:val="auto"/>
          <w:szCs w:val="28"/>
          <w:highlight w:val="none"/>
          <w:lang w:val="en-US" w:eastAsia="zh-CN"/>
        </w:rPr>
        <w:t>1</w:t>
      </w:r>
      <w:r>
        <w:rPr>
          <w:rFonts w:hint="default" w:ascii="Times New Roman" w:hAnsi="Times New Roman" w:eastAsia="仿宋" w:cs="Times New Roman"/>
          <w:strike w:val="0"/>
          <w:dstrike w:val="0"/>
          <w:color w:val="auto"/>
          <w:szCs w:val="28"/>
          <w:highlight w:val="none"/>
          <w:lang w:eastAsia="zh-CN"/>
        </w:rPr>
        <w:t>比选人对评标委员推荐的不排序的初步中选候选人进行综合考虑价格、技术、质量、</w:t>
      </w:r>
      <w:r>
        <w:rPr>
          <w:rFonts w:hint="default" w:ascii="Times New Roman" w:hAnsi="Times New Roman" w:eastAsia="仿宋" w:cs="Times New Roman"/>
          <w:strike w:val="0"/>
          <w:dstrike w:val="0"/>
          <w:color w:val="auto"/>
          <w:szCs w:val="28"/>
          <w:highlight w:val="none"/>
          <w:lang w:val="en-US" w:eastAsia="zh-CN"/>
        </w:rPr>
        <w:t>比选申请</w:t>
      </w:r>
      <w:r>
        <w:rPr>
          <w:rFonts w:hint="default" w:ascii="Times New Roman" w:hAnsi="Times New Roman" w:eastAsia="仿宋" w:cs="Times New Roman"/>
          <w:strike w:val="0"/>
          <w:dstrike w:val="0"/>
          <w:color w:val="auto"/>
          <w:szCs w:val="28"/>
          <w:highlight w:val="none"/>
          <w:lang w:eastAsia="zh-CN"/>
        </w:rPr>
        <w:t>人信用状况、履约能力、项目特征、规模、技术难度等因素，通过集体决策方式择优确定中选人。比选人不保证报价低者或量化评分高者中选，也不作解释和说明</w:t>
      </w:r>
      <w:r>
        <w:rPr>
          <w:rFonts w:hint="default" w:ascii="Times New Roman" w:hAnsi="Times New Roman" w:eastAsia="仿宋" w:cs="Times New Roman"/>
          <w:strike w:val="0"/>
          <w:dstrike w:val="0"/>
          <w:color w:val="auto"/>
          <w:szCs w:val="28"/>
          <w:highlight w:val="none"/>
        </w:rPr>
        <w:t>。</w:t>
      </w:r>
    </w:p>
    <w:p w14:paraId="0BBFE685">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2</w:t>
      </w:r>
      <w:r>
        <w:rPr>
          <w:rFonts w:hint="default" w:ascii="Times New Roman" w:hAnsi="Times New Roman" w:eastAsia="仿宋" w:cs="Times New Roman"/>
          <w:color w:val="auto"/>
          <w:szCs w:val="28"/>
          <w:highlight w:val="none"/>
        </w:rPr>
        <w:t>中选人公示：按照</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公告规定的公示媒介和期限</w:t>
      </w:r>
      <w:r>
        <w:rPr>
          <w:rFonts w:hint="default" w:ascii="Times New Roman" w:hAnsi="Times New Roman" w:eastAsia="仿宋" w:cs="Times New Roman"/>
          <w:color w:val="auto"/>
          <w:szCs w:val="28"/>
          <w:highlight w:val="none"/>
          <w:lang w:eastAsia="zh-CN"/>
        </w:rPr>
        <w:t>进行</w:t>
      </w:r>
      <w:r>
        <w:rPr>
          <w:rFonts w:hint="default" w:ascii="Times New Roman" w:hAnsi="Times New Roman" w:eastAsia="仿宋" w:cs="Times New Roman"/>
          <w:color w:val="auto"/>
          <w:szCs w:val="28"/>
          <w:highlight w:val="none"/>
        </w:rPr>
        <w:t>公示，公示期不少于3日。</w:t>
      </w:r>
    </w:p>
    <w:p w14:paraId="068E6CD0">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 xml:space="preserve">.3 </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人应于收到中选通知书之日起15个工作日内，由法定代表人或其授权人与甲方签订合同。合同经双方法定代表人或其授权人签署并加盖公章后生效</w:t>
      </w:r>
      <w:r>
        <w:rPr>
          <w:rFonts w:hint="default" w:ascii="Times New Roman" w:hAnsi="Times New Roman" w:eastAsia="仿宋" w:cs="Times New Roman"/>
          <w:color w:val="auto"/>
          <w:szCs w:val="28"/>
          <w:highlight w:val="none"/>
          <w:lang w:eastAsia="zh-CN"/>
        </w:rPr>
        <w:t>。</w:t>
      </w:r>
    </w:p>
    <w:p w14:paraId="303BE98A">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.4</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和</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人在签订合同协议书的同时，须按照规定的格式和要求签订廉政合同，明确双方在廉政建设方面的权利和义务以及应承担的违约责任</w:t>
      </w:r>
      <w:r>
        <w:rPr>
          <w:rFonts w:hint="default" w:ascii="Times New Roman" w:hAnsi="Times New Roman" w:eastAsia="仿宋" w:cs="Times New Roman"/>
          <w:color w:val="auto"/>
          <w:szCs w:val="28"/>
          <w:highlight w:val="none"/>
          <w:lang w:eastAsia="zh-CN"/>
        </w:rPr>
        <w:t>。</w:t>
      </w:r>
    </w:p>
    <w:p w14:paraId="29E6DD1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4</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在合同实施期限内</w:t>
      </w:r>
      <w:r>
        <w:rPr>
          <w:rFonts w:hint="default" w:ascii="Times New Roman" w:hAnsi="Times New Roman" w:eastAsia="仿宋" w:cs="Times New Roman"/>
          <w:color w:val="auto"/>
          <w:szCs w:val="28"/>
          <w:highlight w:val="none"/>
          <w:lang w:eastAsia="zh-CN"/>
        </w:rPr>
        <w:t>中选</w:t>
      </w:r>
      <w:r>
        <w:rPr>
          <w:rFonts w:hint="default" w:ascii="Times New Roman" w:hAnsi="Times New Roman" w:eastAsia="仿宋" w:cs="Times New Roman"/>
          <w:color w:val="auto"/>
          <w:szCs w:val="28"/>
          <w:highlight w:val="none"/>
        </w:rPr>
        <w:t>人若更换负责人的，必须事先取得</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 xml:space="preserve">书面批准，更换后的人员应为本单位人员，且不得低于原比选申请承诺人员所具有的资格和条件。  </w:t>
      </w:r>
    </w:p>
    <w:p w14:paraId="57C0AF69">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十五、</w:t>
      </w:r>
      <w:r>
        <w:rPr>
          <w:rFonts w:hint="default" w:ascii="Times New Roman" w:hAnsi="Times New Roman" w:eastAsia="仿宋" w:cs="Times New Roman"/>
          <w:b/>
          <w:bCs/>
          <w:color w:val="auto"/>
          <w:kern w:val="44"/>
          <w:szCs w:val="28"/>
          <w:highlight w:val="none"/>
          <w:lang w:eastAsia="zh-CN"/>
        </w:rPr>
        <w:t>比选人</w:t>
      </w:r>
      <w:r>
        <w:rPr>
          <w:rFonts w:hint="default" w:ascii="Times New Roman" w:hAnsi="Times New Roman" w:eastAsia="仿宋" w:cs="Times New Roman"/>
          <w:b/>
          <w:bCs/>
          <w:color w:val="auto"/>
          <w:kern w:val="44"/>
          <w:szCs w:val="28"/>
          <w:highlight w:val="none"/>
        </w:rPr>
        <w:t>的权利</w:t>
      </w:r>
    </w:p>
    <w:p w14:paraId="53BC956B">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保留在授予中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通知书前的任何时候取消本次比选活动以及拒绝所有的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的权利，且无须向受影响的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解释有关原因；</w:t>
      </w:r>
    </w:p>
    <w:p w14:paraId="4D484A59">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5</w:t>
      </w:r>
      <w:r>
        <w:rPr>
          <w:rFonts w:hint="default" w:ascii="Times New Roman" w:hAnsi="Times New Roman" w:eastAsia="仿宋" w:cs="Times New Roman"/>
          <w:color w:val="auto"/>
          <w:szCs w:val="28"/>
          <w:highlight w:val="none"/>
        </w:rPr>
        <w:t>.2对未中</w:t>
      </w:r>
      <w:r>
        <w:rPr>
          <w:rFonts w:hint="default" w:ascii="Times New Roman" w:hAnsi="Times New Roman" w:eastAsia="仿宋" w:cs="Times New Roman"/>
          <w:color w:val="auto"/>
          <w:szCs w:val="28"/>
          <w:highlight w:val="none"/>
          <w:lang w:val="en-US" w:eastAsia="zh-CN"/>
        </w:rPr>
        <w:t>选</w:t>
      </w:r>
      <w:r>
        <w:rPr>
          <w:rFonts w:hint="default" w:ascii="Times New Roman" w:hAnsi="Times New Roman" w:eastAsia="仿宋" w:cs="Times New Roman"/>
          <w:color w:val="auto"/>
          <w:szCs w:val="28"/>
          <w:highlight w:val="none"/>
        </w:rPr>
        <w:t>的</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kern w:val="44"/>
          <w:szCs w:val="28"/>
          <w:highlight w:val="none"/>
          <w:lang w:eastAsia="zh-CN"/>
        </w:rPr>
        <w:t>比选人</w:t>
      </w:r>
      <w:r>
        <w:rPr>
          <w:rFonts w:hint="default" w:ascii="Times New Roman" w:hAnsi="Times New Roman" w:eastAsia="仿宋" w:cs="Times New Roman"/>
          <w:color w:val="auto"/>
          <w:szCs w:val="28"/>
          <w:highlight w:val="none"/>
        </w:rPr>
        <w:t>将不作任何解释。</w:t>
      </w:r>
    </w:p>
    <w:p w14:paraId="55F5B0AF">
      <w:pPr>
        <w:keepNext w:val="0"/>
        <w:keepLines w:val="0"/>
        <w:pageBreakBefore w:val="0"/>
        <w:widowControl w:val="0"/>
        <w:kinsoku/>
        <w:wordWrap/>
        <w:overflowPunct/>
        <w:topLinePunct w:val="0"/>
        <w:autoSpaceDE/>
        <w:autoSpaceDN/>
        <w:bidi w:val="0"/>
        <w:adjustRightInd/>
        <w:snapToGrid/>
        <w:spacing w:line="579" w:lineRule="exact"/>
        <w:jc w:val="left"/>
        <w:textAlignment w:val="auto"/>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十六、</w:t>
      </w:r>
      <w:r>
        <w:rPr>
          <w:rFonts w:hint="default" w:ascii="Times New Roman" w:hAnsi="Times New Roman" w:eastAsia="仿宋" w:cs="Times New Roman"/>
          <w:b/>
          <w:bCs/>
          <w:color w:val="auto"/>
          <w:kern w:val="44"/>
          <w:szCs w:val="28"/>
          <w:highlight w:val="none"/>
        </w:rPr>
        <w:t>不正当竞争与纪律监督</w:t>
      </w:r>
    </w:p>
    <w:p w14:paraId="0D530136">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.1严禁</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向参与比选、评标工作的有关人员行贿，使其泄露一切与</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、评标工作的有关信息；</w:t>
      </w:r>
    </w:p>
    <w:p w14:paraId="6821A78C">
      <w:pPr>
        <w:keepNext w:val="0"/>
        <w:keepLines w:val="0"/>
        <w:pageBreakBefore w:val="0"/>
        <w:widowControl w:val="0"/>
        <w:kinsoku/>
        <w:wordWrap/>
        <w:overflowPunct/>
        <w:topLinePunct w:val="0"/>
        <w:autoSpaceDE/>
        <w:autoSpaceDN/>
        <w:bidi w:val="0"/>
        <w:adjustRightInd/>
        <w:snapToGrid/>
        <w:spacing w:line="579" w:lineRule="exact"/>
        <w:ind w:firstLine="560" w:firstLineChars="200"/>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val="en-US" w:eastAsia="zh-CN"/>
        </w:rPr>
        <w:t>6</w:t>
      </w:r>
      <w:r>
        <w:rPr>
          <w:rFonts w:hint="default" w:ascii="Times New Roman" w:hAnsi="Times New Roman" w:eastAsia="仿宋" w:cs="Times New Roman"/>
          <w:color w:val="auto"/>
          <w:szCs w:val="28"/>
          <w:highlight w:val="none"/>
        </w:rPr>
        <w:t xml:space="preserve">.2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在</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过程中严禁互相串通、结盟，损害</w:t>
      </w:r>
      <w:r>
        <w:rPr>
          <w:rFonts w:hint="default" w:ascii="Times New Roman" w:hAnsi="Times New Roman" w:eastAsia="仿宋" w:cs="Times New Roman"/>
          <w:color w:val="auto"/>
          <w:szCs w:val="28"/>
          <w:highlight w:val="none"/>
          <w:lang w:eastAsia="zh-CN"/>
        </w:rPr>
        <w:t>比选、比选</w:t>
      </w:r>
      <w:r>
        <w:rPr>
          <w:rFonts w:hint="default" w:ascii="Times New Roman" w:hAnsi="Times New Roman" w:eastAsia="仿宋" w:cs="Times New Roman"/>
          <w:color w:val="auto"/>
          <w:szCs w:val="28"/>
          <w:highlight w:val="none"/>
        </w:rPr>
        <w:t>的公正性和竞争性，或以任何方式影响其他</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参与正当</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w:t>
      </w:r>
    </w:p>
    <w:p w14:paraId="2D12CC10">
      <w:pPr>
        <w:pStyle w:val="6"/>
        <w:rPr>
          <w:rFonts w:hint="default" w:ascii="Times New Roman" w:hAnsi="Times New Roman" w:eastAsia="仿宋" w:cs="Times New Roman"/>
          <w:color w:val="auto"/>
          <w:szCs w:val="28"/>
          <w:highlight w:val="none"/>
        </w:rPr>
        <w:sectPr>
          <w:footerReference r:id="rId7" w:type="default"/>
          <w:pgSz w:w="11911" w:h="16838"/>
          <w:pgMar w:top="1480" w:right="1378" w:bottom="278" w:left="1417" w:header="720" w:footer="720" w:gutter="0"/>
          <w:lnNumType w:countBy="0" w:distance="360"/>
          <w:pgNumType w:fmt="decimal"/>
          <w:cols w:space="720" w:num="1"/>
          <w:rtlGutter w:val="0"/>
          <w:docGrid w:linePitch="0" w:charSpace="0"/>
        </w:sectPr>
      </w:pPr>
    </w:p>
    <w:p w14:paraId="40D6A067">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16" w:name="_Toc170621363"/>
      <w:bookmarkStart w:id="17" w:name="_Toc157235656"/>
      <w:bookmarkStart w:id="18" w:name="_Toc157235929"/>
      <w:bookmarkStart w:id="19" w:name="_Toc319145237"/>
      <w:bookmarkStart w:id="20" w:name="_Toc31150"/>
      <w:bookmarkStart w:id="21" w:name="__x000F_第四章  评标方法"/>
      <w:r>
        <w:rPr>
          <w:rFonts w:hint="default" w:ascii="Times New Roman" w:hAnsi="Times New Roman" w:eastAsia="黑体" w:cs="Times New Roman"/>
          <w:b/>
          <w:bCs/>
          <w:color w:val="auto"/>
          <w:sz w:val="36"/>
          <w:szCs w:val="36"/>
          <w:highlight w:val="none"/>
        </w:rPr>
        <w:t xml:space="preserve">第三章 </w:t>
      </w:r>
      <w:bookmarkEnd w:id="16"/>
      <w:bookmarkEnd w:id="17"/>
      <w:bookmarkEnd w:id="18"/>
      <w:r>
        <w:rPr>
          <w:rFonts w:hint="default" w:ascii="Times New Roman" w:hAnsi="Times New Roman" w:eastAsia="黑体" w:cs="Times New Roman"/>
          <w:b/>
          <w:bCs/>
          <w:color w:val="auto"/>
          <w:sz w:val="36"/>
          <w:szCs w:val="36"/>
          <w:highlight w:val="none"/>
        </w:rPr>
        <w:t>评</w:t>
      </w:r>
      <w:bookmarkEnd w:id="19"/>
      <w:r>
        <w:rPr>
          <w:rFonts w:hint="default" w:ascii="Times New Roman" w:hAnsi="Times New Roman" w:eastAsia="黑体" w:cs="Times New Roman"/>
          <w:b/>
          <w:bCs/>
          <w:color w:val="auto"/>
          <w:sz w:val="36"/>
          <w:szCs w:val="36"/>
          <w:highlight w:val="none"/>
        </w:rPr>
        <w:t>审办法</w:t>
      </w:r>
      <w:bookmarkEnd w:id="20"/>
    </w:p>
    <w:bookmarkEnd w:id="21"/>
    <w:p w14:paraId="781D6350">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一、</w:t>
      </w:r>
      <w:r>
        <w:rPr>
          <w:rFonts w:hint="default" w:ascii="Times New Roman" w:hAnsi="Times New Roman" w:eastAsia="仿宋" w:cs="Times New Roman"/>
          <w:b/>
          <w:bCs/>
          <w:color w:val="auto"/>
          <w:kern w:val="44"/>
          <w:szCs w:val="28"/>
          <w:highlight w:val="none"/>
        </w:rPr>
        <w:t>总则</w:t>
      </w:r>
    </w:p>
    <w:p w14:paraId="035CFCEF">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1.1</w:t>
      </w:r>
      <w:r>
        <w:rPr>
          <w:rFonts w:hint="default" w:ascii="Times New Roman" w:hAnsi="Times New Roman" w:eastAsia="仿宋" w:cs="Times New Roman"/>
          <w:color w:val="auto"/>
          <w:szCs w:val="28"/>
          <w:highlight w:val="none"/>
        </w:rPr>
        <w:t>评审活动遵循公平、公正、科学、择优的原则；</w:t>
      </w:r>
    </w:p>
    <w:p w14:paraId="5F4ECA5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1.2</w:t>
      </w:r>
      <w:r>
        <w:rPr>
          <w:rFonts w:hint="default" w:ascii="Times New Roman" w:hAnsi="Times New Roman" w:eastAsia="仿宋" w:cs="Times New Roman"/>
          <w:color w:val="auto"/>
          <w:szCs w:val="28"/>
          <w:highlight w:val="none"/>
        </w:rPr>
        <w:t>评审方法：</w:t>
      </w:r>
      <w:r>
        <w:rPr>
          <w:rFonts w:hint="default" w:ascii="Times New Roman" w:hAnsi="Times New Roman" w:eastAsia="仿宋" w:cs="Times New Roman"/>
          <w:color w:val="auto"/>
          <w:kern w:val="2"/>
          <w:sz w:val="28"/>
          <w:szCs w:val="28"/>
          <w:highlight w:val="none"/>
          <w:lang w:val="en-US" w:eastAsia="zh-CN" w:bidi="ar"/>
        </w:rPr>
        <w:t>综合评分法；</w:t>
      </w:r>
    </w:p>
    <w:p w14:paraId="27E99DF8">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二、</w:t>
      </w:r>
      <w:r>
        <w:rPr>
          <w:rFonts w:hint="default" w:ascii="Times New Roman" w:hAnsi="Times New Roman" w:eastAsia="仿宋" w:cs="Times New Roman"/>
          <w:b/>
          <w:bCs/>
          <w:color w:val="auto"/>
          <w:kern w:val="44"/>
          <w:szCs w:val="28"/>
          <w:highlight w:val="none"/>
        </w:rPr>
        <w:t>评审小组</w:t>
      </w:r>
    </w:p>
    <w:p w14:paraId="2C62BE55">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2.1</w:t>
      </w:r>
      <w:r>
        <w:rPr>
          <w:rFonts w:hint="default" w:ascii="Times New Roman" w:hAnsi="Times New Roman" w:eastAsia="仿宋" w:cs="Times New Roman"/>
          <w:color w:val="auto"/>
          <w:szCs w:val="28"/>
          <w:highlight w:val="none"/>
        </w:rPr>
        <w:t>本项目的评审委员会由</w:t>
      </w:r>
      <w:r>
        <w:rPr>
          <w:rFonts w:hint="default" w:ascii="Times New Roman" w:hAnsi="Times New Roman" w:eastAsia="仿宋" w:cs="Times New Roman"/>
          <w:color w:val="auto"/>
          <w:szCs w:val="28"/>
          <w:highlight w:val="none"/>
          <w:lang w:eastAsia="zh-CN"/>
        </w:rPr>
        <w:t>比选人</w:t>
      </w:r>
      <w:r>
        <w:rPr>
          <w:rFonts w:hint="default" w:ascii="Times New Roman" w:hAnsi="Times New Roman" w:eastAsia="仿宋" w:cs="Times New Roman"/>
          <w:color w:val="auto"/>
          <w:szCs w:val="28"/>
          <w:highlight w:val="none"/>
        </w:rPr>
        <w:t>按照相关规定组建；</w:t>
      </w:r>
    </w:p>
    <w:p w14:paraId="755727E6">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2.2</w:t>
      </w:r>
      <w:r>
        <w:rPr>
          <w:rFonts w:hint="default" w:ascii="Times New Roman" w:hAnsi="Times New Roman" w:eastAsia="仿宋" w:cs="Times New Roman"/>
          <w:color w:val="auto"/>
          <w:szCs w:val="28"/>
          <w:highlight w:val="none"/>
        </w:rPr>
        <w:t>评审委员会应当客观、公正地履行职责，遵守职业道德，对所提出的评审意见承担个人责任；</w:t>
      </w:r>
    </w:p>
    <w:p w14:paraId="2D44CF0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2.3</w:t>
      </w:r>
      <w:r>
        <w:rPr>
          <w:rFonts w:hint="default" w:ascii="Times New Roman" w:hAnsi="Times New Roman" w:eastAsia="仿宋" w:cs="Times New Roman"/>
          <w:color w:val="auto"/>
          <w:szCs w:val="28"/>
          <w:highlight w:val="none"/>
        </w:rPr>
        <w:t>评审程序：</w:t>
      </w:r>
      <w:r>
        <w:rPr>
          <w:rFonts w:hint="default" w:ascii="Times New Roman" w:hAnsi="Times New Roman" w:eastAsia="仿宋" w:cs="Times New Roman"/>
          <w:color w:val="auto"/>
          <w:kern w:val="2"/>
          <w:sz w:val="28"/>
          <w:szCs w:val="28"/>
          <w:highlight w:val="none"/>
          <w:lang w:val="en-US" w:eastAsia="zh-CN" w:bidi="ar"/>
        </w:rPr>
        <w:t>初步评审---资格评审---</w:t>
      </w:r>
      <w:r>
        <w:rPr>
          <w:rFonts w:hint="default" w:ascii="Times New Roman" w:hAnsi="Times New Roman" w:eastAsia="仿宋" w:cs="Times New Roman"/>
          <w:b w:val="0"/>
          <w:bCs w:val="0"/>
          <w:color w:val="auto"/>
          <w:kern w:val="0"/>
          <w:sz w:val="28"/>
          <w:szCs w:val="28"/>
          <w:highlight w:val="none"/>
        </w:rPr>
        <w:t>量化评分</w:t>
      </w:r>
      <w:r>
        <w:rPr>
          <w:rFonts w:hint="default" w:ascii="Times New Roman" w:hAnsi="Times New Roman" w:eastAsia="仿宋" w:cs="Times New Roman"/>
          <w:color w:val="auto"/>
          <w:kern w:val="2"/>
          <w:sz w:val="28"/>
          <w:szCs w:val="28"/>
          <w:highlight w:val="none"/>
          <w:lang w:val="en-US" w:eastAsia="zh-CN" w:bidi="ar"/>
        </w:rPr>
        <w:t>评分排名---编写评标报告；</w:t>
      </w:r>
    </w:p>
    <w:p w14:paraId="2250E871">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2.4</w:t>
      </w:r>
      <w:r>
        <w:rPr>
          <w:rFonts w:hint="default" w:ascii="Times New Roman" w:hAnsi="Times New Roman" w:eastAsia="仿宋" w:cs="Times New Roman"/>
          <w:color w:val="auto"/>
          <w:szCs w:val="28"/>
          <w:highlight w:val="none"/>
        </w:rPr>
        <w:t>在评审过程中，凡未通过上一评标程序的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，不再进入后续的评审程序</w:t>
      </w:r>
      <w:r>
        <w:rPr>
          <w:rFonts w:hint="default" w:ascii="Times New Roman" w:hAnsi="Times New Roman" w:eastAsia="仿宋" w:cs="Times New Roman"/>
          <w:color w:val="auto"/>
          <w:szCs w:val="28"/>
          <w:highlight w:val="none"/>
          <w:lang w:eastAsia="zh-CN"/>
        </w:rPr>
        <w:t>。</w:t>
      </w:r>
    </w:p>
    <w:p w14:paraId="2DDE9F8D">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三、</w:t>
      </w:r>
      <w:r>
        <w:rPr>
          <w:rFonts w:hint="default" w:ascii="Times New Roman" w:hAnsi="Times New Roman" w:eastAsia="仿宋" w:cs="Times New Roman"/>
          <w:b/>
          <w:bCs/>
          <w:color w:val="auto"/>
          <w:kern w:val="44"/>
          <w:szCs w:val="28"/>
          <w:highlight w:val="none"/>
        </w:rPr>
        <w:t>初步评审</w:t>
      </w:r>
    </w:p>
    <w:p w14:paraId="3AB55FCE">
      <w:pPr>
        <w:spacing w:line="480" w:lineRule="exact"/>
        <w:ind w:firstLine="560" w:firstLineChars="200"/>
        <w:rPr>
          <w:rFonts w:hint="default" w:ascii="Times New Roman" w:hAnsi="Times New Roman" w:eastAsia="仿宋" w:cs="Times New Roman"/>
          <w:color w:val="auto"/>
          <w:szCs w:val="28"/>
          <w:highlight w:val="none"/>
          <w:lang w:eastAsia="zh-CN"/>
        </w:rPr>
      </w:pPr>
      <w:r>
        <w:rPr>
          <w:rFonts w:hint="default" w:ascii="Times New Roman" w:hAnsi="Times New Roman" w:eastAsia="仿宋" w:cs="Times New Roman"/>
          <w:color w:val="auto"/>
          <w:szCs w:val="28"/>
          <w:highlight w:val="none"/>
          <w:lang w:val="en-US" w:eastAsia="zh-CN"/>
        </w:rPr>
        <w:t>3.1</w:t>
      </w:r>
      <w:r>
        <w:rPr>
          <w:rFonts w:hint="default" w:ascii="Times New Roman" w:hAnsi="Times New Roman" w:eastAsia="仿宋" w:cs="Times New Roman"/>
          <w:color w:val="auto"/>
          <w:szCs w:val="28"/>
          <w:highlight w:val="none"/>
        </w:rPr>
        <w:t>初步评审主要对各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是否在实质上响应了</w:t>
      </w:r>
      <w:r>
        <w:rPr>
          <w:rFonts w:hint="default" w:ascii="Times New Roman" w:hAnsi="Times New Roman" w:eastAsia="仿宋" w:cs="Times New Roman"/>
          <w:color w:val="auto"/>
          <w:szCs w:val="28"/>
          <w:highlight w:val="none"/>
          <w:lang w:eastAsia="zh-CN"/>
        </w:rPr>
        <w:t>比选</w:t>
      </w:r>
      <w:r>
        <w:rPr>
          <w:rFonts w:hint="default" w:ascii="Times New Roman" w:hAnsi="Times New Roman" w:eastAsia="仿宋" w:cs="Times New Roman"/>
          <w:color w:val="auto"/>
          <w:szCs w:val="28"/>
          <w:highlight w:val="none"/>
        </w:rPr>
        <w:t>文件要求进行评审</w:t>
      </w:r>
      <w:r>
        <w:rPr>
          <w:rFonts w:hint="default" w:ascii="Times New Roman" w:hAnsi="Times New Roman" w:eastAsia="仿宋" w:cs="Times New Roman"/>
          <w:color w:val="auto"/>
          <w:szCs w:val="28"/>
          <w:highlight w:val="none"/>
          <w:lang w:eastAsia="zh-CN"/>
        </w:rPr>
        <w:t>。</w:t>
      </w:r>
    </w:p>
    <w:p w14:paraId="3B108AE2">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3.2</w:t>
      </w:r>
      <w:r>
        <w:rPr>
          <w:rFonts w:hint="default" w:ascii="Times New Roman" w:hAnsi="Times New Roman" w:eastAsia="仿宋" w:cs="Times New Roman"/>
          <w:color w:val="auto"/>
          <w:szCs w:val="28"/>
          <w:highlight w:val="none"/>
        </w:rPr>
        <w:t>初步评审标准：</w:t>
      </w:r>
    </w:p>
    <w:tbl>
      <w:tblPr>
        <w:tblStyle w:val="14"/>
        <w:tblW w:w="954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67"/>
        <w:gridCol w:w="6141"/>
        <w:gridCol w:w="2341"/>
      </w:tblGrid>
      <w:tr w14:paraId="539D6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1067" w:type="dxa"/>
            <w:tcBorders>
              <w:top w:val="single" w:color="auto" w:sz="12" w:space="0"/>
              <w:left w:val="single" w:color="auto" w:sz="12" w:space="0"/>
            </w:tcBorders>
            <w:noWrap w:val="0"/>
            <w:vAlign w:val="center"/>
          </w:tcPr>
          <w:p w14:paraId="708DB9BE">
            <w:pPr>
              <w:keepNext w:val="0"/>
              <w:keepLines w:val="0"/>
              <w:suppressLineNumbers w:val="0"/>
              <w:spacing w:before="0" w:beforeAutospacing="0" w:after="0" w:afterAutospacing="0" w:line="480" w:lineRule="auto"/>
              <w:ind w:left="0"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序号</w:t>
            </w:r>
          </w:p>
        </w:tc>
        <w:tc>
          <w:tcPr>
            <w:tcW w:w="6141" w:type="dxa"/>
            <w:tcBorders>
              <w:top w:val="single" w:color="auto" w:sz="12" w:space="0"/>
            </w:tcBorders>
            <w:noWrap w:val="0"/>
            <w:vAlign w:val="center"/>
          </w:tcPr>
          <w:p w14:paraId="328E18E3">
            <w:pPr>
              <w:keepNext w:val="0"/>
              <w:keepLines w:val="0"/>
              <w:suppressLineNumbers w:val="0"/>
              <w:spacing w:before="0" w:beforeAutospacing="0" w:after="0" w:afterAutospacing="0" w:line="480" w:lineRule="auto"/>
              <w:ind w:left="538" w:leftChars="192" w:right="0"/>
              <w:jc w:val="center"/>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评审标准</w:t>
            </w:r>
          </w:p>
        </w:tc>
        <w:tc>
          <w:tcPr>
            <w:tcW w:w="2341" w:type="dxa"/>
            <w:tcBorders>
              <w:top w:val="single" w:color="auto" w:sz="12" w:space="0"/>
              <w:right w:val="single" w:color="auto" w:sz="12" w:space="0"/>
            </w:tcBorders>
            <w:noWrap w:val="0"/>
            <w:vAlign w:val="center"/>
          </w:tcPr>
          <w:p w14:paraId="3991ABD3">
            <w:pPr>
              <w:keepNext w:val="0"/>
              <w:keepLines w:val="0"/>
              <w:suppressLineNumbers w:val="0"/>
              <w:spacing w:before="0" w:beforeAutospacing="0" w:after="0" w:afterAutospacing="0" w:line="420" w:lineRule="exact"/>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是否通过（填写“是”或“否”）</w:t>
            </w:r>
          </w:p>
        </w:tc>
      </w:tr>
      <w:tr w14:paraId="793662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1" w:hRule="atLeast"/>
          <w:jc w:val="center"/>
        </w:trPr>
        <w:tc>
          <w:tcPr>
            <w:tcW w:w="1067" w:type="dxa"/>
            <w:tcBorders>
              <w:left w:val="single" w:color="auto" w:sz="12" w:space="0"/>
            </w:tcBorders>
            <w:noWrap w:val="0"/>
            <w:vAlign w:val="center"/>
          </w:tcPr>
          <w:p w14:paraId="12AE4AC4">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1</w:t>
            </w:r>
          </w:p>
        </w:tc>
        <w:tc>
          <w:tcPr>
            <w:tcW w:w="6141" w:type="dxa"/>
            <w:noWrap w:val="0"/>
            <w:vAlign w:val="center"/>
          </w:tcPr>
          <w:p w14:paraId="703ED3CD">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名称与营业执照一致</w:t>
            </w:r>
          </w:p>
        </w:tc>
        <w:tc>
          <w:tcPr>
            <w:tcW w:w="2341" w:type="dxa"/>
            <w:tcBorders>
              <w:right w:val="single" w:color="auto" w:sz="12" w:space="0"/>
            </w:tcBorders>
            <w:noWrap w:val="0"/>
            <w:vAlign w:val="center"/>
          </w:tcPr>
          <w:p w14:paraId="006A38F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10067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1" w:hRule="atLeast"/>
          <w:jc w:val="center"/>
        </w:trPr>
        <w:tc>
          <w:tcPr>
            <w:tcW w:w="1067" w:type="dxa"/>
            <w:tcBorders>
              <w:left w:val="single" w:color="auto" w:sz="12" w:space="0"/>
            </w:tcBorders>
            <w:noWrap w:val="0"/>
            <w:vAlign w:val="center"/>
          </w:tcPr>
          <w:p w14:paraId="2EB7EE63">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2</w:t>
            </w:r>
          </w:p>
        </w:tc>
        <w:tc>
          <w:tcPr>
            <w:tcW w:w="6141" w:type="dxa"/>
            <w:noWrap w:val="0"/>
            <w:vAlign w:val="center"/>
          </w:tcPr>
          <w:p w14:paraId="5C2403E3">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比选申请人</w:t>
            </w:r>
            <w:r>
              <w:rPr>
                <w:rFonts w:hint="default" w:ascii="Times New Roman" w:hAnsi="Times New Roman" w:eastAsia="仿宋" w:cs="Times New Roman"/>
                <w:color w:val="auto"/>
                <w:sz w:val="24"/>
                <w:highlight w:val="none"/>
              </w:rPr>
              <w:t>的报价符合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文件规定</w:t>
            </w:r>
          </w:p>
        </w:tc>
        <w:tc>
          <w:tcPr>
            <w:tcW w:w="2341" w:type="dxa"/>
            <w:tcBorders>
              <w:right w:val="single" w:color="auto" w:sz="12" w:space="0"/>
            </w:tcBorders>
            <w:noWrap w:val="0"/>
            <w:vAlign w:val="center"/>
          </w:tcPr>
          <w:p w14:paraId="7C3EE987">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7184E8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7" w:hRule="atLeast"/>
          <w:jc w:val="center"/>
        </w:trPr>
        <w:tc>
          <w:tcPr>
            <w:tcW w:w="1067" w:type="dxa"/>
            <w:tcBorders>
              <w:left w:val="single" w:color="auto" w:sz="12" w:space="0"/>
            </w:tcBorders>
            <w:noWrap w:val="0"/>
            <w:vAlign w:val="center"/>
          </w:tcPr>
          <w:p w14:paraId="18872A9B">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3</w:t>
            </w:r>
          </w:p>
        </w:tc>
        <w:tc>
          <w:tcPr>
            <w:tcW w:w="6141" w:type="dxa"/>
            <w:noWrap w:val="0"/>
            <w:vAlign w:val="center"/>
          </w:tcPr>
          <w:p w14:paraId="5F3DC62A">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val="en-US" w:eastAsia="zh-CN"/>
              </w:rPr>
            </w:pPr>
            <w:r>
              <w:rPr>
                <w:rFonts w:hint="default" w:ascii="Times New Roman" w:hAnsi="Times New Roman" w:eastAsia="仿宋" w:cs="Times New Roman"/>
                <w:color w:val="auto"/>
                <w:sz w:val="24"/>
                <w:highlight w:val="none"/>
              </w:rPr>
              <w:t>服务期限</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2341" w:type="dxa"/>
            <w:tcBorders>
              <w:right w:val="single" w:color="auto" w:sz="12" w:space="0"/>
            </w:tcBorders>
            <w:noWrap w:val="0"/>
            <w:vAlign w:val="center"/>
          </w:tcPr>
          <w:p w14:paraId="3916AC02">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FD3E4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B159A8">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4</w:t>
            </w:r>
          </w:p>
        </w:tc>
        <w:tc>
          <w:tcPr>
            <w:tcW w:w="6141" w:type="dxa"/>
            <w:noWrap w:val="0"/>
            <w:vAlign w:val="center"/>
          </w:tcPr>
          <w:p w14:paraId="5A835BBF">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服务</w:t>
            </w:r>
            <w:r>
              <w:rPr>
                <w:rFonts w:hint="default" w:ascii="Times New Roman" w:hAnsi="Times New Roman" w:eastAsia="仿宋" w:cs="Times New Roman"/>
                <w:color w:val="auto"/>
                <w:sz w:val="24"/>
                <w:highlight w:val="none"/>
              </w:rPr>
              <w:t>要求</w:t>
            </w:r>
            <w:r>
              <w:rPr>
                <w:rFonts w:hint="default" w:ascii="Times New Roman" w:hAnsi="Times New Roman" w:eastAsia="仿宋" w:cs="Times New Roman"/>
                <w:color w:val="auto"/>
                <w:sz w:val="24"/>
                <w:highlight w:val="none"/>
                <w:lang w:eastAsia="zh-CN"/>
              </w:rPr>
              <w:t>：</w:t>
            </w:r>
            <w:r>
              <w:rPr>
                <w:rFonts w:hint="default" w:ascii="Times New Roman" w:hAnsi="Times New Roman" w:eastAsia="仿宋" w:cs="Times New Roman"/>
                <w:color w:val="auto"/>
                <w:sz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 xml:space="preserve">要求 </w:t>
            </w:r>
          </w:p>
        </w:tc>
        <w:tc>
          <w:tcPr>
            <w:tcW w:w="2341" w:type="dxa"/>
            <w:tcBorders>
              <w:right w:val="single" w:color="auto" w:sz="12" w:space="0"/>
            </w:tcBorders>
            <w:noWrap w:val="0"/>
            <w:vAlign w:val="center"/>
          </w:tcPr>
          <w:p w14:paraId="49C7AB89">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50B52E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9" w:hRule="atLeast"/>
          <w:jc w:val="center"/>
        </w:trPr>
        <w:tc>
          <w:tcPr>
            <w:tcW w:w="1067" w:type="dxa"/>
            <w:tcBorders>
              <w:left w:val="single" w:color="auto" w:sz="12" w:space="0"/>
            </w:tcBorders>
            <w:noWrap w:val="0"/>
            <w:vAlign w:val="center"/>
          </w:tcPr>
          <w:p w14:paraId="055F8A37">
            <w:pPr>
              <w:keepNext w:val="0"/>
              <w:keepLines w:val="0"/>
              <w:suppressLineNumbers w:val="0"/>
              <w:spacing w:before="0" w:beforeAutospacing="0" w:after="0" w:afterAutospacing="0" w:line="480" w:lineRule="exact"/>
              <w:ind w:left="0" w:right="0"/>
              <w:jc w:val="center"/>
              <w:rPr>
                <w:rFonts w:hint="default" w:ascii="Times New Roman" w:hAnsi="Times New Roman" w:eastAsia="仿宋" w:cs="Times New Roman"/>
                <w:color w:val="auto"/>
                <w:sz w:val="24"/>
                <w:highlight w:val="none"/>
                <w:lang w:eastAsia="zh-CN"/>
              </w:rPr>
            </w:pPr>
            <w:r>
              <w:rPr>
                <w:rFonts w:hint="default" w:ascii="Times New Roman" w:hAnsi="Times New Roman" w:eastAsia="仿宋" w:cs="Times New Roman"/>
                <w:color w:val="auto"/>
                <w:sz w:val="24"/>
                <w:highlight w:val="none"/>
                <w:lang w:val="en-US" w:eastAsia="zh-CN"/>
              </w:rPr>
              <w:t>5</w:t>
            </w:r>
          </w:p>
        </w:tc>
        <w:tc>
          <w:tcPr>
            <w:tcW w:w="6141" w:type="dxa"/>
            <w:noWrap w:val="0"/>
            <w:vAlign w:val="center"/>
          </w:tcPr>
          <w:p w14:paraId="4B779DB7">
            <w:pPr>
              <w:keepNext w:val="0"/>
              <w:keepLines w:val="0"/>
              <w:suppressLineNumbers w:val="0"/>
              <w:spacing w:before="0" w:beforeAutospacing="0" w:after="0" w:afterAutospacing="0" w:line="480" w:lineRule="exact"/>
              <w:ind w:left="0" w:right="0"/>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lang w:eastAsia="zh-CN"/>
              </w:rPr>
              <w:t>比选申请文件</w:t>
            </w:r>
            <w:r>
              <w:rPr>
                <w:rFonts w:hint="default" w:ascii="Times New Roman" w:hAnsi="Times New Roman" w:eastAsia="仿宋" w:cs="Times New Roman"/>
                <w:color w:val="auto"/>
                <w:sz w:val="24"/>
                <w:highlight w:val="none"/>
              </w:rPr>
              <w:t>未附有</w:t>
            </w:r>
            <w:r>
              <w:rPr>
                <w:rFonts w:hint="default" w:ascii="Times New Roman" w:hAnsi="Times New Roman" w:eastAsia="仿宋" w:cs="Times New Roman"/>
                <w:color w:val="auto"/>
                <w:sz w:val="24"/>
                <w:highlight w:val="none"/>
                <w:lang w:eastAsia="zh-CN"/>
              </w:rPr>
              <w:t>比选人</w:t>
            </w:r>
            <w:r>
              <w:rPr>
                <w:rFonts w:hint="default" w:ascii="Times New Roman" w:hAnsi="Times New Roman" w:eastAsia="仿宋" w:cs="Times New Roman"/>
                <w:color w:val="auto"/>
                <w:sz w:val="24"/>
                <w:highlight w:val="none"/>
              </w:rPr>
              <w:t>不能接受的条件</w:t>
            </w:r>
          </w:p>
        </w:tc>
        <w:tc>
          <w:tcPr>
            <w:tcW w:w="2341" w:type="dxa"/>
            <w:tcBorders>
              <w:right w:val="single" w:color="auto" w:sz="12" w:space="0"/>
            </w:tcBorders>
            <w:noWrap w:val="0"/>
            <w:vAlign w:val="center"/>
          </w:tcPr>
          <w:p w14:paraId="7F480588">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r w14:paraId="235D6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08" w:type="dxa"/>
            <w:gridSpan w:val="2"/>
            <w:tcBorders>
              <w:left w:val="single" w:color="auto" w:sz="12" w:space="0"/>
            </w:tcBorders>
            <w:noWrap w:val="0"/>
            <w:vAlign w:val="center"/>
          </w:tcPr>
          <w:p w14:paraId="30393135">
            <w:pPr>
              <w:keepNext w:val="0"/>
              <w:keepLines w:val="0"/>
              <w:suppressLineNumbers w:val="0"/>
              <w:spacing w:before="0" w:beforeAutospacing="0" w:after="0" w:afterAutospacing="0" w:line="480" w:lineRule="exact"/>
              <w:ind w:left="0" w:right="0" w:firstLine="120"/>
              <w:jc w:val="center"/>
              <w:rPr>
                <w:rFonts w:hint="default" w:ascii="Times New Roman" w:hAnsi="Times New Roman" w:eastAsia="仿宋" w:cs="Times New Roman"/>
                <w:color w:val="auto"/>
                <w:sz w:val="24"/>
                <w:highlight w:val="none"/>
              </w:rPr>
            </w:pPr>
            <w:r>
              <w:rPr>
                <w:rFonts w:hint="default" w:ascii="Times New Roman" w:hAnsi="Times New Roman" w:eastAsia="仿宋" w:cs="Times New Roman"/>
                <w:color w:val="auto"/>
                <w:sz w:val="24"/>
                <w:highlight w:val="none"/>
              </w:rPr>
              <w:t>结论（应填写“通过”或“不通过”）</w:t>
            </w:r>
          </w:p>
        </w:tc>
        <w:tc>
          <w:tcPr>
            <w:tcW w:w="2341" w:type="dxa"/>
            <w:tcBorders>
              <w:right w:val="single" w:color="auto" w:sz="12" w:space="0"/>
            </w:tcBorders>
            <w:noWrap w:val="0"/>
            <w:vAlign w:val="center"/>
          </w:tcPr>
          <w:p w14:paraId="2D812926">
            <w:pPr>
              <w:keepNext w:val="0"/>
              <w:keepLines w:val="0"/>
              <w:suppressLineNumbers w:val="0"/>
              <w:spacing w:before="0" w:beforeAutospacing="0" w:after="0" w:afterAutospacing="0" w:line="480" w:lineRule="auto"/>
              <w:ind w:left="538" w:leftChars="192" w:right="0"/>
              <w:rPr>
                <w:rFonts w:hint="default" w:ascii="Times New Roman" w:hAnsi="Times New Roman" w:eastAsia="仿宋" w:cs="Times New Roman"/>
                <w:color w:val="auto"/>
                <w:szCs w:val="28"/>
                <w:highlight w:val="none"/>
              </w:rPr>
            </w:pPr>
          </w:p>
        </w:tc>
      </w:tr>
    </w:tbl>
    <w:p w14:paraId="32748C14">
      <w:pPr>
        <w:pStyle w:val="13"/>
        <w:ind w:firstLine="560"/>
        <w:rPr>
          <w:rFonts w:hint="default" w:ascii="Times New Roman" w:hAnsi="Times New Roman" w:eastAsia="仿宋" w:cs="Times New Roman"/>
          <w:color w:val="auto"/>
          <w:sz w:val="28"/>
          <w:szCs w:val="28"/>
          <w:highlight w:val="none"/>
        </w:rPr>
      </w:pPr>
    </w:p>
    <w:p w14:paraId="4225E414">
      <w:pPr>
        <w:spacing w:line="500" w:lineRule="exact"/>
        <w:jc w:val="left"/>
        <w:rPr>
          <w:rFonts w:hint="default" w:ascii="Times New Roman" w:hAnsi="Times New Roman" w:eastAsia="仿宋" w:cs="Times New Roman"/>
          <w:b/>
          <w:bCs/>
          <w:color w:val="auto"/>
          <w:kern w:val="44"/>
          <w:szCs w:val="28"/>
          <w:highlight w:val="none"/>
        </w:rPr>
      </w:pPr>
      <w:r>
        <w:rPr>
          <w:rFonts w:hint="default" w:ascii="Times New Roman" w:hAnsi="Times New Roman" w:eastAsia="仿宋" w:cs="Times New Roman"/>
          <w:b/>
          <w:bCs/>
          <w:color w:val="auto"/>
          <w:kern w:val="44"/>
          <w:szCs w:val="28"/>
          <w:highlight w:val="none"/>
          <w:lang w:val="en-US" w:eastAsia="zh-CN"/>
        </w:rPr>
        <w:t>四、</w:t>
      </w:r>
      <w:r>
        <w:rPr>
          <w:rFonts w:hint="default" w:ascii="Times New Roman" w:hAnsi="Times New Roman" w:eastAsia="仿宋" w:cs="Times New Roman"/>
          <w:b/>
          <w:bCs/>
          <w:color w:val="auto"/>
          <w:kern w:val="44"/>
          <w:szCs w:val="28"/>
          <w:highlight w:val="none"/>
        </w:rPr>
        <w:t>资格评审</w:t>
      </w:r>
    </w:p>
    <w:p w14:paraId="032C263B">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评标委员会对通过初步评审的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进行资格评审，资格评审实行强制性合格条件标准（见下表），凡有一项不合格则不能通过，资格审查未通过的不再进入下一步评审。</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85"/>
        <w:gridCol w:w="5808"/>
        <w:gridCol w:w="1841"/>
      </w:tblGrid>
      <w:tr w14:paraId="1342FE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80" w:hRule="atLeast"/>
          <w:tblHeader/>
          <w:jc w:val="center"/>
        </w:trPr>
        <w:tc>
          <w:tcPr>
            <w:tcW w:w="1085" w:type="dxa"/>
            <w:noWrap w:val="0"/>
            <w:tcMar>
              <w:top w:w="15" w:type="dxa"/>
              <w:left w:w="15" w:type="dxa"/>
              <w:bottom w:w="0" w:type="dxa"/>
              <w:right w:w="15" w:type="dxa"/>
            </w:tcMar>
            <w:vAlign w:val="center"/>
          </w:tcPr>
          <w:p w14:paraId="71B73310">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序号</w:t>
            </w:r>
          </w:p>
        </w:tc>
        <w:tc>
          <w:tcPr>
            <w:tcW w:w="5808" w:type="dxa"/>
            <w:noWrap w:val="0"/>
            <w:tcMar>
              <w:top w:w="15" w:type="dxa"/>
              <w:left w:w="15" w:type="dxa"/>
              <w:bottom w:w="0" w:type="dxa"/>
              <w:right w:w="15" w:type="dxa"/>
            </w:tcMar>
            <w:vAlign w:val="center"/>
          </w:tcPr>
          <w:p w14:paraId="18C52F49">
            <w:pPr>
              <w:keepNext w:val="0"/>
              <w:keepLines w:val="0"/>
              <w:suppressLineNumbers w:val="0"/>
              <w:spacing w:before="0" w:beforeAutospacing="0" w:after="0" w:afterAutospacing="0" w:line="40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评审因素与评审标准</w:t>
            </w:r>
          </w:p>
        </w:tc>
        <w:tc>
          <w:tcPr>
            <w:tcW w:w="1841" w:type="dxa"/>
            <w:noWrap w:val="0"/>
            <w:tcMar>
              <w:top w:w="15" w:type="dxa"/>
              <w:left w:w="15" w:type="dxa"/>
              <w:bottom w:w="0" w:type="dxa"/>
              <w:right w:w="15" w:type="dxa"/>
            </w:tcMar>
            <w:vAlign w:val="center"/>
          </w:tcPr>
          <w:p w14:paraId="4A146F2A">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是否通过（填写“是”或“否”）</w:t>
            </w:r>
          </w:p>
        </w:tc>
      </w:tr>
      <w:tr w14:paraId="582506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42645269">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1</w:t>
            </w:r>
          </w:p>
        </w:tc>
        <w:tc>
          <w:tcPr>
            <w:tcW w:w="5808" w:type="dxa"/>
            <w:noWrap w:val="0"/>
            <w:tcMar>
              <w:top w:w="15" w:type="dxa"/>
              <w:left w:w="15" w:type="dxa"/>
              <w:bottom w:w="0" w:type="dxa"/>
              <w:right w:w="15" w:type="dxa"/>
            </w:tcMar>
            <w:vAlign w:val="center"/>
          </w:tcPr>
          <w:p w14:paraId="4EEA971F">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具备独立法人资格，持有有效营业执照，</w:t>
            </w:r>
            <w:r>
              <w:rPr>
                <w:rFonts w:hint="default" w:ascii="Times New Roman" w:hAnsi="Times New Roman" w:eastAsia="仿宋" w:cs="Times New Roman"/>
                <w:color w:val="auto"/>
                <w:sz w:val="24"/>
                <w:szCs w:val="24"/>
                <w:highlight w:val="none"/>
                <w:lang w:val="en-US" w:eastAsia="zh-CN"/>
              </w:rPr>
              <w:t>具有行政主管部门颁发的地质灾害危险性评估单位资质证书（资质类别：地质灾害评估和治理工程勘察设计乙级及以上）。</w:t>
            </w:r>
          </w:p>
        </w:tc>
        <w:tc>
          <w:tcPr>
            <w:tcW w:w="1841" w:type="dxa"/>
            <w:noWrap w:val="0"/>
            <w:tcMar>
              <w:top w:w="15" w:type="dxa"/>
              <w:left w:w="15" w:type="dxa"/>
              <w:bottom w:w="0" w:type="dxa"/>
              <w:right w:w="15" w:type="dxa"/>
            </w:tcMar>
            <w:vAlign w:val="center"/>
          </w:tcPr>
          <w:p w14:paraId="4A4EA0F2">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01F3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75" w:hRule="atLeast"/>
          <w:jc w:val="center"/>
        </w:trPr>
        <w:tc>
          <w:tcPr>
            <w:tcW w:w="1085" w:type="dxa"/>
            <w:noWrap w:val="0"/>
            <w:tcMar>
              <w:top w:w="15" w:type="dxa"/>
              <w:left w:w="15" w:type="dxa"/>
              <w:bottom w:w="0" w:type="dxa"/>
              <w:right w:w="15" w:type="dxa"/>
            </w:tcMar>
            <w:vAlign w:val="center"/>
          </w:tcPr>
          <w:p w14:paraId="11C1401D">
            <w:pPr>
              <w:keepNext w:val="0"/>
              <w:keepLines w:val="0"/>
              <w:suppressLineNumbers w:val="0"/>
              <w:spacing w:before="0" w:beforeAutospacing="0" w:after="0" w:afterAutospacing="0"/>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2</w:t>
            </w:r>
          </w:p>
        </w:tc>
        <w:tc>
          <w:tcPr>
            <w:tcW w:w="5808" w:type="dxa"/>
            <w:noWrap w:val="0"/>
            <w:tcMar>
              <w:top w:w="15" w:type="dxa"/>
              <w:left w:w="15" w:type="dxa"/>
              <w:bottom w:w="0" w:type="dxa"/>
              <w:right w:w="15" w:type="dxa"/>
            </w:tcMar>
            <w:vAlign w:val="center"/>
          </w:tcPr>
          <w:p w14:paraId="2EA8B86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default" w:ascii="Times New Roman" w:hAnsi="Times New Roman" w:eastAsia="仿宋" w:cs="Times New Roman"/>
                <w:color w:val="auto"/>
                <w:kern w:val="2"/>
                <w:sz w:val="24"/>
                <w:szCs w:val="24"/>
                <w:highlight w:val="none"/>
                <w:u w:val="none"/>
                <w:lang w:val="en-US" w:eastAsia="zh-CN" w:bidi="ar"/>
              </w:rPr>
            </w:pPr>
            <w:r>
              <w:rPr>
                <w:rFonts w:hint="eastAsia" w:ascii="Times New Roman" w:hAnsi="Times New Roman" w:eastAsia="仿宋" w:cs="Times New Roman"/>
                <w:color w:val="auto"/>
                <w:kern w:val="2"/>
                <w:sz w:val="24"/>
                <w:szCs w:val="24"/>
                <w:highlight w:val="none"/>
                <w:u w:val="none"/>
                <w:lang w:val="en-US" w:eastAsia="zh-CN" w:bidi="ar"/>
              </w:rPr>
              <w:t>履约要求：</w:t>
            </w:r>
            <w:r>
              <w:rPr>
                <w:rFonts w:hint="default" w:ascii="Times New Roman" w:hAnsi="Times New Roman" w:eastAsia="仿宋" w:cs="Times New Roman"/>
                <w:color w:val="auto"/>
                <w:kern w:val="2"/>
                <w:sz w:val="24"/>
                <w:szCs w:val="24"/>
                <w:highlight w:val="none"/>
                <w:u w:val="none"/>
                <w:lang w:val="en-US" w:eastAsia="zh-CN" w:bidi="ar"/>
              </w:rPr>
              <w:t>具有履行合同所必须的专业技术、设备和经济能力，具有良好的商业信誉、健全的财务会计制度及履约记录</w:t>
            </w:r>
            <w:r>
              <w:rPr>
                <w:rFonts w:hint="eastAsia" w:ascii="Times New Roman" w:hAnsi="Times New Roman" w:eastAsia="仿宋" w:cs="Times New Roman"/>
                <w:color w:val="auto"/>
                <w:kern w:val="2"/>
                <w:sz w:val="24"/>
                <w:szCs w:val="24"/>
                <w:highlight w:val="none"/>
                <w:u w:val="none"/>
                <w:lang w:val="en-US" w:eastAsia="zh-CN" w:bidi="ar"/>
              </w:rPr>
              <w:t>。</w:t>
            </w:r>
          </w:p>
        </w:tc>
        <w:tc>
          <w:tcPr>
            <w:tcW w:w="1841" w:type="dxa"/>
            <w:noWrap w:val="0"/>
            <w:tcMar>
              <w:top w:w="15" w:type="dxa"/>
              <w:left w:w="15" w:type="dxa"/>
              <w:bottom w:w="0" w:type="dxa"/>
              <w:right w:w="15" w:type="dxa"/>
            </w:tcMar>
            <w:vAlign w:val="center"/>
          </w:tcPr>
          <w:p w14:paraId="563BF41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8120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20" w:hRule="atLeast"/>
          <w:jc w:val="center"/>
        </w:trPr>
        <w:tc>
          <w:tcPr>
            <w:tcW w:w="1085" w:type="dxa"/>
            <w:noWrap w:val="0"/>
            <w:tcMar>
              <w:top w:w="15" w:type="dxa"/>
              <w:left w:w="15" w:type="dxa"/>
              <w:bottom w:w="0" w:type="dxa"/>
              <w:right w:w="15" w:type="dxa"/>
            </w:tcMar>
            <w:vAlign w:val="center"/>
          </w:tcPr>
          <w:p w14:paraId="305A20B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3</w:t>
            </w:r>
          </w:p>
        </w:tc>
        <w:tc>
          <w:tcPr>
            <w:tcW w:w="5808" w:type="dxa"/>
            <w:noWrap w:val="0"/>
            <w:tcMar>
              <w:top w:w="15" w:type="dxa"/>
              <w:left w:w="15" w:type="dxa"/>
              <w:bottom w:w="0" w:type="dxa"/>
              <w:right w:w="15" w:type="dxa"/>
            </w:tcMar>
            <w:vAlign w:val="center"/>
          </w:tcPr>
          <w:p w14:paraId="1BC0B484">
            <w:pPr>
              <w:keepNext w:val="0"/>
              <w:keepLines w:val="0"/>
              <w:suppressLineNumbers w:val="0"/>
              <w:spacing w:before="0" w:beforeAutospacing="0" w:after="0" w:afterAutospacing="0" w:line="400" w:lineRule="exact"/>
              <w:ind w:left="0" w:right="0"/>
              <w:jc w:val="left"/>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kern w:val="0"/>
                <w:sz w:val="24"/>
                <w:szCs w:val="24"/>
                <w:highlight w:val="none"/>
                <w:lang w:eastAsia="zh-CN"/>
              </w:rPr>
              <w:t>业绩要求：</w:t>
            </w:r>
            <w:r>
              <w:rPr>
                <w:rFonts w:hint="eastAsia" w:ascii="Times New Roman" w:hAnsi="Times New Roman" w:eastAsia="仿宋" w:cs="Times New Roman"/>
                <w:color w:val="auto"/>
                <w:kern w:val="0"/>
                <w:sz w:val="24"/>
                <w:szCs w:val="24"/>
                <w:highlight w:val="none"/>
                <w:lang w:val="en-US" w:eastAsia="zh-CN"/>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128A3D5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3BA35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13" w:hRule="atLeast"/>
          <w:jc w:val="center"/>
        </w:trPr>
        <w:tc>
          <w:tcPr>
            <w:tcW w:w="1085" w:type="dxa"/>
            <w:noWrap w:val="0"/>
            <w:tcMar>
              <w:top w:w="15" w:type="dxa"/>
              <w:left w:w="15" w:type="dxa"/>
              <w:bottom w:w="0" w:type="dxa"/>
              <w:right w:w="15" w:type="dxa"/>
            </w:tcMar>
            <w:vAlign w:val="center"/>
          </w:tcPr>
          <w:p w14:paraId="57DE609A">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lang w:eastAsia="zh-CN"/>
              </w:rPr>
            </w:pPr>
            <w:r>
              <w:rPr>
                <w:rFonts w:hint="eastAsia" w:ascii="Times New Roman" w:hAnsi="Times New Roman" w:eastAsia="仿宋" w:cs="Times New Roman"/>
                <w:color w:val="auto"/>
                <w:sz w:val="24"/>
                <w:szCs w:val="24"/>
                <w:highlight w:val="none"/>
                <w:lang w:val="en-US" w:eastAsia="zh-CN"/>
              </w:rPr>
              <w:t>4</w:t>
            </w:r>
          </w:p>
        </w:tc>
        <w:tc>
          <w:tcPr>
            <w:tcW w:w="5808" w:type="dxa"/>
            <w:noWrap w:val="0"/>
            <w:tcMar>
              <w:top w:w="15" w:type="dxa"/>
              <w:left w:w="15" w:type="dxa"/>
              <w:bottom w:w="0" w:type="dxa"/>
              <w:right w:w="15" w:type="dxa"/>
            </w:tcMar>
            <w:vAlign w:val="center"/>
          </w:tcPr>
          <w:p w14:paraId="529B2710">
            <w:pPr>
              <w:pStyle w:val="12"/>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2"/>
                <w:sz w:val="24"/>
                <w:szCs w:val="24"/>
                <w:highlight w:val="none"/>
              </w:rPr>
            </w:pPr>
            <w:r>
              <w:rPr>
                <w:rFonts w:hint="eastAsia" w:ascii="Times New Roman" w:hAnsi="Times New Roman" w:eastAsia="仿宋" w:cs="Times New Roman"/>
                <w:color w:val="auto"/>
                <w:sz w:val="24"/>
                <w:szCs w:val="24"/>
                <w:highlight w:val="none"/>
                <w:lang w:val="en-US" w:eastAsia="zh-CN"/>
              </w:rPr>
              <w:t>人员要求</w:t>
            </w:r>
            <w:r>
              <w:rPr>
                <w:rFonts w:hint="default" w:ascii="Times New Roman" w:hAnsi="Times New Roman" w:eastAsia="仿宋" w:cs="Times New Roman"/>
                <w:color w:val="auto"/>
                <w:sz w:val="24"/>
                <w:szCs w:val="24"/>
                <w:highlight w:val="none"/>
                <w:lang w:val="en-US" w:eastAsia="zh-CN"/>
              </w:rPr>
              <w:t>：</w:t>
            </w:r>
            <w:r>
              <w:rPr>
                <w:rFonts w:hint="default" w:ascii="Times New Roman" w:hAnsi="Times New Roman" w:eastAsia="仿宋" w:cs="Times New Roman"/>
                <w:color w:val="auto"/>
                <w:sz w:val="24"/>
                <w:szCs w:val="24"/>
                <w:highlight w:val="none"/>
              </w:rPr>
              <w:t>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27156A88">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0573F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65A716E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lang w:val="en-US" w:eastAsia="zh-CN" w:bidi="ar-SA"/>
              </w:rPr>
            </w:pPr>
            <w:r>
              <w:rPr>
                <w:rFonts w:hint="eastAsia" w:ascii="Times New Roman" w:hAnsi="Times New Roman" w:eastAsia="仿宋" w:cs="Times New Roman"/>
                <w:color w:val="auto"/>
                <w:kern w:val="0"/>
                <w:sz w:val="24"/>
                <w:szCs w:val="24"/>
                <w:highlight w:val="none"/>
                <w:lang w:val="en-US" w:eastAsia="zh-CN"/>
              </w:rPr>
              <w:t>5</w:t>
            </w:r>
          </w:p>
        </w:tc>
        <w:tc>
          <w:tcPr>
            <w:tcW w:w="5808" w:type="dxa"/>
            <w:noWrap w:val="0"/>
            <w:tcMar>
              <w:top w:w="15" w:type="dxa"/>
              <w:left w:w="15" w:type="dxa"/>
              <w:bottom w:w="0" w:type="dxa"/>
              <w:right w:w="15" w:type="dxa"/>
            </w:tcMar>
            <w:vAlign w:val="center"/>
          </w:tcPr>
          <w:p w14:paraId="79FBD7AE">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lang w:val="en-US" w:eastAsia="zh-CN" w:bidi="ar-SA"/>
              </w:rPr>
            </w:pPr>
            <w:r>
              <w:rPr>
                <w:rFonts w:hint="default" w:ascii="Times New Roman" w:hAnsi="Times New Roman" w:eastAsia="仿宋" w:cs="Times New Roman"/>
                <w:color w:val="auto"/>
                <w:sz w:val="24"/>
                <w:highlight w:val="none"/>
                <w:lang w:val="en-US" w:eastAsia="zh-CN"/>
              </w:rPr>
              <w:t>信誉要求：符合</w:t>
            </w:r>
            <w:r>
              <w:rPr>
                <w:rFonts w:hint="default" w:ascii="Times New Roman" w:hAnsi="Times New Roman" w:eastAsia="仿宋" w:cs="Times New Roman"/>
                <w:color w:val="auto"/>
                <w:sz w:val="24"/>
                <w:highlight w:val="none"/>
                <w:lang w:eastAsia="zh-CN"/>
              </w:rPr>
              <w:t>比选</w:t>
            </w:r>
            <w:r>
              <w:rPr>
                <w:rFonts w:hint="default" w:ascii="Times New Roman" w:hAnsi="Times New Roman" w:eastAsia="仿宋" w:cs="Times New Roman"/>
                <w:color w:val="auto"/>
                <w:sz w:val="24"/>
                <w:highlight w:val="none"/>
              </w:rPr>
              <w:t>文件</w:t>
            </w:r>
            <w:r>
              <w:rPr>
                <w:rFonts w:hint="default" w:ascii="Times New Roman" w:hAnsi="Times New Roman" w:eastAsia="仿宋" w:cs="Times New Roman"/>
                <w:color w:val="auto"/>
                <w:sz w:val="24"/>
                <w:highlight w:val="none"/>
                <w:lang w:val="en-US" w:eastAsia="zh-CN"/>
              </w:rPr>
              <w:t>要求</w:t>
            </w:r>
          </w:p>
        </w:tc>
        <w:tc>
          <w:tcPr>
            <w:tcW w:w="1841" w:type="dxa"/>
            <w:noWrap w:val="0"/>
            <w:tcMar>
              <w:top w:w="15" w:type="dxa"/>
              <w:left w:w="15" w:type="dxa"/>
              <w:bottom w:w="0" w:type="dxa"/>
              <w:right w:w="15" w:type="dxa"/>
            </w:tcMar>
            <w:vAlign w:val="center"/>
          </w:tcPr>
          <w:p w14:paraId="56B30E6F">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65C104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1085" w:type="dxa"/>
            <w:noWrap w:val="0"/>
            <w:tcMar>
              <w:top w:w="15" w:type="dxa"/>
              <w:left w:w="15" w:type="dxa"/>
              <w:bottom w:w="0" w:type="dxa"/>
              <w:right w:w="15" w:type="dxa"/>
            </w:tcMar>
            <w:vAlign w:val="center"/>
          </w:tcPr>
          <w:p w14:paraId="358355AD">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kern w:val="0"/>
                <w:sz w:val="24"/>
                <w:szCs w:val="24"/>
                <w:highlight w:val="none"/>
              </w:rPr>
            </w:pPr>
            <w:r>
              <w:rPr>
                <w:rFonts w:hint="eastAsia" w:ascii="Times New Roman" w:hAnsi="Times New Roman" w:eastAsia="仿宋" w:cs="Times New Roman"/>
                <w:color w:val="auto"/>
                <w:kern w:val="0"/>
                <w:sz w:val="24"/>
                <w:szCs w:val="24"/>
                <w:highlight w:val="none"/>
                <w:lang w:val="en-US" w:eastAsia="zh-CN"/>
              </w:rPr>
              <w:t>6</w:t>
            </w:r>
          </w:p>
        </w:tc>
        <w:tc>
          <w:tcPr>
            <w:tcW w:w="5808" w:type="dxa"/>
            <w:noWrap w:val="0"/>
            <w:tcMar>
              <w:top w:w="15" w:type="dxa"/>
              <w:left w:w="15" w:type="dxa"/>
              <w:bottom w:w="0" w:type="dxa"/>
              <w:right w:w="15" w:type="dxa"/>
            </w:tcMar>
            <w:vAlign w:val="center"/>
          </w:tcPr>
          <w:p w14:paraId="71EEAE81">
            <w:pPr>
              <w:keepNext w:val="0"/>
              <w:keepLines w:val="0"/>
              <w:suppressLineNumbers w:val="0"/>
              <w:spacing w:before="0" w:beforeAutospacing="0" w:after="0" w:afterAutospacing="0" w:line="400" w:lineRule="exact"/>
              <w:ind w:left="0" w:right="0"/>
              <w:rPr>
                <w:rFonts w:hint="default" w:ascii="Times New Roman" w:hAnsi="Times New Roman" w:eastAsia="仿宋" w:cs="Times New Roman"/>
                <w:color w:val="auto"/>
                <w:kern w:val="0"/>
                <w:sz w:val="24"/>
                <w:szCs w:val="24"/>
                <w:highlight w:val="none"/>
              </w:rPr>
            </w:pPr>
            <w:r>
              <w:rPr>
                <w:rFonts w:hint="default" w:ascii="Times New Roman" w:hAnsi="Times New Roman" w:eastAsia="仿宋" w:cs="Times New Roman"/>
                <w:color w:val="auto"/>
                <w:kern w:val="0"/>
                <w:sz w:val="24"/>
                <w:szCs w:val="24"/>
                <w:highlight w:val="none"/>
                <w:lang w:eastAsia="zh-CN"/>
              </w:rPr>
              <w:t>比选申请人</w:t>
            </w:r>
            <w:r>
              <w:rPr>
                <w:rFonts w:hint="default" w:ascii="Times New Roman" w:hAnsi="Times New Roman" w:eastAsia="仿宋" w:cs="Times New Roman"/>
                <w:color w:val="auto"/>
                <w:kern w:val="0"/>
                <w:sz w:val="24"/>
                <w:szCs w:val="24"/>
                <w:highlight w:val="none"/>
              </w:rPr>
              <w:t>的其他要求符合</w:t>
            </w:r>
            <w:r>
              <w:rPr>
                <w:rFonts w:hint="default" w:ascii="Times New Roman" w:hAnsi="Times New Roman" w:eastAsia="仿宋" w:cs="Times New Roman"/>
                <w:color w:val="auto"/>
                <w:kern w:val="0"/>
                <w:sz w:val="24"/>
                <w:szCs w:val="24"/>
                <w:highlight w:val="none"/>
                <w:lang w:val="en-US" w:eastAsia="zh-CN"/>
              </w:rPr>
              <w:t>比选</w:t>
            </w:r>
            <w:r>
              <w:rPr>
                <w:rFonts w:hint="default" w:ascii="Times New Roman" w:hAnsi="Times New Roman" w:eastAsia="仿宋" w:cs="Times New Roman"/>
                <w:color w:val="auto"/>
                <w:kern w:val="0"/>
                <w:sz w:val="24"/>
                <w:szCs w:val="24"/>
                <w:highlight w:val="none"/>
              </w:rPr>
              <w:t>文件规定</w:t>
            </w:r>
          </w:p>
        </w:tc>
        <w:tc>
          <w:tcPr>
            <w:tcW w:w="1841" w:type="dxa"/>
            <w:noWrap w:val="0"/>
            <w:tcMar>
              <w:top w:w="15" w:type="dxa"/>
              <w:left w:w="15" w:type="dxa"/>
              <w:bottom w:w="0" w:type="dxa"/>
              <w:right w:w="15" w:type="dxa"/>
            </w:tcMar>
            <w:vAlign w:val="center"/>
          </w:tcPr>
          <w:p w14:paraId="4B1390D5">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r w14:paraId="5CB095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6" w:hRule="atLeast"/>
          <w:jc w:val="center"/>
        </w:trPr>
        <w:tc>
          <w:tcPr>
            <w:tcW w:w="6893" w:type="dxa"/>
            <w:gridSpan w:val="2"/>
            <w:noWrap w:val="0"/>
            <w:tcMar>
              <w:top w:w="15" w:type="dxa"/>
              <w:left w:w="15" w:type="dxa"/>
              <w:bottom w:w="0" w:type="dxa"/>
              <w:right w:w="15" w:type="dxa"/>
            </w:tcMar>
            <w:vAlign w:val="center"/>
          </w:tcPr>
          <w:p w14:paraId="57CE3ABD">
            <w:pPr>
              <w:pStyle w:val="12"/>
              <w:keepNext w:val="0"/>
              <w:keepLines w:val="0"/>
              <w:suppressLineNumbers w:val="0"/>
              <w:spacing w:before="0" w:beforeAutospacing="0" w:after="0" w:afterAutospacing="0" w:line="440" w:lineRule="exact"/>
              <w:ind w:left="0"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z w:val="24"/>
                <w:szCs w:val="24"/>
                <w:highlight w:val="none"/>
              </w:rPr>
              <w:t>结论（应填写“通过”或“不通过”）</w:t>
            </w:r>
          </w:p>
        </w:tc>
        <w:tc>
          <w:tcPr>
            <w:tcW w:w="1841" w:type="dxa"/>
            <w:noWrap w:val="0"/>
            <w:tcMar>
              <w:top w:w="15" w:type="dxa"/>
              <w:left w:w="15" w:type="dxa"/>
              <w:bottom w:w="0" w:type="dxa"/>
              <w:right w:w="15" w:type="dxa"/>
            </w:tcMar>
            <w:vAlign w:val="center"/>
          </w:tcPr>
          <w:p w14:paraId="6A21C707">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r>
    </w:tbl>
    <w:p w14:paraId="3FD9B025">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Times New Roman" w:hAnsi="Times New Roman" w:eastAsia="仿宋" w:cs="Times New Roman"/>
          <w:b/>
          <w:bCs/>
          <w:color w:val="auto"/>
          <w:sz w:val="28"/>
          <w:szCs w:val="28"/>
          <w:highlight w:val="none"/>
        </w:rPr>
      </w:pPr>
      <w:r>
        <w:rPr>
          <w:rFonts w:hint="default" w:ascii="Times New Roman" w:hAnsi="Times New Roman" w:eastAsia="仿宋" w:cs="Times New Roman"/>
          <w:b/>
          <w:bCs/>
          <w:color w:val="auto"/>
          <w:sz w:val="28"/>
          <w:szCs w:val="28"/>
          <w:highlight w:val="none"/>
          <w:lang w:val="en-US" w:eastAsia="zh-CN"/>
        </w:rPr>
        <w:t>5、</w:t>
      </w:r>
      <w:r>
        <w:rPr>
          <w:rFonts w:hint="default" w:ascii="Times New Roman" w:hAnsi="Times New Roman" w:eastAsia="仿宋" w:cs="Times New Roman"/>
          <w:b/>
          <w:bCs/>
          <w:color w:val="auto"/>
          <w:kern w:val="0"/>
          <w:sz w:val="28"/>
          <w:szCs w:val="28"/>
          <w:highlight w:val="none"/>
        </w:rPr>
        <w:t>量化评分并推荐</w:t>
      </w:r>
      <w:r>
        <w:rPr>
          <w:rFonts w:hint="default" w:ascii="Times New Roman" w:hAnsi="Times New Roman" w:eastAsia="仿宋" w:cs="Times New Roman"/>
          <w:b/>
          <w:bCs/>
          <w:color w:val="auto"/>
          <w:kern w:val="0"/>
          <w:sz w:val="28"/>
          <w:szCs w:val="28"/>
          <w:highlight w:val="none"/>
          <w:lang w:val="en-US" w:eastAsia="zh-CN"/>
        </w:rPr>
        <w:t>中选</w:t>
      </w:r>
      <w:r>
        <w:rPr>
          <w:rFonts w:hint="default" w:ascii="Times New Roman" w:hAnsi="Times New Roman" w:eastAsia="仿宋" w:cs="Times New Roman"/>
          <w:b/>
          <w:bCs/>
          <w:color w:val="auto"/>
          <w:kern w:val="0"/>
          <w:sz w:val="28"/>
          <w:szCs w:val="28"/>
          <w:highlight w:val="none"/>
        </w:rPr>
        <w:t>候选人</w:t>
      </w:r>
    </w:p>
    <w:p w14:paraId="0283EE5B">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eastAsia="仿宋" w:cs="Times New Roman"/>
          <w:color w:val="auto"/>
          <w:kern w:val="2"/>
          <w:sz w:val="28"/>
          <w:szCs w:val="28"/>
          <w:highlight w:val="none"/>
          <w:lang w:val="en-US" w:eastAsia="zh-CN" w:bidi="ar"/>
        </w:rPr>
      </w:pPr>
      <w:r>
        <w:rPr>
          <w:rFonts w:hint="default" w:ascii="Times New Roman" w:hAnsi="Times New Roman" w:eastAsia="仿宋" w:cs="Times New Roman"/>
          <w:color w:val="auto"/>
          <w:kern w:val="2"/>
          <w:sz w:val="28"/>
          <w:szCs w:val="28"/>
          <w:highlight w:val="none"/>
          <w:lang w:val="en-US" w:eastAsia="zh-CN" w:bidi="ar"/>
        </w:rPr>
        <w:t>（一）评标委员会对合格的比选申请人按初步评审---资格评审---量化评分，按综合得分由高到低推荐1-3个不排序的初步中选候选人，并向比选人提交书面评标报告。</w:t>
      </w:r>
    </w:p>
    <w:p w14:paraId="226624AF">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Times New Roman" w:hAnsi="Times New Roman" w:cs="Times New Roman"/>
          <w:color w:val="auto"/>
          <w:highlight w:val="none"/>
        </w:rPr>
      </w:pPr>
      <w:r>
        <w:rPr>
          <w:rFonts w:hint="default" w:ascii="Times New Roman" w:hAnsi="Times New Roman" w:eastAsia="仿宋" w:cs="Times New Roman"/>
          <w:color w:val="auto"/>
          <w:szCs w:val="28"/>
          <w:highlight w:val="none"/>
        </w:rPr>
        <w:t>（二）编制评审报告，评审报告由评标委员会全体成员签字。</w:t>
      </w:r>
    </w:p>
    <w:tbl>
      <w:tblPr>
        <w:tblStyle w:val="20"/>
        <w:tblW w:w="877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71"/>
        <w:gridCol w:w="989"/>
        <w:gridCol w:w="996"/>
        <w:gridCol w:w="5098"/>
        <w:gridCol w:w="1117"/>
      </w:tblGrid>
      <w:tr w14:paraId="712390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2" w:hRule="atLeast"/>
        </w:trPr>
        <w:tc>
          <w:tcPr>
            <w:tcW w:w="571" w:type="dxa"/>
            <w:noWrap w:val="0"/>
            <w:vAlign w:val="center"/>
          </w:tcPr>
          <w:p w14:paraId="44EAD104">
            <w:pPr>
              <w:keepNext w:val="0"/>
              <w:keepLines w:val="0"/>
              <w:suppressLineNumbers w:val="0"/>
              <w:spacing w:before="211" w:beforeAutospacing="0" w:after="0" w:afterAutospacing="0" w:line="231" w:lineRule="auto"/>
              <w:ind w:left="112"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序</w:t>
            </w:r>
            <w:r>
              <w:rPr>
                <w:rFonts w:hint="default" w:ascii="Times New Roman" w:hAnsi="Times New Roman" w:eastAsia="仿宋" w:cs="Times New Roman"/>
                <w:color w:val="auto"/>
                <w:spacing w:val="-2"/>
                <w:sz w:val="24"/>
                <w:szCs w:val="24"/>
                <w:highlight w:val="none"/>
              </w:rPr>
              <w:t>号</w:t>
            </w:r>
          </w:p>
        </w:tc>
        <w:tc>
          <w:tcPr>
            <w:tcW w:w="989" w:type="dxa"/>
            <w:noWrap w:val="0"/>
            <w:vAlign w:val="center"/>
          </w:tcPr>
          <w:p w14:paraId="4CB96069">
            <w:pPr>
              <w:keepNext w:val="0"/>
              <w:keepLines w:val="0"/>
              <w:suppressLineNumbers w:val="0"/>
              <w:spacing w:before="66" w:beforeAutospacing="0" w:after="0" w:afterAutospacing="0" w:line="257" w:lineRule="auto"/>
              <w:ind w:left="0" w:right="2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9"/>
                <w:sz w:val="24"/>
                <w:szCs w:val="24"/>
                <w:highlight w:val="none"/>
              </w:rPr>
              <w:t>评</w:t>
            </w:r>
            <w:r>
              <w:rPr>
                <w:rFonts w:hint="default" w:ascii="Times New Roman" w:hAnsi="Times New Roman" w:eastAsia="仿宋" w:cs="Times New Roman"/>
                <w:color w:val="auto"/>
                <w:spacing w:val="-6"/>
                <w:sz w:val="24"/>
                <w:szCs w:val="24"/>
                <w:highlight w:val="none"/>
              </w:rPr>
              <w:t>分因素及</w:t>
            </w:r>
            <w:r>
              <w:rPr>
                <w:rFonts w:hint="default" w:ascii="Times New Roman" w:hAnsi="Times New Roman" w:eastAsia="仿宋" w:cs="Times New Roman"/>
                <w:color w:val="auto"/>
                <w:spacing w:val="-2"/>
                <w:sz w:val="24"/>
                <w:szCs w:val="24"/>
                <w:highlight w:val="none"/>
              </w:rPr>
              <w:t>权重</w:t>
            </w:r>
          </w:p>
        </w:tc>
        <w:tc>
          <w:tcPr>
            <w:tcW w:w="996" w:type="dxa"/>
            <w:noWrap w:val="0"/>
            <w:vAlign w:val="center"/>
          </w:tcPr>
          <w:p w14:paraId="048B2BC3">
            <w:pPr>
              <w:keepNext w:val="0"/>
              <w:keepLines w:val="0"/>
              <w:suppressLineNumbers w:val="0"/>
              <w:spacing w:before="211" w:beforeAutospacing="0" w:after="0" w:afterAutospacing="0" w:line="232" w:lineRule="auto"/>
              <w:ind w:left="325" w:right="0"/>
              <w:jc w:val="center"/>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4"/>
                <w:sz w:val="24"/>
                <w:szCs w:val="24"/>
                <w:highlight w:val="none"/>
              </w:rPr>
              <w:t>分</w:t>
            </w:r>
            <w:r>
              <w:rPr>
                <w:rFonts w:hint="default" w:ascii="Times New Roman" w:hAnsi="Times New Roman" w:eastAsia="仿宋" w:cs="Times New Roman"/>
                <w:color w:val="auto"/>
                <w:spacing w:val="-3"/>
                <w:sz w:val="24"/>
                <w:szCs w:val="24"/>
                <w:highlight w:val="none"/>
              </w:rPr>
              <w:t>值</w:t>
            </w:r>
          </w:p>
        </w:tc>
        <w:tc>
          <w:tcPr>
            <w:tcW w:w="5098" w:type="dxa"/>
            <w:noWrap w:val="0"/>
            <w:vAlign w:val="top"/>
          </w:tcPr>
          <w:p w14:paraId="64D90A1A">
            <w:pPr>
              <w:keepNext w:val="0"/>
              <w:keepLines w:val="0"/>
              <w:suppressLineNumbers w:val="0"/>
              <w:spacing w:before="211" w:beforeAutospacing="0" w:after="0" w:afterAutospacing="0" w:line="231" w:lineRule="auto"/>
              <w:ind w:left="2193"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6"/>
                <w:sz w:val="24"/>
                <w:szCs w:val="24"/>
                <w:highlight w:val="none"/>
              </w:rPr>
              <w:t>评</w:t>
            </w:r>
            <w:r>
              <w:rPr>
                <w:rFonts w:hint="default" w:ascii="Times New Roman" w:hAnsi="Times New Roman" w:eastAsia="仿宋" w:cs="Times New Roman"/>
                <w:color w:val="auto"/>
                <w:spacing w:val="-5"/>
                <w:sz w:val="24"/>
                <w:szCs w:val="24"/>
                <w:highlight w:val="none"/>
              </w:rPr>
              <w:t>分标准</w:t>
            </w:r>
          </w:p>
        </w:tc>
        <w:tc>
          <w:tcPr>
            <w:tcW w:w="1117" w:type="dxa"/>
            <w:noWrap w:val="0"/>
            <w:vAlign w:val="top"/>
          </w:tcPr>
          <w:p w14:paraId="330642E3">
            <w:pPr>
              <w:keepNext w:val="0"/>
              <w:keepLines w:val="0"/>
              <w:suppressLineNumbers w:val="0"/>
              <w:spacing w:before="211" w:beforeAutospacing="0" w:after="0" w:afterAutospacing="0" w:line="233" w:lineRule="auto"/>
              <w:ind w:left="214" w:right="0"/>
              <w:rPr>
                <w:rFonts w:hint="default" w:ascii="Times New Roman" w:hAnsi="Times New Roman" w:eastAsia="仿宋" w:cs="Times New Roman"/>
                <w:color w:val="auto"/>
                <w:sz w:val="24"/>
                <w:szCs w:val="24"/>
                <w:highlight w:val="none"/>
              </w:rPr>
            </w:pPr>
            <w:r>
              <w:rPr>
                <w:rFonts w:hint="default" w:ascii="Times New Roman" w:hAnsi="Times New Roman" w:eastAsia="仿宋" w:cs="Times New Roman"/>
                <w:color w:val="auto"/>
                <w:spacing w:val="-3"/>
                <w:sz w:val="24"/>
                <w:szCs w:val="24"/>
                <w:highlight w:val="none"/>
              </w:rPr>
              <w:t>备注</w:t>
            </w:r>
          </w:p>
        </w:tc>
      </w:tr>
      <w:tr w14:paraId="50C4D4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9" w:hRule="atLeast"/>
        </w:trPr>
        <w:tc>
          <w:tcPr>
            <w:tcW w:w="571" w:type="dxa"/>
            <w:noWrap w:val="0"/>
            <w:vAlign w:val="center"/>
          </w:tcPr>
          <w:p w14:paraId="09F5152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14C0EC28">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leftChars="0" w:right="0" w:rightChars="0"/>
              <w:jc w:val="center"/>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z w:val="24"/>
                <w:szCs w:val="24"/>
                <w:highlight w:val="none"/>
              </w:rPr>
              <w:t>1</w:t>
            </w:r>
          </w:p>
        </w:tc>
        <w:tc>
          <w:tcPr>
            <w:tcW w:w="989" w:type="dxa"/>
            <w:noWrap w:val="0"/>
            <w:vAlign w:val="center"/>
          </w:tcPr>
          <w:p w14:paraId="0D33303A">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right="0"/>
              <w:jc w:val="center"/>
              <w:textAlignment w:val="auto"/>
              <w:rPr>
                <w:rFonts w:hint="eastAsia" w:ascii="仿宋" w:hAnsi="仿宋" w:eastAsia="仿宋" w:cs="仿宋"/>
                <w:color w:val="000000"/>
                <w:spacing w:val="-4"/>
                <w:sz w:val="24"/>
                <w:szCs w:val="24"/>
                <w:highlight w:val="none"/>
              </w:rPr>
            </w:pPr>
            <w:r>
              <w:rPr>
                <w:rFonts w:hint="eastAsia" w:ascii="仿宋" w:hAnsi="仿宋" w:eastAsia="仿宋" w:cs="仿宋"/>
                <w:color w:val="000000"/>
                <w:spacing w:val="-7"/>
                <w:sz w:val="24"/>
                <w:szCs w:val="24"/>
                <w:highlight w:val="none"/>
              </w:rPr>
              <w:t>报</w:t>
            </w:r>
            <w:r>
              <w:rPr>
                <w:rFonts w:hint="eastAsia" w:ascii="仿宋" w:hAnsi="仿宋" w:eastAsia="仿宋" w:cs="仿宋"/>
                <w:color w:val="000000"/>
                <w:spacing w:val="-4"/>
                <w:sz w:val="24"/>
                <w:szCs w:val="24"/>
                <w:highlight w:val="none"/>
              </w:rPr>
              <w:t>价</w:t>
            </w:r>
          </w:p>
          <w:p w14:paraId="3B9B78F0">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0" w:leftChars="0" w:right="0" w:rightChars="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仿宋" w:hAnsi="仿宋" w:eastAsia="仿宋" w:cs="仿宋"/>
                <w:color w:val="000000"/>
                <w:spacing w:val="-4"/>
                <w:sz w:val="24"/>
                <w:szCs w:val="24"/>
                <w:highlight w:val="none"/>
                <w:lang w:val="en-US" w:eastAsia="zh-CN"/>
              </w:rPr>
              <w:t>部分</w:t>
            </w:r>
          </w:p>
        </w:tc>
        <w:tc>
          <w:tcPr>
            <w:tcW w:w="996" w:type="dxa"/>
            <w:noWrap w:val="0"/>
            <w:vAlign w:val="center"/>
          </w:tcPr>
          <w:p w14:paraId="5FAA902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left"/>
              <w:textAlignment w:val="auto"/>
              <w:rPr>
                <w:rFonts w:hint="eastAsia" w:ascii="仿宋" w:hAnsi="仿宋" w:eastAsia="仿宋" w:cs="仿宋"/>
                <w:color w:val="000000"/>
                <w:sz w:val="24"/>
                <w:szCs w:val="24"/>
                <w:highlight w:val="none"/>
              </w:rPr>
            </w:pPr>
          </w:p>
          <w:p w14:paraId="192580FB">
            <w:pPr>
              <w:keepNext w:val="0"/>
              <w:keepLines w:val="0"/>
              <w:pageBreakBefore w:val="0"/>
              <w:widowControl w:val="0"/>
              <w:suppressLineNumbers w:val="0"/>
              <w:kinsoku/>
              <w:wordWrap/>
              <w:overflowPunct/>
              <w:topLinePunct w:val="0"/>
              <w:autoSpaceDE/>
              <w:autoSpaceDN/>
              <w:bidi w:val="0"/>
              <w:adjustRightInd/>
              <w:snapToGrid/>
              <w:spacing w:before="61" w:beforeAutospacing="0" w:after="0" w:afterAutospacing="0" w:line="579" w:lineRule="exact"/>
              <w:ind w:left="319" w:leftChars="0" w:right="0" w:rightChars="0"/>
              <w:jc w:val="left"/>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pacing w:val="-2"/>
                <w:sz w:val="24"/>
                <w:szCs w:val="24"/>
                <w:highlight w:val="none"/>
                <w:lang w:val="en-US" w:eastAsia="zh-CN"/>
              </w:rPr>
              <w:t>20</w:t>
            </w:r>
            <w:r>
              <w:rPr>
                <w:rFonts w:hint="eastAsia" w:ascii="仿宋" w:hAnsi="仿宋" w:eastAsia="仿宋" w:cs="仿宋"/>
                <w:color w:val="000000"/>
                <w:spacing w:val="-1"/>
                <w:sz w:val="24"/>
                <w:szCs w:val="24"/>
                <w:highlight w:val="none"/>
              </w:rPr>
              <w:t>分</w:t>
            </w:r>
          </w:p>
        </w:tc>
        <w:tc>
          <w:tcPr>
            <w:tcW w:w="5098" w:type="dxa"/>
            <w:noWrap w:val="0"/>
            <w:vAlign w:val="top"/>
          </w:tcPr>
          <w:p w14:paraId="28D32CD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1、以有效比选报价的算术平均值作为基准价。</w:t>
            </w:r>
          </w:p>
          <w:p w14:paraId="677084DC">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2、偏差率=100%×（比选报价－基准价）/基准价</w:t>
            </w:r>
          </w:p>
          <w:p w14:paraId="20C379C7">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b/>
                <w:bCs/>
                <w:color w:val="auto"/>
                <w:sz w:val="24"/>
                <w:highlight w:val="none"/>
              </w:rPr>
            </w:pPr>
            <w:r>
              <w:rPr>
                <w:rFonts w:hint="eastAsia" w:ascii="仿宋" w:hAnsi="仿宋" w:eastAsia="仿宋" w:cs="仿宋"/>
                <w:b/>
                <w:bCs/>
                <w:color w:val="auto"/>
                <w:sz w:val="24"/>
                <w:highlight w:val="none"/>
              </w:rPr>
              <w:t>偏差率保留2位小数，小数点后第3位“四舍五入”。</w:t>
            </w:r>
          </w:p>
          <w:p w14:paraId="428F3EF9">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（1）如果比选报价＞基准价，</w:t>
            </w:r>
          </w:p>
          <w:p w14:paraId="0F52DF09">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－偏差率×100×G；</w:t>
            </w:r>
          </w:p>
          <w:p w14:paraId="7099A700">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如果投比选报价≤基准价，</w:t>
            </w:r>
          </w:p>
          <w:p w14:paraId="5B2931B3">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则比选得分F=</w:t>
            </w:r>
            <w:r>
              <w:rPr>
                <w:rFonts w:hint="eastAsia" w:ascii="仿宋" w:hAnsi="仿宋" w:eastAsia="仿宋" w:cs="仿宋"/>
                <w:color w:val="auto"/>
                <w:sz w:val="24"/>
                <w:highlight w:val="none"/>
                <w:lang w:val="en-US" w:eastAsia="zh-CN"/>
              </w:rPr>
              <w:t>20</w:t>
            </w:r>
            <w:r>
              <w:rPr>
                <w:rFonts w:hint="eastAsia" w:ascii="仿宋" w:hAnsi="仿宋" w:eastAsia="仿宋" w:cs="仿宋"/>
                <w:color w:val="auto"/>
                <w:sz w:val="24"/>
                <w:highlight w:val="none"/>
              </w:rPr>
              <w:t>＋偏差率×100×H。</w:t>
            </w:r>
          </w:p>
          <w:p w14:paraId="69EE2315">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rPr>
            </w:pPr>
            <w:r>
              <w:rPr>
                <w:rFonts w:hint="eastAsia" w:ascii="仿宋" w:hAnsi="仿宋" w:eastAsia="仿宋" w:cs="仿宋"/>
                <w:color w:val="auto"/>
                <w:sz w:val="24"/>
                <w:highlight w:val="none"/>
              </w:rPr>
              <w:t xml:space="preserve">    其中：G=</w:t>
            </w:r>
            <w:r>
              <w:rPr>
                <w:rFonts w:hint="eastAsia" w:ascii="仿宋" w:hAnsi="仿宋" w:eastAsia="仿宋" w:cs="仿宋"/>
                <w:color w:val="auto"/>
                <w:sz w:val="24"/>
                <w:highlight w:val="none"/>
                <w:lang w:val="en-US" w:eastAsia="zh-CN"/>
              </w:rPr>
              <w:t>1</w:t>
            </w:r>
            <w:r>
              <w:rPr>
                <w:rFonts w:hint="eastAsia" w:ascii="仿宋" w:hAnsi="仿宋" w:eastAsia="仿宋" w:cs="仿宋"/>
                <w:color w:val="auto"/>
                <w:sz w:val="24"/>
                <w:highlight w:val="none"/>
              </w:rPr>
              <w:t>，H=</w:t>
            </w:r>
            <w:r>
              <w:rPr>
                <w:rFonts w:hint="eastAsia" w:ascii="仿宋" w:hAnsi="仿宋" w:eastAsia="仿宋" w:cs="仿宋"/>
                <w:color w:val="auto"/>
                <w:sz w:val="24"/>
                <w:highlight w:val="none"/>
                <w:lang w:val="en-US" w:eastAsia="zh-CN"/>
              </w:rPr>
              <w:t>0.5</w:t>
            </w:r>
            <w:r>
              <w:rPr>
                <w:rFonts w:hint="eastAsia" w:ascii="仿宋" w:hAnsi="仿宋" w:eastAsia="仿宋" w:cs="仿宋"/>
                <w:color w:val="auto"/>
                <w:sz w:val="24"/>
                <w:highlight w:val="none"/>
              </w:rPr>
              <w:t>。</w:t>
            </w:r>
          </w:p>
          <w:p w14:paraId="36854717">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left="1" w:leftChars="0" w:right="0" w:rightChars="0" w:firstLine="0" w:firstLineChars="0"/>
              <w:jc w:val="left"/>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auto"/>
                <w:sz w:val="24"/>
                <w:highlight w:val="none"/>
              </w:rPr>
              <w:t>比选申请人得分分值计算保留小数点后两位，小数点后第三位“四舍五入”。扣完为止。</w:t>
            </w:r>
          </w:p>
        </w:tc>
        <w:tc>
          <w:tcPr>
            <w:tcW w:w="1117" w:type="dxa"/>
            <w:noWrap w:val="0"/>
            <w:vAlign w:val="center"/>
          </w:tcPr>
          <w:p w14:paraId="365E105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 w:hAnsi="仿宋" w:eastAsia="仿宋" w:cs="仿宋"/>
                <w:color w:val="000000"/>
                <w:sz w:val="24"/>
                <w:szCs w:val="24"/>
                <w:highlight w:val="none"/>
              </w:rPr>
            </w:pPr>
          </w:p>
          <w:p w14:paraId="4623291B">
            <w:pPr>
              <w:keepNext w:val="0"/>
              <w:keepLines w:val="0"/>
              <w:pageBreakBefore w:val="0"/>
              <w:widowControl w:val="0"/>
              <w:suppressLineNumbers w:val="0"/>
              <w:kinsoku/>
              <w:wordWrap/>
              <w:overflowPunct/>
              <w:topLinePunct w:val="0"/>
              <w:autoSpaceDE/>
              <w:autoSpaceDN/>
              <w:bidi w:val="0"/>
              <w:adjustRightInd/>
              <w:snapToGrid/>
              <w:spacing w:before="62" w:beforeAutospacing="0" w:after="0" w:afterAutospacing="0" w:line="579" w:lineRule="exact"/>
              <w:ind w:left="257" w:leftChars="0" w:right="0" w:rightChars="0"/>
              <w:jc w:val="center"/>
              <w:textAlignment w:val="auto"/>
              <w:rPr>
                <w:rFonts w:hint="default" w:ascii="Times New Roman" w:hAnsi="Times New Roman" w:eastAsia="仿宋" w:cs="Times New Roman"/>
                <w:color w:val="auto"/>
                <w:sz w:val="24"/>
                <w:szCs w:val="24"/>
                <w:highlight w:val="none"/>
              </w:rPr>
            </w:pPr>
            <w:r>
              <w:rPr>
                <w:rFonts w:hint="eastAsia" w:ascii="仿宋" w:hAnsi="仿宋" w:eastAsia="仿宋" w:cs="仿宋"/>
                <w:color w:val="000000"/>
                <w:sz w:val="24"/>
                <w:szCs w:val="24"/>
                <w:highlight w:val="none"/>
              </w:rPr>
              <w:t>1</w:t>
            </w:r>
          </w:p>
        </w:tc>
      </w:tr>
      <w:tr w14:paraId="6CF90F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3D78A049">
            <w:pPr>
              <w:keepNext w:val="0"/>
              <w:keepLines w:val="0"/>
              <w:suppressLineNumbers w:val="0"/>
              <w:spacing w:before="62" w:beforeAutospacing="0" w:after="0" w:afterAutospacing="0" w:line="187" w:lineRule="auto"/>
              <w:ind w:left="257"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2</w:t>
            </w:r>
          </w:p>
        </w:tc>
        <w:tc>
          <w:tcPr>
            <w:tcW w:w="989" w:type="dxa"/>
            <w:noWrap w:val="0"/>
            <w:vAlign w:val="center"/>
          </w:tcPr>
          <w:p w14:paraId="74647888">
            <w:pPr>
              <w:keepNext w:val="0"/>
              <w:keepLines w:val="0"/>
              <w:suppressLineNumbers w:val="0"/>
              <w:spacing w:before="62" w:beforeAutospacing="0" w:after="0" w:afterAutospacing="0" w:line="304" w:lineRule="auto"/>
              <w:ind w:left="0" w:right="112" w:firstLine="226" w:firstLineChars="100"/>
              <w:jc w:val="both"/>
              <w:rPr>
                <w:rFonts w:hint="default" w:ascii="Times New Roman" w:hAnsi="Times New Roman" w:eastAsia="仿宋" w:cs="Times New Roman"/>
                <w:color w:val="auto"/>
                <w:spacing w:val="-7"/>
                <w:sz w:val="24"/>
                <w:szCs w:val="24"/>
                <w:highlight w:val="none"/>
              </w:rPr>
            </w:pPr>
            <w:r>
              <w:rPr>
                <w:rFonts w:hint="default" w:ascii="Times New Roman" w:hAnsi="Times New Roman" w:eastAsia="仿宋" w:cs="Times New Roman"/>
                <w:color w:val="auto"/>
                <w:spacing w:val="-7"/>
                <w:sz w:val="24"/>
                <w:szCs w:val="24"/>
                <w:highlight w:val="none"/>
              </w:rPr>
              <w:t>人员</w:t>
            </w:r>
          </w:p>
          <w:p w14:paraId="6EE8983B">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pacing w:val="-7"/>
                <w:sz w:val="24"/>
                <w:szCs w:val="24"/>
                <w:highlight w:val="none"/>
              </w:rPr>
              <w:t>配置</w:t>
            </w:r>
          </w:p>
        </w:tc>
        <w:tc>
          <w:tcPr>
            <w:tcW w:w="996" w:type="dxa"/>
            <w:noWrap w:val="0"/>
            <w:vAlign w:val="center"/>
          </w:tcPr>
          <w:p w14:paraId="33B9483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23" w:rightChars="0"/>
              <w:jc w:val="center"/>
              <w:textAlignment w:val="auto"/>
              <w:rPr>
                <w:rFonts w:hint="default" w:ascii="Times New Roman" w:hAnsi="Times New Roman" w:eastAsia="仿宋" w:cs="Times New Roman"/>
                <w:color w:val="auto"/>
                <w:kern w:val="2"/>
                <w:sz w:val="24"/>
                <w:szCs w:val="24"/>
                <w:highlight w:val="none"/>
                <w:lang w:val="en-US" w:eastAsia="zh-CN" w:bidi="ar-SA"/>
              </w:rPr>
            </w:pPr>
            <w:r>
              <w:rPr>
                <w:rFonts w:hint="default" w:ascii="Times New Roman" w:hAnsi="Times New Roman" w:eastAsia="仿宋" w:cs="Times New Roman"/>
                <w:color w:val="auto"/>
                <w:sz w:val="24"/>
                <w:szCs w:val="24"/>
                <w:highlight w:val="none"/>
                <w:lang w:val="en-US" w:eastAsia="zh-CN"/>
              </w:rPr>
              <w:t>20分</w:t>
            </w:r>
          </w:p>
        </w:tc>
        <w:tc>
          <w:tcPr>
            <w:tcW w:w="5098" w:type="dxa"/>
            <w:noWrap w:val="0"/>
            <w:vAlign w:val="top"/>
          </w:tcPr>
          <w:p w14:paraId="6F267166">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rPr>
            </w:pPr>
            <w:r>
              <w:rPr>
                <w:rFonts w:hint="default" w:ascii="仿宋" w:hAnsi="仿宋" w:eastAsia="仿宋" w:cs="仿宋"/>
                <w:color w:val="auto"/>
                <w:sz w:val="24"/>
                <w:highlight w:val="none"/>
              </w:rPr>
              <w:t>1、项目负责人</w:t>
            </w:r>
            <w:r>
              <w:rPr>
                <w:rFonts w:hint="default" w:ascii="仿宋" w:hAnsi="仿宋" w:eastAsia="仿宋" w:cs="仿宋"/>
                <w:color w:val="auto"/>
                <w:sz w:val="24"/>
                <w:highlight w:val="none"/>
                <w:lang w:eastAsia="zh-CN"/>
              </w:rPr>
              <w:t>：</w:t>
            </w:r>
            <w:r>
              <w:rPr>
                <w:rFonts w:hint="eastAsia" w:ascii="仿宋" w:hAnsi="仿宋" w:eastAsia="仿宋" w:cs="仿宋"/>
                <w:color w:val="auto"/>
                <w:sz w:val="24"/>
                <w:highlight w:val="none"/>
                <w:lang w:val="en-US" w:eastAsia="zh-CN"/>
              </w:rPr>
              <w:t>满足比选文件要求得10分</w:t>
            </w:r>
            <w:r>
              <w:rPr>
                <w:rFonts w:hint="default" w:ascii="仿宋" w:hAnsi="仿宋" w:eastAsia="仿宋" w:cs="仿宋"/>
                <w:color w:val="auto"/>
                <w:sz w:val="24"/>
                <w:highlight w:val="none"/>
              </w:rPr>
              <w:t>；</w:t>
            </w:r>
          </w:p>
          <w:p w14:paraId="237EC927">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lang w:val="en-US" w:eastAsia="zh-CN"/>
              </w:rPr>
              <w:t>2、</w:t>
            </w:r>
            <w:r>
              <w:rPr>
                <w:rFonts w:hint="default" w:ascii="仿宋" w:hAnsi="仿宋" w:eastAsia="仿宋" w:cs="仿宋"/>
                <w:color w:val="auto"/>
                <w:sz w:val="24"/>
                <w:highlight w:val="none"/>
                <w:lang w:val="en-US" w:eastAsia="zh-CN"/>
              </w:rPr>
              <w:t>其他人员：</w:t>
            </w:r>
            <w:r>
              <w:rPr>
                <w:rFonts w:hint="default" w:ascii="仿宋" w:hAnsi="仿宋" w:eastAsia="仿宋" w:cs="仿宋"/>
                <w:color w:val="auto"/>
                <w:sz w:val="24"/>
                <w:highlight w:val="none"/>
                <w:lang w:eastAsia="zh-CN"/>
              </w:rPr>
              <w:t>每增加一</w:t>
            </w:r>
            <w:r>
              <w:rPr>
                <w:rFonts w:hint="eastAsia" w:ascii="仿宋" w:hAnsi="仿宋" w:eastAsia="仿宋" w:cs="仿宋"/>
                <w:color w:val="auto"/>
                <w:sz w:val="24"/>
                <w:highlight w:val="none"/>
                <w:lang w:val="en-US" w:eastAsia="zh-CN"/>
              </w:rPr>
              <w:t>名工程类中级及以上职称得5分</w:t>
            </w:r>
            <w:r>
              <w:rPr>
                <w:rFonts w:hint="default" w:ascii="仿宋" w:hAnsi="仿宋" w:eastAsia="仿宋" w:cs="仿宋"/>
                <w:color w:val="auto"/>
                <w:sz w:val="24"/>
                <w:highlight w:val="none"/>
                <w:lang w:val="en-US" w:eastAsia="zh-CN"/>
              </w:rPr>
              <w:t>，此项最高得</w:t>
            </w:r>
            <w:r>
              <w:rPr>
                <w:rFonts w:hint="eastAsia" w:ascii="仿宋" w:hAnsi="仿宋" w:eastAsia="仿宋" w:cs="仿宋"/>
                <w:color w:val="auto"/>
                <w:sz w:val="24"/>
                <w:highlight w:val="none"/>
                <w:lang w:val="en-US" w:eastAsia="zh-CN"/>
              </w:rPr>
              <w:t>10</w:t>
            </w:r>
            <w:r>
              <w:rPr>
                <w:rFonts w:hint="default" w:ascii="仿宋" w:hAnsi="仿宋" w:eastAsia="仿宋" w:cs="仿宋"/>
                <w:color w:val="auto"/>
                <w:sz w:val="24"/>
                <w:highlight w:val="none"/>
                <w:lang w:val="en-US" w:eastAsia="zh-CN"/>
              </w:rPr>
              <w:t>分</w:t>
            </w:r>
          </w:p>
          <w:p w14:paraId="303174F0">
            <w:pPr>
              <w:keepNext w:val="0"/>
              <w:keepLines w:val="0"/>
              <w:numPr>
                <w:ilvl w:val="0"/>
                <w:numId w:val="0"/>
              </w:numPr>
              <w:suppressLineNumbers w:val="0"/>
              <w:spacing w:before="0" w:beforeAutospacing="0" w:after="0" w:afterAutospacing="0" w:line="579" w:lineRule="exact"/>
              <w:ind w:left="1" w:right="0"/>
              <w:jc w:val="left"/>
              <w:rPr>
                <w:rFonts w:hint="default" w:ascii="Times New Roman" w:hAnsi="Times New Roman" w:eastAsia="仿宋" w:cs="Times New Roman"/>
                <w:color w:val="auto"/>
                <w:kern w:val="2"/>
                <w:sz w:val="24"/>
                <w:szCs w:val="24"/>
                <w:highlight w:val="none"/>
                <w:lang w:val="en-US" w:eastAsia="zh-CN" w:bidi="ar-SA"/>
              </w:rPr>
            </w:pPr>
            <w:r>
              <w:rPr>
                <w:rFonts w:hint="default" w:ascii="仿宋" w:hAnsi="仿宋" w:eastAsia="仿宋" w:cs="仿宋"/>
                <w:color w:val="auto"/>
                <w:sz w:val="24"/>
                <w:highlight w:val="none"/>
              </w:rPr>
              <w:t>备注：</w:t>
            </w:r>
            <w:r>
              <w:rPr>
                <w:rFonts w:hint="default" w:ascii="仿宋" w:hAnsi="仿宋" w:eastAsia="仿宋" w:cs="仿宋"/>
                <w:color w:val="auto"/>
                <w:sz w:val="24"/>
                <w:highlight w:val="none"/>
                <w:lang w:val="en-US" w:eastAsia="zh-CN"/>
              </w:rPr>
              <w:t>以上人员须提供</w:t>
            </w:r>
            <w:r>
              <w:rPr>
                <w:rFonts w:hint="default" w:ascii="仿宋" w:hAnsi="仿宋" w:eastAsia="仿宋" w:cs="仿宋"/>
                <w:color w:val="auto"/>
                <w:sz w:val="24"/>
                <w:highlight w:val="none"/>
              </w:rPr>
              <w:t>由社保部门出具的单位最近 6 个月连续缴费证明；退休人员提供退休证明材料，无需提供社</w:t>
            </w:r>
            <w:r>
              <w:rPr>
                <w:rFonts w:hint="default" w:ascii="仿宋" w:hAnsi="仿宋" w:eastAsia="仿宋" w:cs="仿宋"/>
                <w:color w:val="auto"/>
                <w:sz w:val="24"/>
                <w:highlight w:val="none"/>
                <w:lang w:val="en-US" w:eastAsia="zh-CN"/>
              </w:rPr>
              <w:t>保缴费证明；新聘人员在该比选申请人单位的社保缴费证明不足6个月的，还应提供聘用合同，</w:t>
            </w:r>
            <w:r>
              <w:rPr>
                <w:rFonts w:hint="eastAsia" w:ascii="仿宋" w:hAnsi="仿宋" w:eastAsia="仿宋" w:cs="仿宋"/>
                <w:color w:val="auto"/>
                <w:sz w:val="24"/>
                <w:highlight w:val="none"/>
                <w:lang w:val="en-US" w:eastAsia="zh-CN"/>
              </w:rPr>
              <w:t>提供复印件并加盖公章，</w:t>
            </w:r>
            <w:r>
              <w:rPr>
                <w:rFonts w:hint="default" w:ascii="仿宋" w:hAnsi="仿宋" w:eastAsia="仿宋" w:cs="仿宋"/>
                <w:color w:val="auto"/>
                <w:sz w:val="24"/>
                <w:highlight w:val="none"/>
                <w:lang w:val="en-US" w:eastAsia="zh-CN"/>
              </w:rPr>
              <w:t>以上人员不重复计分。</w:t>
            </w:r>
          </w:p>
        </w:tc>
        <w:tc>
          <w:tcPr>
            <w:tcW w:w="1117" w:type="dxa"/>
            <w:noWrap w:val="0"/>
            <w:vAlign w:val="top"/>
          </w:tcPr>
          <w:p w14:paraId="2669AA5C">
            <w:pPr>
              <w:keepNext w:val="0"/>
              <w:keepLines w:val="0"/>
              <w:suppressLineNumbers w:val="0"/>
              <w:spacing w:before="215" w:beforeAutospacing="0" w:after="0" w:afterAutospacing="0" w:line="296" w:lineRule="auto"/>
              <w:ind w:left="0" w:right="0"/>
              <w:rPr>
                <w:rFonts w:hint="default" w:ascii="Times New Roman" w:hAnsi="Times New Roman" w:eastAsia="仿宋" w:cs="Times New Roman"/>
                <w:color w:val="auto"/>
                <w:sz w:val="24"/>
                <w:szCs w:val="24"/>
                <w:highlight w:val="none"/>
              </w:rPr>
            </w:pPr>
          </w:p>
        </w:tc>
      </w:tr>
      <w:tr w14:paraId="57C7FA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 w:hRule="atLeast"/>
        </w:trPr>
        <w:tc>
          <w:tcPr>
            <w:tcW w:w="571" w:type="dxa"/>
            <w:noWrap w:val="0"/>
            <w:vAlign w:val="center"/>
          </w:tcPr>
          <w:p w14:paraId="15062215">
            <w:pPr>
              <w:keepNext w:val="0"/>
              <w:keepLines w:val="0"/>
              <w:suppressLineNumbers w:val="0"/>
              <w:spacing w:before="62" w:beforeAutospacing="0" w:after="0" w:afterAutospacing="0" w:line="186" w:lineRule="auto"/>
              <w:ind w:left="245"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3</w:t>
            </w:r>
          </w:p>
        </w:tc>
        <w:tc>
          <w:tcPr>
            <w:tcW w:w="989" w:type="dxa"/>
            <w:noWrap w:val="0"/>
            <w:vAlign w:val="center"/>
          </w:tcPr>
          <w:p w14:paraId="1446BB4A">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履约</w:t>
            </w:r>
          </w:p>
          <w:p w14:paraId="4CEC6641">
            <w:pPr>
              <w:keepNext w:val="0"/>
              <w:keepLines w:val="0"/>
              <w:suppressLineNumbers w:val="0"/>
              <w:spacing w:before="62" w:beforeAutospacing="0" w:after="0" w:afterAutospacing="0" w:line="232" w:lineRule="auto"/>
              <w:ind w:left="0" w:right="0"/>
              <w:jc w:val="center"/>
              <w:rPr>
                <w:rFonts w:hint="default" w:ascii="Times New Roman" w:hAnsi="Times New Roman" w:eastAsia="仿宋" w:cs="Times New Roman"/>
                <w:color w:val="auto"/>
                <w:sz w:val="24"/>
                <w:szCs w:val="24"/>
                <w:highlight w:val="none"/>
                <w:lang w:val="en-US" w:eastAsia="zh-CN"/>
              </w:rPr>
            </w:pPr>
            <w:r>
              <w:rPr>
                <w:rFonts w:hint="default" w:ascii="Times New Roman" w:hAnsi="Times New Roman" w:eastAsia="仿宋" w:cs="Times New Roman"/>
                <w:color w:val="auto"/>
                <w:sz w:val="24"/>
                <w:szCs w:val="24"/>
                <w:highlight w:val="none"/>
                <w:lang w:val="en-US" w:eastAsia="zh-CN"/>
              </w:rPr>
              <w:t>能力</w:t>
            </w:r>
          </w:p>
        </w:tc>
        <w:tc>
          <w:tcPr>
            <w:tcW w:w="996" w:type="dxa"/>
            <w:noWrap w:val="0"/>
            <w:vAlign w:val="center"/>
          </w:tcPr>
          <w:p w14:paraId="6F71EF93">
            <w:pPr>
              <w:keepNext w:val="0"/>
              <w:keepLines w:val="0"/>
              <w:suppressLineNumbers w:val="0"/>
              <w:spacing w:before="61" w:beforeAutospacing="0" w:after="0" w:afterAutospacing="0" w:line="233" w:lineRule="auto"/>
              <w:ind w:left="0" w:right="0"/>
              <w:jc w:val="center"/>
              <w:rPr>
                <w:rFonts w:hint="default" w:ascii="Times New Roman" w:hAnsi="Times New Roman" w:eastAsia="仿宋" w:cs="Times New Roman"/>
                <w:color w:val="auto"/>
                <w:sz w:val="24"/>
                <w:szCs w:val="24"/>
                <w:highlight w:val="none"/>
              </w:rPr>
            </w:pPr>
            <w:r>
              <w:rPr>
                <w:rFonts w:hint="eastAsia" w:ascii="Times New Roman" w:hAnsi="Times New Roman" w:eastAsia="仿宋" w:cs="Times New Roman"/>
                <w:strike w:val="0"/>
                <w:dstrike w:val="0"/>
                <w:color w:val="auto"/>
                <w:spacing w:val="-5"/>
                <w:sz w:val="24"/>
                <w:szCs w:val="24"/>
                <w:highlight w:val="none"/>
                <w:lang w:val="en-US" w:eastAsia="zh-CN"/>
              </w:rPr>
              <w:t>2</w:t>
            </w:r>
            <w:r>
              <w:rPr>
                <w:rFonts w:hint="default" w:ascii="Times New Roman" w:hAnsi="Times New Roman" w:eastAsia="仿宋" w:cs="Times New Roman"/>
                <w:strike w:val="0"/>
                <w:dstrike w:val="0"/>
                <w:color w:val="auto"/>
                <w:spacing w:val="-5"/>
                <w:sz w:val="24"/>
                <w:szCs w:val="24"/>
                <w:highlight w:val="none"/>
                <w:lang w:val="en-US" w:eastAsia="zh-CN"/>
              </w:rPr>
              <w:t>0</w:t>
            </w:r>
            <w:r>
              <w:rPr>
                <w:rFonts w:hint="default" w:ascii="Times New Roman" w:hAnsi="Times New Roman" w:eastAsia="仿宋" w:cs="Times New Roman"/>
                <w:strike w:val="0"/>
                <w:dstrike w:val="0"/>
                <w:color w:val="auto"/>
                <w:spacing w:val="-5"/>
                <w:sz w:val="24"/>
                <w:szCs w:val="24"/>
                <w:highlight w:val="none"/>
              </w:rPr>
              <w:t>分</w:t>
            </w:r>
          </w:p>
        </w:tc>
        <w:tc>
          <w:tcPr>
            <w:tcW w:w="5098" w:type="dxa"/>
            <w:noWrap w:val="0"/>
            <w:vAlign w:val="center"/>
          </w:tcPr>
          <w:p w14:paraId="24F689CF">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rPr>
              <w:t>1、</w:t>
            </w:r>
            <w:r>
              <w:rPr>
                <w:rFonts w:hint="default" w:ascii="仿宋" w:hAnsi="仿宋" w:eastAsia="仿宋" w:cs="仿宋"/>
                <w:color w:val="auto"/>
                <w:sz w:val="24"/>
                <w:highlight w:val="none"/>
                <w:lang w:val="en-US" w:eastAsia="zh-CN"/>
              </w:rPr>
              <w:t>满足比选文件资格要求得10分；</w:t>
            </w:r>
          </w:p>
          <w:p w14:paraId="5F4B1961">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lang w:val="en-US" w:eastAsia="zh-CN"/>
              </w:rPr>
            </w:pPr>
            <w:r>
              <w:rPr>
                <w:rFonts w:hint="default" w:ascii="仿宋" w:hAnsi="仿宋" w:eastAsia="仿宋" w:cs="仿宋"/>
                <w:color w:val="auto"/>
                <w:sz w:val="24"/>
                <w:highlight w:val="none"/>
                <w:lang w:val="en-US" w:eastAsia="zh-CN"/>
              </w:rPr>
              <w:t>2、业绩：20</w:t>
            </w:r>
            <w:r>
              <w:rPr>
                <w:rFonts w:hint="eastAsia" w:ascii="仿宋" w:hAnsi="仿宋" w:eastAsia="仿宋" w:cs="仿宋"/>
                <w:color w:val="auto"/>
                <w:sz w:val="24"/>
                <w:highlight w:val="none"/>
                <w:lang w:val="en-US" w:eastAsia="zh-CN"/>
              </w:rPr>
              <w:t>23</w:t>
            </w:r>
            <w:r>
              <w:rPr>
                <w:rFonts w:hint="default" w:ascii="仿宋" w:hAnsi="仿宋" w:eastAsia="仿宋" w:cs="仿宋"/>
                <w:color w:val="auto"/>
                <w:sz w:val="24"/>
                <w:highlight w:val="none"/>
                <w:lang w:val="en-US" w:eastAsia="zh-CN"/>
              </w:rPr>
              <w:t>年1月1日至今，每增加1个项目</w:t>
            </w:r>
            <w:r>
              <w:rPr>
                <w:rFonts w:hint="eastAsia" w:ascii="仿宋" w:hAnsi="仿宋" w:eastAsia="仿宋" w:cs="仿宋"/>
                <w:color w:val="auto"/>
                <w:sz w:val="24"/>
                <w:highlight w:val="none"/>
                <w:lang w:val="en-US" w:eastAsia="zh-CN"/>
              </w:rPr>
              <w:t>的地质灾害危险性评估报告的业绩得5分，此项最多得10分。</w:t>
            </w:r>
          </w:p>
          <w:p w14:paraId="47F96A63">
            <w:pPr>
              <w:keepNext w:val="0"/>
              <w:keepLines w:val="0"/>
              <w:numPr>
                <w:ilvl w:val="0"/>
                <w:numId w:val="0"/>
              </w:numPr>
              <w:suppressLineNumbers w:val="0"/>
              <w:spacing w:before="0" w:beforeAutospacing="0" w:after="0" w:afterAutospacing="0" w:line="579" w:lineRule="exact"/>
              <w:ind w:left="1" w:right="0"/>
              <w:jc w:val="left"/>
              <w:rPr>
                <w:rFonts w:hint="default" w:ascii="Times New Roman" w:hAnsi="Times New Roman" w:cs="Times New Roman"/>
                <w:color w:val="auto"/>
                <w:sz w:val="24"/>
                <w:szCs w:val="24"/>
                <w:highlight w:val="none"/>
              </w:rPr>
            </w:pPr>
            <w:r>
              <w:rPr>
                <w:rFonts w:hint="default" w:ascii="仿宋" w:hAnsi="仿宋" w:eastAsia="仿宋" w:cs="仿宋"/>
                <w:color w:val="auto"/>
                <w:sz w:val="24"/>
                <w:highlight w:val="none"/>
                <w:lang w:val="en-US" w:eastAsia="zh-CN"/>
              </w:rPr>
              <w:t>注：中标&lt;选&gt;通知书或合同协议书，业绩时间以合同签订时间为准；</w:t>
            </w:r>
          </w:p>
        </w:tc>
        <w:tc>
          <w:tcPr>
            <w:tcW w:w="1117" w:type="dxa"/>
            <w:noWrap w:val="0"/>
            <w:vAlign w:val="top"/>
          </w:tcPr>
          <w:p w14:paraId="22CFDEEB">
            <w:pPr>
              <w:keepNext w:val="0"/>
              <w:keepLines w:val="0"/>
              <w:suppressLineNumbers w:val="0"/>
              <w:spacing w:before="62" w:beforeAutospacing="0" w:after="0" w:afterAutospacing="0" w:line="296" w:lineRule="auto"/>
              <w:ind w:left="232" w:right="2" w:hanging="199"/>
              <w:rPr>
                <w:rFonts w:hint="default" w:ascii="Times New Roman" w:hAnsi="Times New Roman" w:eastAsia="仿宋" w:cs="Times New Roman"/>
                <w:color w:val="auto"/>
                <w:sz w:val="24"/>
                <w:szCs w:val="24"/>
                <w:highlight w:val="none"/>
              </w:rPr>
            </w:pPr>
          </w:p>
        </w:tc>
      </w:tr>
      <w:tr w14:paraId="6FEBBF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99" w:hRule="atLeast"/>
        </w:trPr>
        <w:tc>
          <w:tcPr>
            <w:tcW w:w="571" w:type="dxa"/>
            <w:vMerge w:val="restart"/>
            <w:tcBorders>
              <w:top w:val="single" w:color="auto" w:sz="4" w:space="0"/>
              <w:left w:val="single" w:color="auto" w:sz="4" w:space="0"/>
              <w:bottom w:val="single" w:color="auto" w:sz="4" w:space="0"/>
              <w:right w:val="single" w:color="auto" w:sz="4" w:space="0"/>
            </w:tcBorders>
            <w:noWrap w:val="0"/>
            <w:vAlign w:val="center"/>
          </w:tcPr>
          <w:p w14:paraId="5FC6148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p w14:paraId="32E9E6FC">
            <w:pPr>
              <w:keepNext w:val="0"/>
              <w:keepLines w:val="0"/>
              <w:suppressLineNumbers w:val="0"/>
              <w:spacing w:before="0" w:beforeAutospacing="0" w:after="0" w:afterAutospacing="0" w:line="241"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w:t>
            </w:r>
          </w:p>
          <w:p w14:paraId="69C6C4F0">
            <w:pPr>
              <w:keepNext w:val="0"/>
              <w:keepLines w:val="0"/>
              <w:suppressLineNumbers w:val="0"/>
              <w:spacing w:before="62" w:beforeAutospacing="0" w:after="0" w:afterAutospacing="0" w:line="186" w:lineRule="auto"/>
              <w:ind w:left="242" w:right="0"/>
              <w:jc w:val="center"/>
              <w:rPr>
                <w:rFonts w:hint="default" w:ascii="Times New Roman" w:hAnsi="Times New Roman" w:eastAsia="仿宋" w:cs="Times New Roman"/>
                <w:color w:val="auto"/>
                <w:sz w:val="24"/>
                <w:szCs w:val="24"/>
                <w:highlight w:val="none"/>
              </w:rPr>
            </w:pPr>
          </w:p>
        </w:tc>
        <w:tc>
          <w:tcPr>
            <w:tcW w:w="989" w:type="dxa"/>
            <w:vMerge w:val="restart"/>
            <w:tcBorders>
              <w:top w:val="single" w:color="auto" w:sz="4" w:space="0"/>
              <w:left w:val="single" w:color="auto" w:sz="4" w:space="0"/>
              <w:bottom w:val="single" w:color="auto" w:sz="4" w:space="0"/>
              <w:right w:val="single" w:color="auto" w:sz="4" w:space="0"/>
            </w:tcBorders>
            <w:noWrap w:val="0"/>
            <w:vAlign w:val="center"/>
          </w:tcPr>
          <w:p w14:paraId="2BDE3C22">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72891C3">
            <w:pPr>
              <w:keepNext w:val="0"/>
              <w:keepLines w:val="0"/>
              <w:suppressLineNumbers w:val="0"/>
              <w:spacing w:before="0" w:beforeAutospacing="0" w:after="0" w:afterAutospacing="0" w:line="247" w:lineRule="auto"/>
              <w:ind w:left="0" w:right="0"/>
              <w:jc w:val="center"/>
              <w:rPr>
                <w:rFonts w:hint="default" w:ascii="Times New Roman" w:hAnsi="Times New Roman" w:eastAsia="仿宋" w:cs="Times New Roman"/>
                <w:color w:val="auto"/>
                <w:sz w:val="24"/>
                <w:szCs w:val="24"/>
                <w:highlight w:val="none"/>
              </w:rPr>
            </w:pPr>
          </w:p>
          <w:p w14:paraId="32F3B865">
            <w:pPr>
              <w:keepNext w:val="0"/>
              <w:keepLines w:val="0"/>
              <w:suppressLineNumbers w:val="0"/>
              <w:spacing w:before="0" w:beforeAutospacing="0" w:after="0" w:afterAutospacing="0" w:line="247"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服务</w:t>
            </w:r>
          </w:p>
          <w:p w14:paraId="4778D2DB">
            <w:pPr>
              <w:keepNext w:val="0"/>
              <w:keepLines w:val="0"/>
              <w:suppressLineNumbers w:val="0"/>
              <w:spacing w:before="0" w:beforeAutospacing="0" w:after="0" w:afterAutospacing="0" w:line="247" w:lineRule="auto"/>
              <w:ind w:left="0" w:right="0"/>
              <w:jc w:val="center"/>
              <w:rPr>
                <w:rFonts w:hint="eastAsia"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方案</w:t>
            </w:r>
          </w:p>
          <w:p w14:paraId="12777AC6">
            <w:pPr>
              <w:keepNext w:val="0"/>
              <w:keepLines w:val="0"/>
              <w:suppressLineNumbers w:val="0"/>
              <w:spacing w:before="62" w:beforeAutospacing="0" w:after="0" w:afterAutospacing="0" w:line="304" w:lineRule="auto"/>
              <w:ind w:left="0" w:right="112"/>
              <w:jc w:val="center"/>
              <w:rPr>
                <w:rFonts w:hint="default" w:ascii="Times New Roman" w:hAnsi="Times New Roman" w:eastAsia="仿宋" w:cs="Times New Roman"/>
                <w:color w:val="auto"/>
                <w:sz w:val="24"/>
                <w:szCs w:val="24"/>
                <w:highlight w:val="none"/>
              </w:rPr>
            </w:pPr>
          </w:p>
        </w:tc>
        <w:tc>
          <w:tcPr>
            <w:tcW w:w="996" w:type="dxa"/>
            <w:vMerge w:val="restart"/>
            <w:tcBorders>
              <w:top w:val="single" w:color="auto" w:sz="4" w:space="0"/>
              <w:left w:val="single" w:color="auto" w:sz="4" w:space="0"/>
              <w:right w:val="single" w:color="auto" w:sz="4" w:space="0"/>
            </w:tcBorders>
            <w:noWrap w:val="0"/>
            <w:vAlign w:val="center"/>
          </w:tcPr>
          <w:p w14:paraId="7FBC814C">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z w:val="24"/>
                <w:szCs w:val="24"/>
                <w:highlight w:val="none"/>
                <w:lang w:val="en-US" w:eastAsia="zh-CN"/>
              </w:rPr>
            </w:pPr>
            <w:r>
              <w:rPr>
                <w:rFonts w:hint="eastAsia" w:ascii="Times New Roman" w:hAnsi="Times New Roman" w:eastAsia="仿宋" w:cs="Times New Roman"/>
                <w:color w:val="auto"/>
                <w:sz w:val="24"/>
                <w:szCs w:val="24"/>
                <w:highlight w:val="none"/>
                <w:lang w:val="en-US" w:eastAsia="zh-CN"/>
              </w:rPr>
              <w:t>40分</w:t>
            </w:r>
          </w:p>
        </w:tc>
        <w:tc>
          <w:tcPr>
            <w:tcW w:w="5098" w:type="dxa"/>
            <w:vMerge w:val="restart"/>
            <w:tcBorders>
              <w:top w:val="single" w:color="auto" w:sz="4" w:space="0"/>
              <w:left w:val="single" w:color="auto" w:sz="4" w:space="0"/>
              <w:right w:val="single" w:color="auto" w:sz="4" w:space="0"/>
            </w:tcBorders>
            <w:noWrap w:val="0"/>
            <w:vAlign w:val="top"/>
          </w:tcPr>
          <w:p w14:paraId="70FD2C97">
            <w:pPr>
              <w:keepNext w:val="0"/>
              <w:keepLines w:val="0"/>
              <w:numPr>
                <w:ilvl w:val="0"/>
                <w:numId w:val="0"/>
              </w:numPr>
              <w:suppressLineNumbers w:val="0"/>
              <w:spacing w:before="0" w:beforeAutospacing="0" w:after="0" w:afterAutospacing="0" w:line="579" w:lineRule="exact"/>
              <w:ind w:left="1" w:right="0"/>
              <w:jc w:val="left"/>
              <w:rPr>
                <w:rFonts w:hint="eastAsia" w:ascii="仿宋" w:hAnsi="仿宋" w:eastAsia="仿宋" w:cs="仿宋"/>
                <w:color w:val="auto"/>
                <w:sz w:val="24"/>
                <w:highlight w:val="none"/>
                <w:lang w:val="en-US" w:eastAsia="en-US"/>
              </w:rPr>
            </w:pPr>
            <w:r>
              <w:rPr>
                <w:rFonts w:hint="eastAsia" w:ascii="仿宋" w:hAnsi="仿宋" w:eastAsia="仿宋" w:cs="仿宋"/>
                <w:color w:val="auto"/>
                <w:sz w:val="24"/>
                <w:highlight w:val="none"/>
                <w:lang w:val="en-US" w:eastAsia="en-US"/>
              </w:rPr>
              <w:t>根据本项目提供的技术</w:t>
            </w:r>
            <w:r>
              <w:rPr>
                <w:rFonts w:hint="eastAsia" w:ascii="仿宋" w:hAnsi="仿宋" w:eastAsia="仿宋" w:cs="仿宋"/>
                <w:color w:val="auto"/>
                <w:sz w:val="24"/>
                <w:highlight w:val="none"/>
                <w:lang w:val="en-US" w:eastAsia="zh-CN"/>
              </w:rPr>
              <w:t>服务</w:t>
            </w:r>
            <w:r>
              <w:rPr>
                <w:rFonts w:hint="eastAsia" w:ascii="仿宋" w:hAnsi="仿宋" w:eastAsia="仿宋" w:cs="仿宋"/>
                <w:color w:val="auto"/>
                <w:sz w:val="24"/>
                <w:highlight w:val="none"/>
                <w:lang w:val="en-US" w:eastAsia="en-US"/>
              </w:rPr>
              <w:t>方案，包括但不限于：①项目现状及重难点分析；②工作进度安排；③</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流程拟定；④</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方法与依据分析；⑤</w:t>
            </w:r>
            <w:r>
              <w:rPr>
                <w:rFonts w:hint="eastAsia" w:ascii="仿宋" w:hAnsi="仿宋" w:eastAsia="仿宋" w:cs="仿宋"/>
                <w:color w:val="auto"/>
                <w:sz w:val="24"/>
                <w:highlight w:val="none"/>
                <w:lang w:val="en-US" w:eastAsia="zh-CN"/>
              </w:rPr>
              <w:t>评估</w:t>
            </w:r>
            <w:r>
              <w:rPr>
                <w:rFonts w:hint="eastAsia" w:ascii="仿宋" w:hAnsi="仿宋" w:eastAsia="仿宋" w:cs="仿宋"/>
                <w:color w:val="auto"/>
                <w:sz w:val="24"/>
                <w:highlight w:val="none"/>
                <w:lang w:val="en-US" w:eastAsia="en-US"/>
              </w:rPr>
              <w:t>深度及重难点把控。</w:t>
            </w:r>
          </w:p>
          <w:p w14:paraId="6F5AEC94">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rPr>
            </w:pPr>
            <w:r>
              <w:rPr>
                <w:rFonts w:hint="eastAsia" w:ascii="仿宋" w:hAnsi="仿宋" w:eastAsia="仿宋" w:cs="仿宋"/>
                <w:color w:val="auto"/>
                <w:sz w:val="24"/>
                <w:highlight w:val="none"/>
                <w:lang w:val="en-US" w:eastAsia="en-US"/>
              </w:rPr>
              <w:t>注：方案中完全包含上述内容的得</w:t>
            </w:r>
            <w:r>
              <w:rPr>
                <w:rFonts w:hint="eastAsia" w:ascii="仿宋" w:hAnsi="仿宋" w:eastAsia="仿宋" w:cs="仿宋"/>
                <w:color w:val="auto"/>
                <w:sz w:val="24"/>
                <w:highlight w:val="none"/>
                <w:lang w:val="en-US" w:eastAsia="zh-CN"/>
              </w:rPr>
              <w:t>40</w:t>
            </w:r>
            <w:r>
              <w:rPr>
                <w:rFonts w:hint="eastAsia" w:ascii="仿宋" w:hAnsi="仿宋" w:eastAsia="仿宋" w:cs="仿宋"/>
                <w:color w:val="auto"/>
                <w:sz w:val="24"/>
                <w:highlight w:val="none"/>
                <w:lang w:val="en-US" w:eastAsia="en-US"/>
              </w:rPr>
              <w:t>分；每缺少一项扣</w:t>
            </w:r>
            <w:r>
              <w:rPr>
                <w:rFonts w:hint="eastAsia" w:ascii="仿宋" w:hAnsi="仿宋" w:eastAsia="仿宋" w:cs="仿宋"/>
                <w:color w:val="auto"/>
                <w:sz w:val="24"/>
                <w:highlight w:val="none"/>
                <w:lang w:val="en-US" w:eastAsia="zh-CN"/>
              </w:rPr>
              <w:t>8</w:t>
            </w:r>
            <w:r>
              <w:rPr>
                <w:rFonts w:hint="eastAsia" w:ascii="仿宋" w:hAnsi="仿宋" w:eastAsia="仿宋" w:cs="仿宋"/>
                <w:color w:val="auto"/>
                <w:sz w:val="24"/>
                <w:highlight w:val="none"/>
                <w:lang w:val="en-US" w:eastAsia="en-US"/>
              </w:rPr>
              <w:t>分，每有一项缺陷或内容与本项目无关的扣</w:t>
            </w:r>
            <w:r>
              <w:rPr>
                <w:rFonts w:hint="eastAsia" w:ascii="仿宋" w:hAnsi="仿宋" w:eastAsia="仿宋" w:cs="仿宋"/>
                <w:color w:val="auto"/>
                <w:sz w:val="24"/>
                <w:highlight w:val="none"/>
                <w:lang w:val="en-US" w:eastAsia="zh-CN"/>
              </w:rPr>
              <w:t>4</w:t>
            </w:r>
            <w:r>
              <w:rPr>
                <w:rFonts w:hint="eastAsia" w:ascii="仿宋" w:hAnsi="仿宋" w:eastAsia="仿宋" w:cs="仿宋"/>
                <w:color w:val="auto"/>
                <w:sz w:val="24"/>
                <w:highlight w:val="none"/>
                <w:lang w:val="en-US" w:eastAsia="en-US"/>
              </w:rPr>
              <w:t>分，直至本项扣完为止，未提供方案不得分。（缺陷是指：内容与实际情况不符、内容与项目无关、内容表述错误、内容前后表述矛盾、内容与项目不匹配、内容不具备针对性、项目信息错误、不符合本项目涉及的相关规范或标准要求、任意一种情形）</w:t>
            </w:r>
          </w:p>
        </w:tc>
        <w:tc>
          <w:tcPr>
            <w:tcW w:w="1117" w:type="dxa"/>
            <w:vMerge w:val="restart"/>
            <w:tcBorders>
              <w:top w:val="single" w:color="auto" w:sz="4" w:space="0"/>
              <w:left w:val="single" w:color="auto" w:sz="4" w:space="0"/>
              <w:bottom w:val="single" w:color="auto" w:sz="4" w:space="0"/>
              <w:right w:val="single" w:color="auto" w:sz="4" w:space="0"/>
            </w:tcBorders>
            <w:noWrap w:val="0"/>
            <w:vAlign w:val="top"/>
          </w:tcPr>
          <w:p w14:paraId="1B000D80">
            <w:pPr>
              <w:keepNext w:val="0"/>
              <w:keepLines w:val="0"/>
              <w:suppressLineNumbers w:val="0"/>
              <w:spacing w:before="62" w:beforeAutospacing="0" w:after="0" w:afterAutospacing="0" w:line="298" w:lineRule="auto"/>
              <w:ind w:left="120" w:right="0" w:hanging="92"/>
              <w:rPr>
                <w:rFonts w:hint="default" w:ascii="Times New Roman" w:hAnsi="Times New Roman" w:eastAsia="仿宋" w:cs="Times New Roman"/>
                <w:color w:val="auto"/>
                <w:sz w:val="24"/>
                <w:szCs w:val="24"/>
                <w:highlight w:val="none"/>
              </w:rPr>
            </w:pPr>
          </w:p>
        </w:tc>
      </w:tr>
      <w:tr w14:paraId="07356B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98" w:hRule="atLeast"/>
        </w:trPr>
        <w:tc>
          <w:tcPr>
            <w:tcW w:w="571" w:type="dxa"/>
            <w:vMerge w:val="continue"/>
            <w:tcBorders>
              <w:top w:val="single" w:color="auto" w:sz="4" w:space="0"/>
              <w:left w:val="single" w:color="auto" w:sz="4" w:space="0"/>
              <w:bottom w:val="single" w:color="auto" w:sz="4" w:space="0"/>
              <w:right w:val="single" w:color="auto" w:sz="4" w:space="0"/>
            </w:tcBorders>
            <w:noWrap w:val="0"/>
            <w:vAlign w:val="center"/>
          </w:tcPr>
          <w:p w14:paraId="09FF5C74">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89" w:type="dxa"/>
            <w:vMerge w:val="continue"/>
            <w:tcBorders>
              <w:top w:val="single" w:color="auto" w:sz="4" w:space="0"/>
              <w:left w:val="single" w:color="auto" w:sz="4" w:space="0"/>
              <w:bottom w:val="single" w:color="auto" w:sz="4" w:space="0"/>
              <w:right w:val="single" w:color="auto" w:sz="4" w:space="0"/>
            </w:tcBorders>
            <w:noWrap w:val="0"/>
            <w:vAlign w:val="center"/>
          </w:tcPr>
          <w:p w14:paraId="15A28A03">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sz w:val="24"/>
                <w:szCs w:val="24"/>
                <w:highlight w:val="none"/>
              </w:rPr>
            </w:pPr>
          </w:p>
        </w:tc>
        <w:tc>
          <w:tcPr>
            <w:tcW w:w="996" w:type="dxa"/>
            <w:tcBorders>
              <w:top w:val="single" w:color="auto" w:sz="4" w:space="0"/>
              <w:left w:val="single" w:color="auto" w:sz="4" w:space="0"/>
              <w:right w:val="single" w:color="auto" w:sz="4" w:space="0"/>
            </w:tcBorders>
            <w:noWrap w:val="0"/>
            <w:vAlign w:val="center"/>
          </w:tcPr>
          <w:p w14:paraId="6C85521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uto"/>
              <w:ind w:left="0" w:right="0"/>
              <w:jc w:val="center"/>
              <w:textAlignment w:val="auto"/>
              <w:rPr>
                <w:rFonts w:hint="default" w:ascii="Times New Roman" w:hAnsi="Times New Roman" w:eastAsia="仿宋" w:cs="Times New Roman"/>
                <w:color w:val="auto"/>
                <w:spacing w:val="-6"/>
                <w:sz w:val="24"/>
                <w:szCs w:val="24"/>
                <w:highlight w:val="none"/>
                <w:lang w:eastAsia="zh-CN"/>
              </w:rPr>
            </w:pPr>
          </w:p>
        </w:tc>
        <w:tc>
          <w:tcPr>
            <w:tcW w:w="5098" w:type="dxa"/>
            <w:vMerge w:val="continue"/>
            <w:tcBorders>
              <w:left w:val="single" w:color="auto" w:sz="4" w:space="0"/>
              <w:right w:val="single" w:color="auto" w:sz="4" w:space="0"/>
            </w:tcBorders>
            <w:noWrap w:val="0"/>
            <w:vAlign w:val="top"/>
          </w:tcPr>
          <w:p w14:paraId="7E8006F1">
            <w:pPr>
              <w:keepNext w:val="0"/>
              <w:keepLines w:val="0"/>
              <w:numPr>
                <w:ilvl w:val="0"/>
                <w:numId w:val="0"/>
              </w:numPr>
              <w:suppressLineNumbers w:val="0"/>
              <w:spacing w:before="0" w:beforeAutospacing="0" w:after="0" w:afterAutospacing="0" w:line="579" w:lineRule="exact"/>
              <w:ind w:left="1" w:right="0"/>
              <w:jc w:val="left"/>
              <w:rPr>
                <w:rFonts w:hint="default" w:ascii="仿宋" w:hAnsi="仿宋" w:eastAsia="仿宋" w:cs="仿宋"/>
                <w:color w:val="auto"/>
                <w:sz w:val="24"/>
                <w:highlight w:val="none"/>
              </w:rPr>
            </w:pPr>
          </w:p>
        </w:tc>
        <w:tc>
          <w:tcPr>
            <w:tcW w:w="1117" w:type="dxa"/>
            <w:vMerge w:val="continue"/>
            <w:tcBorders>
              <w:top w:val="single" w:color="auto" w:sz="4" w:space="0"/>
              <w:left w:val="single" w:color="auto" w:sz="4" w:space="0"/>
              <w:bottom w:val="single" w:color="auto" w:sz="4" w:space="0"/>
              <w:right w:val="single" w:color="auto" w:sz="4" w:space="0"/>
            </w:tcBorders>
            <w:noWrap w:val="0"/>
            <w:vAlign w:val="top"/>
          </w:tcPr>
          <w:p w14:paraId="0926ED6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szCs w:val="24"/>
                <w:highlight w:val="none"/>
              </w:rPr>
            </w:pPr>
          </w:p>
        </w:tc>
      </w:tr>
    </w:tbl>
    <w:p w14:paraId="769FE6D4">
      <w:pPr>
        <w:keepNext w:val="0"/>
        <w:keepLines w:val="0"/>
        <w:widowControl/>
        <w:suppressLineNumbers w:val="0"/>
        <w:kinsoku w:val="0"/>
        <w:autoSpaceDE w:val="0"/>
        <w:autoSpaceDN w:val="0"/>
        <w:adjustRightInd w:val="0"/>
        <w:snapToGrid w:val="0"/>
        <w:spacing w:before="0" w:beforeAutospacing="0" w:after="0" w:afterAutospacing="0" w:line="292" w:lineRule="auto"/>
        <w:ind w:left="0" w:right="0"/>
        <w:jc w:val="left"/>
        <w:rPr>
          <w:rFonts w:hint="default" w:ascii="Times New Roman" w:hAnsi="Times New Roman" w:cs="Times New Roman"/>
          <w:color w:val="auto"/>
          <w:sz w:val="21"/>
          <w:szCs w:val="21"/>
          <w:highlight w:val="none"/>
          <w:lang w:val="en-US"/>
        </w:rPr>
      </w:pPr>
    </w:p>
    <w:p w14:paraId="5800A3FF">
      <w:pPr>
        <w:pStyle w:val="2"/>
        <w:keepNext w:val="0"/>
        <w:pageBreakBefore/>
        <w:spacing w:before="0" w:after="0" w:line="480" w:lineRule="auto"/>
        <w:jc w:val="center"/>
        <w:rPr>
          <w:rFonts w:hint="default" w:ascii="Times New Roman" w:hAnsi="Times New Roman" w:eastAsia="宋体" w:cs="Times New Roman"/>
          <w:b/>
          <w:bCs/>
          <w:color w:val="auto"/>
          <w:kern w:val="2"/>
          <w:sz w:val="30"/>
          <w:szCs w:val="30"/>
          <w:highlight w:val="none"/>
          <w:u w:val="none"/>
          <w:lang w:val="en-US" w:eastAsia="zh-CN" w:bidi="ar"/>
        </w:rPr>
      </w:pPr>
      <w:bookmarkStart w:id="22" w:name="_Toc3182"/>
      <w:r>
        <w:rPr>
          <w:rFonts w:hint="default" w:ascii="Times New Roman" w:hAnsi="Times New Roman" w:eastAsia="黑体" w:cs="Times New Roman"/>
          <w:b/>
          <w:bCs/>
          <w:color w:val="auto"/>
          <w:sz w:val="36"/>
          <w:szCs w:val="36"/>
          <w:highlight w:val="none"/>
        </w:rPr>
        <w:t>第</w:t>
      </w:r>
      <w:r>
        <w:rPr>
          <w:rFonts w:hint="eastAsia" w:ascii="Times New Roman" w:hAnsi="Times New Roman" w:eastAsia="黑体" w:cs="Times New Roman"/>
          <w:b/>
          <w:bCs/>
          <w:color w:val="auto"/>
          <w:sz w:val="36"/>
          <w:szCs w:val="36"/>
          <w:highlight w:val="none"/>
          <w:lang w:val="en-US" w:eastAsia="zh-CN"/>
        </w:rPr>
        <w:t>四</w:t>
      </w:r>
      <w:r>
        <w:rPr>
          <w:rFonts w:hint="default" w:ascii="Times New Roman" w:hAnsi="Times New Roman" w:eastAsia="黑体" w:cs="Times New Roman"/>
          <w:b/>
          <w:bCs/>
          <w:color w:val="auto"/>
          <w:sz w:val="36"/>
          <w:szCs w:val="36"/>
          <w:highlight w:val="none"/>
        </w:rPr>
        <w:t xml:space="preserve">章  </w:t>
      </w:r>
      <w:r>
        <w:rPr>
          <w:rFonts w:hint="default" w:ascii="Times New Roman" w:hAnsi="Times New Roman" w:eastAsia="黑体" w:cs="Times New Roman"/>
          <w:b/>
          <w:bCs/>
          <w:color w:val="auto"/>
          <w:sz w:val="36"/>
          <w:szCs w:val="36"/>
          <w:highlight w:val="none"/>
          <w:lang w:val="en-US" w:eastAsia="zh-CN"/>
        </w:rPr>
        <w:t>合同</w:t>
      </w:r>
      <w:bookmarkEnd w:id="22"/>
    </w:p>
    <w:p w14:paraId="6C003E2F">
      <w:pPr>
        <w:pStyle w:val="2"/>
        <w:keepNext w:val="0"/>
        <w:pageBreakBefore/>
        <w:spacing w:before="0" w:after="0" w:line="480" w:lineRule="auto"/>
        <w:jc w:val="center"/>
        <w:rPr>
          <w:rFonts w:hint="default" w:ascii="Times New Roman" w:hAnsi="Times New Roman" w:eastAsia="黑体" w:cs="Times New Roman"/>
          <w:b/>
          <w:bCs/>
          <w:color w:val="auto"/>
          <w:sz w:val="36"/>
          <w:szCs w:val="36"/>
          <w:highlight w:val="none"/>
        </w:rPr>
      </w:pPr>
      <w:bookmarkStart w:id="23" w:name="_Toc15861"/>
      <w:r>
        <w:rPr>
          <w:rFonts w:hint="default" w:ascii="Times New Roman" w:hAnsi="Times New Roman" w:eastAsia="黑体" w:cs="Times New Roman"/>
          <w:b/>
          <w:bCs/>
          <w:color w:val="auto"/>
          <w:sz w:val="36"/>
          <w:szCs w:val="36"/>
          <w:highlight w:val="none"/>
        </w:rPr>
        <w:t>第</w:t>
      </w:r>
      <w:r>
        <w:rPr>
          <w:rFonts w:hint="default" w:ascii="Times New Roman" w:hAnsi="Times New Roman" w:eastAsia="黑体" w:cs="Times New Roman"/>
          <w:b/>
          <w:bCs/>
          <w:color w:val="auto"/>
          <w:sz w:val="36"/>
          <w:szCs w:val="36"/>
          <w:highlight w:val="none"/>
          <w:lang w:val="en-US" w:eastAsia="zh-CN"/>
        </w:rPr>
        <w:t>五</w:t>
      </w:r>
      <w:r>
        <w:rPr>
          <w:rFonts w:hint="default" w:ascii="Times New Roman" w:hAnsi="Times New Roman" w:eastAsia="黑体" w:cs="Times New Roman"/>
          <w:b/>
          <w:bCs/>
          <w:color w:val="auto"/>
          <w:sz w:val="36"/>
          <w:szCs w:val="36"/>
          <w:highlight w:val="none"/>
        </w:rPr>
        <w:t xml:space="preserve">章  </w:t>
      </w:r>
      <w:bookmarkStart w:id="24" w:name="_Toc170621217"/>
      <w:bookmarkStart w:id="25" w:name="_Toc319145225"/>
      <w:bookmarkStart w:id="26" w:name="_Toc157235915"/>
      <w:bookmarkStart w:id="27" w:name="_Toc170621349"/>
      <w:r>
        <w:rPr>
          <w:rFonts w:hint="default" w:ascii="Times New Roman" w:hAnsi="Times New Roman" w:eastAsia="黑体" w:cs="Times New Roman"/>
          <w:b/>
          <w:bCs/>
          <w:color w:val="auto"/>
          <w:sz w:val="36"/>
          <w:szCs w:val="36"/>
          <w:highlight w:val="none"/>
          <w:lang w:eastAsia="zh-CN"/>
        </w:rPr>
        <w:t>比选申请文件</w:t>
      </w:r>
      <w:r>
        <w:rPr>
          <w:rFonts w:hint="default" w:ascii="Times New Roman" w:hAnsi="Times New Roman" w:eastAsia="黑体" w:cs="Times New Roman"/>
          <w:b/>
          <w:bCs/>
          <w:color w:val="auto"/>
          <w:sz w:val="36"/>
          <w:szCs w:val="36"/>
          <w:highlight w:val="none"/>
        </w:rPr>
        <w:t>格式</w:t>
      </w:r>
      <w:bookmarkEnd w:id="23"/>
    </w:p>
    <w:p w14:paraId="2995662A">
      <w:pPr>
        <w:adjustRightInd w:val="0"/>
        <w:snapToGrid w:val="0"/>
        <w:spacing w:line="480" w:lineRule="auto"/>
        <w:ind w:left="538" w:leftChars="192"/>
        <w:rPr>
          <w:rFonts w:hint="default" w:ascii="Times New Roman" w:hAnsi="Times New Roman" w:eastAsia="仿宋" w:cs="Times New Roman"/>
          <w:color w:val="auto"/>
          <w:sz w:val="24"/>
          <w:highlight w:val="none"/>
        </w:rPr>
      </w:pPr>
    </w:p>
    <w:bookmarkEnd w:id="24"/>
    <w:bookmarkEnd w:id="25"/>
    <w:bookmarkEnd w:id="26"/>
    <w:bookmarkEnd w:id="27"/>
    <w:p w14:paraId="06B43360">
      <w:pPr>
        <w:spacing w:line="480" w:lineRule="auto"/>
        <w:ind w:left="538" w:leftChars="192"/>
        <w:rPr>
          <w:rFonts w:hint="default" w:ascii="Times New Roman" w:hAnsi="Times New Roman" w:eastAsia="仿宋" w:cs="Times New Roman"/>
          <w:color w:val="auto"/>
          <w:szCs w:val="28"/>
          <w:highlight w:val="none"/>
        </w:rPr>
      </w:pPr>
    </w:p>
    <w:p w14:paraId="5BD55543">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说明：</w:t>
      </w:r>
    </w:p>
    <w:p w14:paraId="4D1B4DB1">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应按照本章提供的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格式要求，提交</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；本章未提供格式的，由</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自主编制；</w:t>
      </w:r>
    </w:p>
    <w:p w14:paraId="54308A8D">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(2)本章所附格式大小只是范例，可另附页；</w:t>
      </w:r>
    </w:p>
    <w:p w14:paraId="5619B9B8">
      <w:pPr>
        <w:spacing w:line="480" w:lineRule="exact"/>
        <w:ind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密封后按规定的时间和地址提交。</w:t>
      </w:r>
    </w:p>
    <w:p w14:paraId="74A50ABB">
      <w:pPr>
        <w:pStyle w:val="3"/>
        <w:spacing w:before="156" w:beforeLines="50" w:after="156" w:afterLines="50" w:line="480" w:lineRule="auto"/>
        <w:ind w:left="538" w:leftChars="192" w:firstLine="480" w:firstLineChars="200"/>
        <w:rPr>
          <w:rFonts w:hint="default" w:ascii="Times New Roman" w:hAnsi="Times New Roman" w:eastAsia="仿宋" w:cs="Times New Roman"/>
          <w:b w:val="0"/>
          <w:bCs w:val="0"/>
          <w:color w:val="auto"/>
          <w:szCs w:val="28"/>
          <w:highlight w:val="none"/>
        </w:rPr>
        <w:sectPr>
          <w:footerReference r:id="rId8" w:type="default"/>
          <w:pgSz w:w="11911" w:h="16838"/>
          <w:pgMar w:top="1480" w:right="1378" w:bottom="278" w:left="1417" w:header="720" w:footer="720" w:gutter="0"/>
          <w:pgNumType w:fmt="decimal"/>
          <w:cols w:space="720" w:num="1"/>
          <w:rtlGutter w:val="0"/>
          <w:docGrid w:linePitch="312" w:charSpace="0"/>
        </w:sectPr>
      </w:pPr>
    </w:p>
    <w:p w14:paraId="62E3D024">
      <w:pPr>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79" w:lineRule="exact"/>
        <w:ind w:right="0" w:rightChars="0" w:firstLine="723" w:firstLineChars="200"/>
        <w:jc w:val="both"/>
        <w:textAlignment w:val="auto"/>
        <w:rPr>
          <w:rFonts w:hint="default" w:ascii="Times New Roman" w:hAnsi="Times New Roman" w:eastAsia="仿宋" w:cs="Times New Roman"/>
          <w:b/>
          <w:bCs w:val="0"/>
          <w:color w:val="auto"/>
          <w:kern w:val="0"/>
          <w:sz w:val="36"/>
          <w:szCs w:val="36"/>
          <w:highlight w:val="none"/>
          <w:lang w:val="en-US" w:eastAsia="zh-CN" w:bidi="ar"/>
        </w:rPr>
      </w:pPr>
    </w:p>
    <w:p w14:paraId="23D05792">
      <w:pPr>
        <w:spacing w:line="579" w:lineRule="exact"/>
        <w:jc w:val="center"/>
        <w:rPr>
          <w:rFonts w:hint="default" w:ascii="Times New Roman" w:hAnsi="Times New Roman" w:eastAsia="仿宋" w:cs="Times New Roman"/>
          <w:color w:val="auto"/>
          <w:sz w:val="44"/>
          <w:szCs w:val="44"/>
          <w:highlight w:val="none"/>
          <w:lang w:val="en-US"/>
        </w:rPr>
      </w:pPr>
      <w:r>
        <w:rPr>
          <w:rFonts w:hint="eastAsia" w:ascii="Times New Roman" w:hAnsi="Times New Roman" w:eastAsia="仿宋" w:cs="Times New Roman"/>
          <w:b/>
          <w:bCs w:val="0"/>
          <w:color w:val="auto"/>
          <w:kern w:val="0"/>
          <w:sz w:val="44"/>
          <w:szCs w:val="44"/>
          <w:highlight w:val="none"/>
          <w:lang w:val="en-US" w:eastAsia="zh-CN" w:bidi="ar"/>
        </w:rPr>
        <w:t>项目名称</w:t>
      </w:r>
    </w:p>
    <w:p w14:paraId="3F9342D8">
      <w:pPr>
        <w:pStyle w:val="9"/>
        <w:rPr>
          <w:rFonts w:hint="default" w:ascii="Times New Roman" w:hAnsi="Times New Roman" w:eastAsia="仿宋" w:cs="Times New Roman"/>
          <w:color w:val="auto"/>
          <w:sz w:val="72"/>
          <w:szCs w:val="72"/>
          <w:highlight w:val="none"/>
        </w:rPr>
      </w:pPr>
    </w:p>
    <w:p w14:paraId="2E03F0A9">
      <w:pPr>
        <w:pStyle w:val="9"/>
        <w:rPr>
          <w:rFonts w:hint="default" w:ascii="Times New Roman" w:hAnsi="Times New Roman" w:eastAsia="仿宋" w:cs="Times New Roman"/>
          <w:b/>
          <w:bCs/>
          <w:color w:val="auto"/>
          <w:sz w:val="72"/>
          <w:szCs w:val="72"/>
          <w:highlight w:val="none"/>
        </w:rPr>
      </w:pPr>
    </w:p>
    <w:p w14:paraId="6174AE3D">
      <w:pPr>
        <w:pStyle w:val="9"/>
        <w:rPr>
          <w:rFonts w:hint="default" w:ascii="Times New Roman" w:hAnsi="Times New Roman" w:eastAsia="仿宋" w:cs="Times New Roman"/>
          <w:b/>
          <w:bCs/>
          <w:color w:val="auto"/>
          <w:sz w:val="72"/>
          <w:szCs w:val="72"/>
          <w:highlight w:val="none"/>
        </w:rPr>
      </w:pPr>
    </w:p>
    <w:p w14:paraId="1202D0E7">
      <w:pPr>
        <w:pStyle w:val="9"/>
        <w:rPr>
          <w:rFonts w:hint="default" w:ascii="Times New Roman" w:hAnsi="Times New Roman" w:eastAsia="仿宋" w:cs="Times New Roman"/>
          <w:b/>
          <w:bCs/>
          <w:color w:val="auto"/>
          <w:sz w:val="72"/>
          <w:szCs w:val="72"/>
          <w:highlight w:val="none"/>
        </w:rPr>
      </w:pPr>
    </w:p>
    <w:p w14:paraId="5C188247">
      <w:pPr>
        <w:spacing w:line="480" w:lineRule="auto"/>
        <w:ind w:left="538" w:leftChars="192"/>
        <w:jc w:val="center"/>
        <w:rPr>
          <w:rFonts w:hint="default" w:ascii="Times New Roman" w:hAnsi="Times New Roman" w:eastAsia="仿宋" w:cs="Times New Roman"/>
          <w:b/>
          <w:bCs/>
          <w:color w:val="auto"/>
          <w:sz w:val="72"/>
          <w:szCs w:val="72"/>
          <w:highlight w:val="none"/>
        </w:rPr>
      </w:pPr>
      <w:r>
        <w:rPr>
          <w:rFonts w:hint="default" w:ascii="Times New Roman" w:hAnsi="Times New Roman" w:eastAsia="仿宋" w:cs="Times New Roman"/>
          <w:b/>
          <w:bCs/>
          <w:color w:val="auto"/>
          <w:sz w:val="72"/>
          <w:szCs w:val="72"/>
          <w:highlight w:val="none"/>
          <w:lang w:eastAsia="zh-CN"/>
        </w:rPr>
        <w:t>比选申请文件</w:t>
      </w:r>
    </w:p>
    <w:p w14:paraId="484EEDFD">
      <w:pPr>
        <w:spacing w:line="480" w:lineRule="auto"/>
        <w:ind w:left="538" w:leftChars="192"/>
        <w:jc w:val="center"/>
        <w:rPr>
          <w:rFonts w:hint="default" w:ascii="Times New Roman" w:hAnsi="Times New Roman" w:eastAsia="仿宋" w:cs="Times New Roman"/>
          <w:color w:val="auto"/>
          <w:sz w:val="44"/>
          <w:highlight w:val="none"/>
        </w:rPr>
      </w:pPr>
    </w:p>
    <w:p w14:paraId="46BF5507">
      <w:pPr>
        <w:spacing w:line="480" w:lineRule="auto"/>
        <w:ind w:left="538" w:leftChars="192"/>
        <w:jc w:val="center"/>
        <w:rPr>
          <w:rFonts w:hint="default" w:ascii="Times New Roman" w:hAnsi="Times New Roman" w:eastAsia="仿宋" w:cs="Times New Roman"/>
          <w:color w:val="auto"/>
          <w:sz w:val="44"/>
          <w:highlight w:val="none"/>
        </w:rPr>
      </w:pPr>
    </w:p>
    <w:p w14:paraId="1925F4F9">
      <w:pPr>
        <w:spacing w:line="480" w:lineRule="auto"/>
        <w:ind w:left="538" w:leftChars="192"/>
        <w:jc w:val="center"/>
        <w:rPr>
          <w:rFonts w:hint="default" w:ascii="Times New Roman" w:hAnsi="Times New Roman" w:eastAsia="仿宋" w:cs="Times New Roman"/>
          <w:color w:val="auto"/>
          <w:sz w:val="44"/>
          <w:highlight w:val="none"/>
        </w:rPr>
      </w:pPr>
    </w:p>
    <w:p w14:paraId="12E7871E">
      <w:pPr>
        <w:spacing w:line="480" w:lineRule="auto"/>
        <w:ind w:left="538" w:leftChars="192"/>
        <w:jc w:val="center"/>
        <w:rPr>
          <w:rFonts w:hint="default" w:ascii="Times New Roman" w:hAnsi="Times New Roman" w:eastAsia="仿宋" w:cs="Times New Roman"/>
          <w:color w:val="auto"/>
          <w:sz w:val="32"/>
          <w:szCs w:val="36"/>
          <w:highlight w:val="none"/>
          <w:u w:val="single"/>
        </w:rPr>
      </w:pPr>
      <w:r>
        <w:rPr>
          <w:rFonts w:hint="default" w:ascii="Times New Roman" w:hAnsi="Times New Roman" w:eastAsia="仿宋" w:cs="Times New Roman"/>
          <w:color w:val="auto"/>
          <w:sz w:val="32"/>
          <w:szCs w:val="36"/>
          <w:highlight w:val="none"/>
          <w:lang w:eastAsia="zh-CN"/>
        </w:rPr>
        <w:t>比选申请人</w:t>
      </w:r>
      <w:r>
        <w:rPr>
          <w:rFonts w:hint="default" w:ascii="Times New Roman" w:hAnsi="Times New Roman" w:eastAsia="仿宋" w:cs="Times New Roman"/>
          <w:color w:val="auto"/>
          <w:sz w:val="32"/>
          <w:szCs w:val="36"/>
          <w:highlight w:val="none"/>
        </w:rPr>
        <w:t>：</w:t>
      </w:r>
      <w:r>
        <w:rPr>
          <w:rFonts w:hint="default" w:ascii="Times New Roman" w:hAnsi="Times New Roman" w:eastAsia="仿宋" w:cs="Times New Roman"/>
          <w:color w:val="auto"/>
          <w:sz w:val="32"/>
          <w:szCs w:val="36"/>
          <w:highlight w:val="none"/>
          <w:u w:val="single"/>
        </w:rPr>
        <w:t xml:space="preserve">           </w:t>
      </w:r>
      <w:r>
        <w:rPr>
          <w:rFonts w:hint="default" w:ascii="Times New Roman" w:hAnsi="Times New Roman" w:eastAsia="仿宋" w:cs="Times New Roman"/>
          <w:color w:val="auto"/>
          <w:sz w:val="32"/>
          <w:szCs w:val="36"/>
          <w:highlight w:val="none"/>
        </w:rPr>
        <w:t>（全称并盖章）</w:t>
      </w:r>
    </w:p>
    <w:p w14:paraId="57948A91">
      <w:pPr>
        <w:spacing w:line="480" w:lineRule="auto"/>
        <w:ind w:left="538" w:leftChars="192"/>
        <w:jc w:val="center"/>
        <w:rPr>
          <w:rFonts w:hint="default" w:ascii="Times New Roman" w:hAnsi="Times New Roman" w:eastAsia="仿宋" w:cs="Times New Roman"/>
          <w:color w:val="auto"/>
          <w:sz w:val="32"/>
          <w:szCs w:val="36"/>
          <w:highlight w:val="none"/>
          <w:u w:val="single"/>
        </w:rPr>
      </w:pPr>
    </w:p>
    <w:p w14:paraId="667123CE">
      <w:pPr>
        <w:spacing w:line="480" w:lineRule="auto"/>
        <w:ind w:left="538" w:leftChars="192"/>
        <w:jc w:val="center"/>
        <w:rPr>
          <w:rFonts w:hint="default" w:ascii="Times New Roman" w:hAnsi="Times New Roman" w:eastAsia="黑体" w:cs="Times New Roman"/>
          <w:b/>
          <w:color w:val="auto"/>
          <w:sz w:val="36"/>
          <w:szCs w:val="36"/>
          <w:highlight w:val="none"/>
        </w:rPr>
      </w:pPr>
      <w:r>
        <w:rPr>
          <w:rFonts w:hint="eastAsia" w:ascii="Times New Roman" w:hAnsi="Times New Roman" w:eastAsia="仿宋" w:cs="Times New Roman"/>
          <w:color w:val="auto"/>
          <w:sz w:val="32"/>
          <w:szCs w:val="32"/>
          <w:highlight w:val="none"/>
          <w:u w:val="single"/>
          <w:lang w:val="en-US" w:eastAsia="zh-CN"/>
        </w:rPr>
        <w:t xml:space="preserve">    </w:t>
      </w:r>
      <w:r>
        <w:rPr>
          <w:rFonts w:hint="default" w:ascii="Times New Roman" w:hAnsi="Times New Roman" w:eastAsia="仿宋" w:cs="Times New Roman"/>
          <w:color w:val="auto"/>
          <w:sz w:val="32"/>
          <w:szCs w:val="32"/>
          <w:highlight w:val="none"/>
        </w:rPr>
        <w:t>年</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月</w:t>
      </w:r>
      <w:r>
        <w:rPr>
          <w:rFonts w:hint="default" w:ascii="Times New Roman" w:hAnsi="Times New Roman" w:eastAsia="仿宋" w:cs="Times New Roman"/>
          <w:color w:val="auto"/>
          <w:sz w:val="32"/>
          <w:szCs w:val="32"/>
          <w:highlight w:val="none"/>
          <w:u w:val="single"/>
        </w:rPr>
        <w:t xml:space="preserve">   </w:t>
      </w:r>
      <w:r>
        <w:rPr>
          <w:rFonts w:hint="default" w:ascii="Times New Roman" w:hAnsi="Times New Roman" w:eastAsia="仿宋" w:cs="Times New Roman"/>
          <w:color w:val="auto"/>
          <w:sz w:val="32"/>
          <w:szCs w:val="32"/>
          <w:highlight w:val="none"/>
        </w:rPr>
        <w:t>日</w:t>
      </w:r>
      <w:r>
        <w:rPr>
          <w:rFonts w:hint="default" w:ascii="Times New Roman" w:hAnsi="Times New Roman" w:eastAsia="仿宋" w:cs="Times New Roman"/>
          <w:color w:val="auto"/>
          <w:sz w:val="21"/>
          <w:szCs w:val="21"/>
          <w:highlight w:val="none"/>
        </w:rPr>
        <w:br w:type="page"/>
      </w:r>
      <w:bookmarkStart w:id="28" w:name="_Toc170621219"/>
      <w:bookmarkStart w:id="29" w:name="_Toc170621351"/>
      <w:bookmarkStart w:id="30" w:name="_Toc157235917"/>
      <w:r>
        <w:rPr>
          <w:rFonts w:hint="default" w:ascii="Times New Roman" w:hAnsi="Times New Roman" w:eastAsia="黑体" w:cs="Times New Roman"/>
          <w:b/>
          <w:color w:val="auto"/>
          <w:sz w:val="36"/>
          <w:szCs w:val="36"/>
          <w:highlight w:val="none"/>
        </w:rPr>
        <w:t>目  录</w:t>
      </w:r>
    </w:p>
    <w:p w14:paraId="77FD38D6">
      <w:pPr>
        <w:spacing w:line="480" w:lineRule="auto"/>
        <w:ind w:left="538" w:leftChars="192"/>
        <w:rPr>
          <w:rFonts w:hint="default" w:ascii="Times New Roman" w:hAnsi="Times New Roman" w:eastAsia="仿宋" w:cs="Times New Roman"/>
          <w:color w:val="auto"/>
          <w:sz w:val="24"/>
          <w:highlight w:val="none"/>
        </w:rPr>
      </w:pPr>
    </w:p>
    <w:p w14:paraId="4D1E3027">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一、</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函</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D5EE92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二、法定代表人身份证明书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3F2D420C">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三、法定代表人授权书</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43184DD1">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eastAsia"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四、</w:t>
      </w:r>
      <w:r>
        <w:rPr>
          <w:rFonts w:hint="default" w:ascii="Times New Roman" w:hAnsi="Times New Roman" w:eastAsia="仿宋" w:cs="Times New Roman"/>
          <w:b/>
          <w:bCs/>
          <w:color w:val="auto"/>
          <w:szCs w:val="28"/>
          <w:highlight w:val="none"/>
          <w:lang w:eastAsia="zh-CN"/>
        </w:rPr>
        <w:t>比选</w:t>
      </w:r>
      <w:r>
        <w:rPr>
          <w:rFonts w:hint="default" w:ascii="Times New Roman" w:hAnsi="Times New Roman" w:eastAsia="仿宋" w:cs="Times New Roman"/>
          <w:b/>
          <w:bCs/>
          <w:color w:val="auto"/>
          <w:szCs w:val="28"/>
          <w:highlight w:val="none"/>
        </w:rPr>
        <w:t>保证金</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351AB16">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五、资格审查</w:t>
      </w:r>
      <w:r>
        <w:rPr>
          <w:rFonts w:hint="default" w:ascii="Times New Roman" w:hAnsi="Times New Roman" w:eastAsia="仿宋" w:cs="Times New Roman"/>
          <w:b/>
          <w:bCs/>
          <w:color w:val="auto"/>
          <w:szCs w:val="28"/>
          <w:highlight w:val="none"/>
          <w:lang w:eastAsia="zh-CN"/>
        </w:rPr>
        <w:t>资料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09E12665">
      <w:pPr>
        <w:keepNext w:val="0"/>
        <w:keepLines w:val="0"/>
        <w:pageBreakBefore w:val="0"/>
        <w:widowControl w:val="0"/>
        <w:tabs>
          <w:tab w:val="left" w:leader="middleDot" w:pos="8400"/>
        </w:tabs>
        <w:kinsoku/>
        <w:wordWrap/>
        <w:overflowPunct/>
        <w:topLinePunct w:val="0"/>
        <w:autoSpaceDE/>
        <w:autoSpaceDN/>
        <w:bidi w:val="0"/>
        <w:adjustRightInd/>
        <w:snapToGrid/>
        <w:spacing w:line="480" w:lineRule="auto"/>
        <w:ind w:left="0" w:leftChars="0" w:firstLine="0" w:firstLineChars="0"/>
        <w:jc w:val="left"/>
        <w:textAlignment w:val="auto"/>
        <w:rPr>
          <w:rFonts w:hint="default" w:ascii="Times New Roman" w:hAnsi="Times New Roman" w:eastAsia="仿宋" w:cs="Times New Roman"/>
          <w:b/>
          <w:bCs/>
          <w:color w:val="auto"/>
          <w:szCs w:val="28"/>
          <w:highlight w:val="none"/>
          <w:lang w:val="en-US" w:eastAsia="zh-CN"/>
        </w:rPr>
      </w:pPr>
      <w:r>
        <w:rPr>
          <w:rFonts w:hint="default" w:ascii="Times New Roman" w:hAnsi="Times New Roman" w:eastAsia="仿宋" w:cs="Times New Roman"/>
          <w:b/>
          <w:bCs/>
          <w:color w:val="auto"/>
          <w:szCs w:val="28"/>
          <w:highlight w:val="none"/>
        </w:rPr>
        <w:t>六、</w:t>
      </w:r>
      <w:r>
        <w:rPr>
          <w:rFonts w:hint="eastAsia" w:ascii="Times New Roman" w:hAnsi="Times New Roman" w:eastAsia="仿宋" w:cs="Times New Roman"/>
          <w:b/>
          <w:bCs/>
          <w:color w:val="auto"/>
          <w:szCs w:val="28"/>
          <w:highlight w:val="none"/>
          <w:lang w:val="en-US" w:eastAsia="zh-CN"/>
        </w:rPr>
        <w:t>其他材料</w:t>
      </w:r>
      <w:r>
        <w:rPr>
          <w:rFonts w:hint="eastAsia" w:ascii="Times New Roman" w:hAnsi="Times New Roman" w:eastAsia="仿宋" w:cs="Times New Roman"/>
          <w:b/>
          <w:bCs/>
          <w:color w:val="auto"/>
          <w:szCs w:val="28"/>
          <w:highlight w:val="none"/>
          <w:lang w:val="en-US" w:eastAsia="zh-CN"/>
        </w:rPr>
        <w:tab/>
      </w:r>
      <w:r>
        <w:rPr>
          <w:rFonts w:hint="eastAsia" w:ascii="Times New Roman" w:hAnsi="Times New Roman" w:eastAsia="仿宋" w:cs="Times New Roman"/>
          <w:b/>
          <w:bCs/>
          <w:color w:val="auto"/>
          <w:szCs w:val="28"/>
          <w:highlight w:val="none"/>
          <w:lang w:val="en-US" w:eastAsia="zh-CN"/>
        </w:rPr>
        <w:t>（）</w:t>
      </w:r>
    </w:p>
    <w:p w14:paraId="1CC51B9F">
      <w:pPr>
        <w:pStyle w:val="5"/>
        <w:rPr>
          <w:rFonts w:hint="default"/>
          <w:color w:val="auto"/>
          <w:highlight w:val="none"/>
        </w:rPr>
      </w:pPr>
    </w:p>
    <w:p w14:paraId="5C9B998A">
      <w:pPr>
        <w:pStyle w:val="6"/>
        <w:rPr>
          <w:rFonts w:hint="default" w:ascii="Times New Roman" w:hAnsi="Times New Roman" w:eastAsia="仿宋" w:cs="Times New Roman"/>
          <w:color w:val="auto"/>
          <w:highlight w:val="none"/>
        </w:rPr>
      </w:pPr>
    </w:p>
    <w:p w14:paraId="00301EC0">
      <w:pPr>
        <w:spacing w:line="480" w:lineRule="auto"/>
        <w:ind w:left="538" w:leftChars="192"/>
        <w:rPr>
          <w:rFonts w:hint="default" w:ascii="Times New Roman" w:hAnsi="Times New Roman" w:eastAsia="仿宋" w:cs="Times New Roman"/>
          <w:color w:val="auto"/>
          <w:sz w:val="24"/>
          <w:highlight w:val="none"/>
        </w:rPr>
      </w:pPr>
    </w:p>
    <w:p w14:paraId="2061D7B7">
      <w:pPr>
        <w:spacing w:line="480" w:lineRule="auto"/>
        <w:ind w:left="538" w:leftChars="192" w:firstLine="482"/>
        <w:rPr>
          <w:rFonts w:hint="default" w:ascii="Times New Roman" w:hAnsi="Times New Roman" w:eastAsia="仿宋" w:cs="Times New Roman"/>
          <w:color w:val="auto"/>
          <w:highlight w:val="none"/>
        </w:rPr>
      </w:pPr>
    </w:p>
    <w:p w14:paraId="02D38B71">
      <w:pPr>
        <w:spacing w:line="480" w:lineRule="auto"/>
        <w:ind w:left="538" w:leftChars="192" w:firstLine="482"/>
        <w:rPr>
          <w:rFonts w:hint="default" w:ascii="Times New Roman" w:hAnsi="Times New Roman" w:eastAsia="仿宋" w:cs="Times New Roman"/>
          <w:color w:val="auto"/>
          <w:highlight w:val="none"/>
        </w:rPr>
      </w:pPr>
    </w:p>
    <w:p w14:paraId="63EC8133">
      <w:pPr>
        <w:spacing w:line="480" w:lineRule="auto"/>
        <w:ind w:left="538" w:leftChars="192" w:firstLine="482"/>
        <w:rPr>
          <w:rFonts w:hint="default" w:ascii="Times New Roman" w:hAnsi="Times New Roman" w:eastAsia="仿宋" w:cs="Times New Roman"/>
          <w:color w:val="auto"/>
          <w:highlight w:val="none"/>
        </w:rPr>
      </w:pPr>
    </w:p>
    <w:p w14:paraId="15C07334">
      <w:pPr>
        <w:spacing w:line="480" w:lineRule="auto"/>
        <w:ind w:left="538" w:leftChars="192" w:firstLine="482"/>
        <w:rPr>
          <w:rFonts w:hint="default" w:ascii="Times New Roman" w:hAnsi="Times New Roman" w:eastAsia="仿宋" w:cs="Times New Roman"/>
          <w:color w:val="auto"/>
          <w:highlight w:val="none"/>
        </w:rPr>
      </w:pPr>
    </w:p>
    <w:p w14:paraId="286ABB66">
      <w:pPr>
        <w:spacing w:line="480" w:lineRule="auto"/>
        <w:ind w:left="538" w:leftChars="192" w:firstLine="482"/>
        <w:rPr>
          <w:rFonts w:hint="default" w:ascii="Times New Roman" w:hAnsi="Times New Roman" w:eastAsia="仿宋" w:cs="Times New Roman"/>
          <w:color w:val="auto"/>
          <w:highlight w:val="none"/>
        </w:rPr>
      </w:pPr>
    </w:p>
    <w:p w14:paraId="3D63D92B">
      <w:pPr>
        <w:spacing w:line="480" w:lineRule="auto"/>
        <w:ind w:left="538" w:leftChars="192" w:firstLine="482"/>
        <w:rPr>
          <w:rFonts w:hint="default" w:ascii="Times New Roman" w:hAnsi="Times New Roman" w:eastAsia="仿宋" w:cs="Times New Roman"/>
          <w:color w:val="auto"/>
          <w:highlight w:val="none"/>
        </w:rPr>
      </w:pPr>
    </w:p>
    <w:p w14:paraId="2173C0F7">
      <w:pPr>
        <w:spacing w:line="480" w:lineRule="auto"/>
        <w:ind w:left="538" w:leftChars="192" w:firstLine="482"/>
        <w:rPr>
          <w:rFonts w:hint="default" w:ascii="Times New Roman" w:hAnsi="Times New Roman" w:eastAsia="仿宋" w:cs="Times New Roman"/>
          <w:color w:val="auto"/>
          <w:highlight w:val="none"/>
        </w:rPr>
      </w:pPr>
    </w:p>
    <w:p w14:paraId="0A270DA3">
      <w:pPr>
        <w:spacing w:line="480" w:lineRule="auto"/>
        <w:ind w:left="538" w:leftChars="192" w:firstLine="482"/>
        <w:rPr>
          <w:rFonts w:hint="default" w:ascii="Times New Roman" w:hAnsi="Times New Roman" w:eastAsia="仿宋" w:cs="Times New Roman"/>
          <w:color w:val="auto"/>
          <w:highlight w:val="none"/>
        </w:rPr>
      </w:pPr>
    </w:p>
    <w:p w14:paraId="61E80F3D">
      <w:pPr>
        <w:spacing w:line="480" w:lineRule="auto"/>
        <w:ind w:left="538" w:leftChars="192" w:firstLine="482"/>
        <w:rPr>
          <w:rFonts w:hint="default" w:ascii="Times New Roman" w:hAnsi="Times New Roman" w:eastAsia="仿宋" w:cs="Times New Roman"/>
          <w:color w:val="auto"/>
          <w:highlight w:val="none"/>
        </w:rPr>
      </w:pPr>
    </w:p>
    <w:p w14:paraId="67E238C1">
      <w:pPr>
        <w:spacing w:line="480" w:lineRule="auto"/>
        <w:ind w:left="538" w:leftChars="192" w:firstLine="482"/>
        <w:rPr>
          <w:rFonts w:hint="default" w:ascii="Times New Roman" w:hAnsi="Times New Roman" w:eastAsia="仿宋" w:cs="Times New Roman"/>
          <w:color w:val="auto"/>
          <w:highlight w:val="none"/>
        </w:rPr>
      </w:pPr>
    </w:p>
    <w:p w14:paraId="0C3499FB">
      <w:pPr>
        <w:pageBreakBefore/>
        <w:autoSpaceDE w:val="0"/>
        <w:autoSpaceDN w:val="0"/>
        <w:adjustRightInd w:val="0"/>
        <w:spacing w:line="362" w:lineRule="exact"/>
        <w:ind w:right="-23"/>
        <w:jc w:val="center"/>
        <w:outlineLvl w:val="0"/>
        <w:rPr>
          <w:rFonts w:hint="default" w:ascii="Times New Roman" w:hAnsi="Times New Roman" w:eastAsia="仿宋" w:cs="Times New Roman"/>
          <w:b/>
          <w:bCs/>
          <w:color w:val="auto"/>
          <w:kern w:val="0"/>
          <w:sz w:val="32"/>
          <w:szCs w:val="32"/>
          <w:highlight w:val="none"/>
        </w:rPr>
      </w:pPr>
      <w:r>
        <w:rPr>
          <w:rFonts w:hint="default" w:ascii="Times New Roman" w:hAnsi="Times New Roman" w:eastAsia="仿宋" w:cs="Times New Roman"/>
          <w:b/>
          <w:bCs/>
          <w:color w:val="auto"/>
          <w:kern w:val="0"/>
          <w:position w:val="-1"/>
          <w:sz w:val="32"/>
          <w:szCs w:val="32"/>
          <w:highlight w:val="none"/>
        </w:rPr>
        <w:t>一、</w:t>
      </w:r>
      <w:r>
        <w:rPr>
          <w:rFonts w:hint="default" w:ascii="Times New Roman" w:hAnsi="Times New Roman" w:eastAsia="仿宋" w:cs="Times New Roman"/>
          <w:b/>
          <w:bCs/>
          <w:color w:val="auto"/>
          <w:kern w:val="0"/>
          <w:position w:val="-1"/>
          <w:sz w:val="32"/>
          <w:szCs w:val="32"/>
          <w:highlight w:val="none"/>
          <w:lang w:eastAsia="zh-CN"/>
        </w:rPr>
        <w:t>比选</w:t>
      </w:r>
      <w:r>
        <w:rPr>
          <w:rFonts w:hint="default" w:ascii="Times New Roman" w:hAnsi="Times New Roman" w:eastAsia="仿宋" w:cs="Times New Roman"/>
          <w:b/>
          <w:bCs/>
          <w:color w:val="auto"/>
          <w:kern w:val="0"/>
          <w:position w:val="-1"/>
          <w:sz w:val="32"/>
          <w:szCs w:val="32"/>
          <w:highlight w:val="none"/>
        </w:rPr>
        <w:t>函</w:t>
      </w:r>
    </w:p>
    <w:p w14:paraId="41EB1521">
      <w:pPr>
        <w:autoSpaceDE w:val="0"/>
        <w:autoSpaceDN w:val="0"/>
        <w:adjustRightInd w:val="0"/>
        <w:spacing w:before="4" w:line="110" w:lineRule="exact"/>
        <w:jc w:val="left"/>
        <w:rPr>
          <w:rFonts w:hint="default" w:ascii="Times New Roman" w:hAnsi="Times New Roman" w:eastAsia="仿宋" w:cs="Times New Roman"/>
          <w:color w:val="auto"/>
          <w:kern w:val="0"/>
          <w:sz w:val="11"/>
          <w:szCs w:val="11"/>
          <w:highlight w:val="none"/>
        </w:rPr>
      </w:pPr>
    </w:p>
    <w:p w14:paraId="5AE28EBA">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u w:val="single"/>
        </w:rPr>
      </w:pPr>
    </w:p>
    <w:p w14:paraId="77F1D66B">
      <w:pPr>
        <w:tabs>
          <w:tab w:val="left" w:pos="-2340"/>
        </w:tabs>
        <w:autoSpaceDE w:val="0"/>
        <w:autoSpaceDN w:val="0"/>
        <w:adjustRightInd w:val="0"/>
        <w:spacing w:line="400" w:lineRule="exact"/>
        <w:ind w:right="-20"/>
        <w:jc w:val="left"/>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eastAsia="zh-CN"/>
        </w:rPr>
        <w:t>比选人</w:t>
      </w:r>
      <w:r>
        <w:rPr>
          <w:rFonts w:hint="default" w:ascii="Times New Roman" w:hAnsi="Times New Roman" w:eastAsia="仿宋" w:cs="Times New Roman"/>
          <w:color w:val="auto"/>
          <w:kern w:val="0"/>
          <w:sz w:val="28"/>
          <w:szCs w:val="28"/>
          <w:highlight w:val="none"/>
        </w:rPr>
        <w:t>名称）：</w:t>
      </w:r>
    </w:p>
    <w:p w14:paraId="6EEBFC4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1.</w:t>
      </w:r>
      <w:r>
        <w:rPr>
          <w:rFonts w:hint="default" w:ascii="Times New Roman" w:hAnsi="Times New Roman" w:eastAsia="仿宋" w:cs="Times New Roman"/>
          <w:color w:val="auto"/>
          <w:spacing w:val="2"/>
          <w:kern w:val="0"/>
          <w:sz w:val="28"/>
          <w:szCs w:val="28"/>
          <w:highlight w:val="none"/>
        </w:rPr>
        <w:t>我方已仔细研</w:t>
      </w:r>
      <w:r>
        <w:rPr>
          <w:rFonts w:hint="default" w:ascii="Times New Roman" w:hAnsi="Times New Roman" w:eastAsia="仿宋" w:cs="Times New Roman"/>
          <w:color w:val="auto"/>
          <w:spacing w:val="1"/>
          <w:kern w:val="0"/>
          <w:sz w:val="28"/>
          <w:szCs w:val="28"/>
          <w:highlight w:val="none"/>
        </w:rPr>
        <w:t>究</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（项目名称）</w:t>
      </w:r>
      <w:r>
        <w:rPr>
          <w:rFonts w:hint="default" w:ascii="Times New Roman" w:hAnsi="Times New Roman" w:eastAsia="仿宋" w:cs="Times New Roman"/>
          <w:color w:val="auto"/>
          <w:kern w:val="0"/>
          <w:sz w:val="28"/>
          <w:szCs w:val="28"/>
          <w:highlight w:val="none"/>
          <w:lang w:val="en-US" w:eastAsia="zh-CN"/>
        </w:rPr>
        <w:t>比选</w:t>
      </w:r>
      <w:r>
        <w:rPr>
          <w:rFonts w:hint="default" w:ascii="Times New Roman" w:hAnsi="Times New Roman" w:eastAsia="仿宋" w:cs="Times New Roman"/>
          <w:color w:val="auto"/>
          <w:spacing w:val="2"/>
          <w:kern w:val="0"/>
          <w:sz w:val="28"/>
          <w:szCs w:val="28"/>
          <w:highlight w:val="none"/>
        </w:rPr>
        <w:t>文</w:t>
      </w:r>
      <w:r>
        <w:rPr>
          <w:rFonts w:hint="default" w:ascii="Times New Roman" w:hAnsi="Times New Roman" w:eastAsia="仿宋" w:cs="Times New Roman"/>
          <w:color w:val="auto"/>
          <w:kern w:val="0"/>
          <w:sz w:val="28"/>
          <w:szCs w:val="28"/>
          <w:highlight w:val="none"/>
        </w:rPr>
        <w:t>件</w:t>
      </w:r>
      <w:r>
        <w:rPr>
          <w:rFonts w:hint="default" w:ascii="Times New Roman" w:hAnsi="Times New Roman" w:eastAsia="仿宋" w:cs="Times New Roman"/>
          <w:color w:val="auto"/>
          <w:spacing w:val="2"/>
          <w:kern w:val="0"/>
          <w:sz w:val="28"/>
          <w:szCs w:val="28"/>
          <w:highlight w:val="none"/>
        </w:rPr>
        <w:t>的全部内容</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spacing w:val="2"/>
          <w:kern w:val="0"/>
          <w:sz w:val="28"/>
          <w:szCs w:val="28"/>
          <w:highlight w:val="none"/>
          <w:lang w:eastAsia="zh-CN"/>
        </w:rPr>
        <w:t>愿意以</w:t>
      </w:r>
      <w:r>
        <w:rPr>
          <w:rFonts w:hint="default" w:ascii="Times New Roman" w:hAnsi="Times New Roman" w:eastAsia="仿宋" w:cs="Times New Roman"/>
          <w:color w:val="auto"/>
          <w:spacing w:val="2"/>
          <w:kern w:val="0"/>
          <w:sz w:val="28"/>
          <w:szCs w:val="28"/>
          <w:highlight w:val="none"/>
          <w:lang w:val="en-US" w:eastAsia="zh-CN"/>
        </w:rPr>
        <w:t>人民币（小写）：￥</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元（大写金额： </w:t>
      </w:r>
      <w:r>
        <w:rPr>
          <w:rFonts w:hint="default" w:ascii="Times New Roman" w:hAnsi="Times New Roman" w:eastAsia="仿宋" w:cs="Times New Roman"/>
          <w:color w:val="auto"/>
          <w:spacing w:val="2"/>
          <w:kern w:val="0"/>
          <w:sz w:val="28"/>
          <w:szCs w:val="28"/>
          <w:highlight w:val="none"/>
          <w:u w:val="single"/>
          <w:lang w:val="en-US" w:eastAsia="zh-CN"/>
        </w:rPr>
        <w:t xml:space="preserve">        </w:t>
      </w:r>
      <w:r>
        <w:rPr>
          <w:rFonts w:hint="default" w:ascii="Times New Roman" w:hAnsi="Times New Roman" w:eastAsia="仿宋" w:cs="Times New Roman"/>
          <w:color w:val="auto"/>
          <w:spacing w:val="2"/>
          <w:kern w:val="0"/>
          <w:sz w:val="28"/>
          <w:szCs w:val="28"/>
          <w:highlight w:val="none"/>
          <w:lang w:val="en-US" w:eastAsia="zh-CN"/>
        </w:rPr>
        <w:t xml:space="preserve"> ）</w:t>
      </w:r>
      <w:r>
        <w:rPr>
          <w:rFonts w:hint="eastAsia" w:ascii="Times New Roman" w:hAnsi="Times New Roman" w:eastAsia="仿宋" w:cs="Times New Roman"/>
          <w:color w:val="auto"/>
          <w:spacing w:val="2"/>
          <w:kern w:val="0"/>
          <w:sz w:val="28"/>
          <w:szCs w:val="28"/>
          <w:highlight w:val="none"/>
          <w:lang w:val="en-US" w:eastAsia="zh-CN"/>
        </w:rPr>
        <w:t>的比选</w:t>
      </w:r>
      <w:r>
        <w:rPr>
          <w:rFonts w:hint="default" w:ascii="Times New Roman" w:hAnsi="Times New Roman" w:eastAsia="仿宋" w:cs="Times New Roman"/>
          <w:color w:val="auto"/>
          <w:spacing w:val="2"/>
          <w:kern w:val="0"/>
          <w:sz w:val="28"/>
          <w:szCs w:val="28"/>
          <w:highlight w:val="none"/>
          <w:lang w:eastAsia="zh-CN"/>
        </w:rPr>
        <w:t>报价，按合同约定完成全部工作</w:t>
      </w:r>
      <w:r>
        <w:rPr>
          <w:rFonts w:hint="default" w:ascii="Times New Roman" w:hAnsi="Times New Roman" w:eastAsia="仿宋" w:cs="Times New Roman"/>
          <w:color w:val="auto"/>
          <w:spacing w:val="2"/>
          <w:kern w:val="0"/>
          <w:sz w:val="28"/>
          <w:szCs w:val="28"/>
          <w:highlight w:val="none"/>
          <w:lang w:val="en-US" w:eastAsia="zh-CN"/>
        </w:rPr>
        <w:t>。</w:t>
      </w:r>
    </w:p>
    <w:p w14:paraId="545452D9">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z w:val="28"/>
          <w:szCs w:val="28"/>
          <w:highlight w:val="none"/>
        </w:rPr>
      </w:pPr>
      <w:r>
        <w:rPr>
          <w:rFonts w:hint="default" w:ascii="Times New Roman" w:hAnsi="Times New Roman" w:eastAsia="仿宋" w:cs="Times New Roman"/>
          <w:color w:val="auto"/>
          <w:kern w:val="0"/>
          <w:sz w:val="28"/>
          <w:szCs w:val="28"/>
          <w:highlight w:val="none"/>
        </w:rPr>
        <w:t>2.</w:t>
      </w:r>
      <w:r>
        <w:rPr>
          <w:rFonts w:hint="default" w:ascii="Times New Roman" w:hAnsi="Times New Roman" w:eastAsia="仿宋" w:cs="Times New Roman"/>
          <w:color w:val="auto"/>
          <w:sz w:val="28"/>
          <w:szCs w:val="28"/>
          <w:highlight w:val="none"/>
        </w:rPr>
        <w:t>我方承诺在</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文件规定的</w:t>
      </w:r>
      <w:r>
        <w:rPr>
          <w:rFonts w:hint="default" w:ascii="Times New Roman" w:hAnsi="Times New Roman" w:eastAsia="仿宋" w:cs="Times New Roman"/>
          <w:color w:val="auto"/>
          <w:sz w:val="28"/>
          <w:szCs w:val="28"/>
          <w:highlight w:val="none"/>
          <w:lang w:eastAsia="zh-CN"/>
        </w:rPr>
        <w:t>比选</w:t>
      </w:r>
      <w:r>
        <w:rPr>
          <w:rFonts w:hint="default" w:ascii="Times New Roman" w:hAnsi="Times New Roman" w:eastAsia="仿宋" w:cs="Times New Roman"/>
          <w:color w:val="auto"/>
          <w:sz w:val="28"/>
          <w:szCs w:val="28"/>
          <w:highlight w:val="none"/>
        </w:rPr>
        <w:t>有效期内不撤销</w:t>
      </w:r>
      <w:r>
        <w:rPr>
          <w:rFonts w:hint="default" w:ascii="Times New Roman" w:hAnsi="Times New Roman" w:eastAsia="仿宋" w:cs="Times New Roman"/>
          <w:color w:val="auto"/>
          <w:sz w:val="28"/>
          <w:szCs w:val="28"/>
          <w:highlight w:val="none"/>
          <w:lang w:eastAsia="zh-CN"/>
        </w:rPr>
        <w:t>比选申请文件</w:t>
      </w:r>
      <w:r>
        <w:rPr>
          <w:rFonts w:hint="default" w:ascii="Times New Roman" w:hAnsi="Times New Roman" w:eastAsia="仿宋" w:cs="Times New Roman"/>
          <w:color w:val="auto"/>
          <w:sz w:val="28"/>
          <w:szCs w:val="28"/>
          <w:highlight w:val="none"/>
        </w:rPr>
        <w:t>。</w:t>
      </w:r>
    </w:p>
    <w:p w14:paraId="57BF6083">
      <w:pPr>
        <w:keepNext w:val="0"/>
        <w:keepLines w:val="0"/>
        <w:pageBreakBefore w:val="0"/>
        <w:widowControl w:val="0"/>
        <w:kinsoku/>
        <w:wordWrap/>
        <w:overflowPunct/>
        <w:topLinePunct w:val="0"/>
        <w:bidi w:val="0"/>
        <w:adjustRightInd/>
        <w:snapToGrid/>
        <w:spacing w:beforeAutospacing="0" w:afterAutospacing="0" w:line="579" w:lineRule="exact"/>
        <w:ind w:left="0" w:leftChars="0" w:firstLine="560" w:firstLineChars="200"/>
        <w:textAlignment w:val="auto"/>
        <w:rPr>
          <w:rFonts w:hint="default" w:ascii="Times New Roman" w:hAnsi="Times New Roman" w:eastAsia="仿宋" w:cs="Times New Roman"/>
          <w:color w:val="auto"/>
          <w:spacing w:val="2"/>
          <w:kern w:val="0"/>
          <w:sz w:val="28"/>
          <w:szCs w:val="28"/>
          <w:highlight w:val="none"/>
          <w:u w:val="none"/>
          <w:lang w:val="en-US" w:eastAsia="zh-CN" w:bidi="ar-SA"/>
        </w:rPr>
      </w:pPr>
      <w:r>
        <w:rPr>
          <w:rFonts w:hint="default" w:ascii="Times New Roman" w:hAnsi="Times New Roman" w:eastAsia="仿宋" w:cs="Times New Roman"/>
          <w:color w:val="auto"/>
          <w:sz w:val="28"/>
          <w:szCs w:val="28"/>
          <w:highlight w:val="none"/>
        </w:rPr>
        <w:t>3.</w:t>
      </w:r>
      <w:r>
        <w:rPr>
          <w:rFonts w:hint="default" w:ascii="Times New Roman" w:hAnsi="Times New Roman" w:eastAsia="仿宋" w:cs="Times New Roman"/>
          <w:color w:val="auto"/>
          <w:spacing w:val="2"/>
          <w:kern w:val="0"/>
          <w:sz w:val="28"/>
          <w:szCs w:val="28"/>
          <w:highlight w:val="none"/>
          <w:lang w:val="en-US" w:eastAsia="zh-CN" w:bidi="ar-SA"/>
        </w:rPr>
        <w:t>项目负责人：</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r>
        <w:rPr>
          <w:rFonts w:hint="default" w:ascii="Times New Roman" w:hAnsi="Times New Roman" w:eastAsia="仿宋" w:cs="Times New Roman"/>
          <w:color w:val="auto"/>
          <w:kern w:val="0"/>
          <w:sz w:val="28"/>
          <w:szCs w:val="28"/>
          <w:highlight w:val="none"/>
        </w:rPr>
        <w:t>职 称：</w:t>
      </w:r>
      <w:r>
        <w:rPr>
          <w:rFonts w:hint="default" w:ascii="Times New Roman" w:hAnsi="Times New Roman" w:eastAsia="仿宋" w:cs="Times New Roman"/>
          <w:color w:val="auto"/>
          <w:spacing w:val="2"/>
          <w:kern w:val="0"/>
          <w:sz w:val="28"/>
          <w:szCs w:val="28"/>
          <w:highlight w:val="none"/>
          <w:u w:val="single"/>
          <w:lang w:val="en-US" w:eastAsia="zh-CN" w:bidi="ar-SA"/>
        </w:rPr>
        <w:t xml:space="preserve">             </w:t>
      </w:r>
      <w:r>
        <w:rPr>
          <w:rFonts w:hint="eastAsia" w:ascii="Times New Roman" w:hAnsi="Times New Roman" w:eastAsia="仿宋" w:cs="Times New Roman"/>
          <w:color w:val="auto"/>
          <w:spacing w:val="2"/>
          <w:kern w:val="0"/>
          <w:sz w:val="28"/>
          <w:szCs w:val="28"/>
          <w:highlight w:val="none"/>
          <w:u w:val="none"/>
          <w:lang w:val="en-US" w:eastAsia="zh-CN" w:bidi="ar-SA"/>
        </w:rPr>
        <w:t>。</w:t>
      </w:r>
    </w:p>
    <w:p w14:paraId="56A572E3">
      <w:pPr>
        <w:pStyle w:val="5"/>
        <w:keepNext w:val="0"/>
        <w:keepLines w:val="0"/>
        <w:pageBreakBefore w:val="0"/>
        <w:widowControl w:val="0"/>
        <w:kinsoku/>
        <w:wordWrap/>
        <w:overflowPunct/>
        <w:topLinePunct w:val="0"/>
        <w:bidi w:val="0"/>
        <w:adjustRightInd/>
        <w:snapToGrid/>
        <w:spacing w:before="0" w:beforeAutospacing="0" w:after="0" w:afterAutospacing="0" w:line="579" w:lineRule="exact"/>
        <w:ind w:left="0" w:leftChars="0" w:firstLine="560" w:firstLineChars="200"/>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4.质量要求</w:t>
      </w:r>
      <w:r>
        <w:rPr>
          <w:rFonts w:hint="default" w:ascii="Times New Roman" w:hAnsi="Times New Roman" w:eastAsia="仿宋" w:cs="Times New Roman"/>
          <w:color w:val="auto"/>
          <w:spacing w:val="-33"/>
          <w:kern w:val="0"/>
          <w:sz w:val="28"/>
          <w:szCs w:val="28"/>
          <w:highlight w:val="none"/>
        </w:rPr>
        <w:t>：</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r>
        <w:rPr>
          <w:rFonts w:hint="default"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kern w:val="0"/>
          <w:sz w:val="28"/>
          <w:szCs w:val="28"/>
          <w:highlight w:val="none"/>
        </w:rPr>
        <w:t>服务期限</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rPr>
        <w:t>。</w:t>
      </w:r>
    </w:p>
    <w:p w14:paraId="51F9D39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kern w:val="0"/>
          <w:sz w:val="28"/>
          <w:szCs w:val="28"/>
          <w:highlight w:val="none"/>
        </w:rPr>
        <w:t>5.如</w:t>
      </w:r>
      <w:r>
        <w:rPr>
          <w:rFonts w:hint="default" w:ascii="Times New Roman" w:hAnsi="Times New Roman" w:eastAsia="仿宋" w:cs="Times New Roman"/>
          <w:color w:val="auto"/>
          <w:spacing w:val="2"/>
          <w:kern w:val="0"/>
          <w:sz w:val="28"/>
          <w:szCs w:val="28"/>
          <w:highlight w:val="none"/>
        </w:rPr>
        <w:t>我方中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，我方</w:t>
      </w:r>
      <w:r>
        <w:rPr>
          <w:rFonts w:hint="default" w:ascii="Times New Roman" w:hAnsi="Times New Roman" w:eastAsia="仿宋" w:cs="Times New Roman"/>
          <w:color w:val="auto"/>
          <w:spacing w:val="5"/>
          <w:kern w:val="0"/>
          <w:sz w:val="28"/>
          <w:szCs w:val="28"/>
          <w:highlight w:val="none"/>
        </w:rPr>
        <w:t>承</w:t>
      </w:r>
      <w:r>
        <w:rPr>
          <w:rFonts w:hint="default" w:ascii="Times New Roman" w:hAnsi="Times New Roman" w:eastAsia="仿宋" w:cs="Times New Roman"/>
          <w:color w:val="auto"/>
          <w:spacing w:val="2"/>
          <w:kern w:val="0"/>
          <w:sz w:val="28"/>
          <w:szCs w:val="28"/>
          <w:highlight w:val="none"/>
        </w:rPr>
        <w:t>诺：</w:t>
      </w:r>
    </w:p>
    <w:p w14:paraId="6C86B048">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（1）在收到中</w:t>
      </w:r>
      <w:r>
        <w:rPr>
          <w:rFonts w:hint="default" w:ascii="Times New Roman" w:hAnsi="Times New Roman" w:eastAsia="仿宋" w:cs="Times New Roman"/>
          <w:color w:val="auto"/>
          <w:spacing w:val="2"/>
          <w:kern w:val="0"/>
          <w:sz w:val="28"/>
          <w:szCs w:val="28"/>
          <w:highlight w:val="none"/>
          <w:lang w:val="en-US" w:eastAsia="zh-CN"/>
        </w:rPr>
        <w:t>选</w:t>
      </w:r>
      <w:r>
        <w:rPr>
          <w:rFonts w:hint="default" w:ascii="Times New Roman" w:hAnsi="Times New Roman" w:eastAsia="仿宋" w:cs="Times New Roman"/>
          <w:color w:val="auto"/>
          <w:spacing w:val="2"/>
          <w:kern w:val="0"/>
          <w:sz w:val="28"/>
          <w:szCs w:val="28"/>
          <w:highlight w:val="none"/>
        </w:rPr>
        <w:t>通知书后，在</w:t>
      </w:r>
      <w:r>
        <w:rPr>
          <w:rFonts w:hint="default" w:ascii="Times New Roman" w:hAnsi="Times New Roman" w:eastAsia="仿宋" w:cs="Times New Roman"/>
          <w:color w:val="auto"/>
          <w:spacing w:val="2"/>
          <w:kern w:val="0"/>
          <w:sz w:val="28"/>
          <w:szCs w:val="28"/>
          <w:highlight w:val="none"/>
          <w:lang w:eastAsia="zh-CN"/>
        </w:rPr>
        <w:t>中选通知书</w:t>
      </w:r>
      <w:r>
        <w:rPr>
          <w:rFonts w:hint="default" w:ascii="Times New Roman" w:hAnsi="Times New Roman" w:eastAsia="仿宋" w:cs="Times New Roman"/>
          <w:color w:val="auto"/>
          <w:spacing w:val="2"/>
          <w:kern w:val="0"/>
          <w:sz w:val="28"/>
          <w:szCs w:val="28"/>
          <w:highlight w:val="none"/>
        </w:rPr>
        <w:t>规定的期限内与你方签订合同；</w:t>
      </w:r>
    </w:p>
    <w:p w14:paraId="3185690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（2）在签订合同时不向你方提出附加条件；</w:t>
      </w:r>
    </w:p>
    <w:p w14:paraId="4BA030E6">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（3）按照</w:t>
      </w:r>
      <w:r>
        <w:rPr>
          <w:rFonts w:hint="default" w:ascii="Times New Roman" w:hAnsi="Times New Roman" w:eastAsia="仿宋" w:cs="Times New Roman"/>
          <w:color w:val="auto"/>
          <w:spacing w:val="2"/>
          <w:kern w:val="0"/>
          <w:sz w:val="28"/>
          <w:szCs w:val="28"/>
          <w:highlight w:val="none"/>
          <w:lang w:eastAsia="zh-CN"/>
        </w:rPr>
        <w:t>比选</w:t>
      </w:r>
      <w:r>
        <w:rPr>
          <w:rFonts w:hint="default" w:ascii="Times New Roman" w:hAnsi="Times New Roman" w:eastAsia="仿宋" w:cs="Times New Roman"/>
          <w:color w:val="auto"/>
          <w:spacing w:val="2"/>
          <w:kern w:val="0"/>
          <w:sz w:val="28"/>
          <w:szCs w:val="28"/>
          <w:highlight w:val="none"/>
        </w:rPr>
        <w:t>文件要求提交履约保证金；</w:t>
      </w:r>
    </w:p>
    <w:p w14:paraId="71FE53E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8" w:firstLineChars="200"/>
        <w:jc w:val="left"/>
        <w:textAlignment w:val="auto"/>
        <w:rPr>
          <w:rFonts w:hint="default" w:ascii="Times New Roman" w:hAnsi="Times New Roman" w:eastAsia="仿宋" w:cs="Times New Roman"/>
          <w:color w:val="auto"/>
          <w:spacing w:val="2"/>
          <w:kern w:val="0"/>
          <w:sz w:val="28"/>
          <w:szCs w:val="28"/>
          <w:highlight w:val="none"/>
        </w:rPr>
      </w:pPr>
      <w:r>
        <w:rPr>
          <w:rFonts w:hint="default" w:ascii="Times New Roman" w:hAnsi="Times New Roman" w:eastAsia="仿宋" w:cs="Times New Roman"/>
          <w:color w:val="auto"/>
          <w:spacing w:val="2"/>
          <w:kern w:val="0"/>
          <w:sz w:val="28"/>
          <w:szCs w:val="28"/>
          <w:highlight w:val="none"/>
        </w:rPr>
        <w:t>（4）在合同约定的期限内完成合同规定的全部义务；</w:t>
      </w:r>
    </w:p>
    <w:p w14:paraId="42C88EC2">
      <w:pPr>
        <w:keepNext w:val="0"/>
        <w:keepLines w:val="0"/>
        <w:pageBreakBefore w:val="0"/>
        <w:widowControl w:val="0"/>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6.我方在此声明，所递交的</w:t>
      </w:r>
      <w:r>
        <w:rPr>
          <w:rFonts w:hint="default" w:ascii="Times New Roman" w:hAnsi="Times New Roman" w:eastAsia="仿宋" w:cs="Times New Roman"/>
          <w:color w:val="auto"/>
          <w:kern w:val="0"/>
          <w:sz w:val="28"/>
          <w:szCs w:val="28"/>
          <w:highlight w:val="none"/>
          <w:lang w:eastAsia="zh-CN"/>
        </w:rPr>
        <w:t>比选申请文件</w:t>
      </w:r>
      <w:r>
        <w:rPr>
          <w:rFonts w:hint="default" w:ascii="Times New Roman" w:hAnsi="Times New Roman" w:eastAsia="仿宋" w:cs="Times New Roman"/>
          <w:color w:val="auto"/>
          <w:kern w:val="0"/>
          <w:sz w:val="28"/>
          <w:szCs w:val="28"/>
          <w:highlight w:val="none"/>
        </w:rPr>
        <w:t>及有关资料内容完整、真实和准确，且不存在</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文件第二章第六项的任何一种情形</w:t>
      </w:r>
      <w:r>
        <w:rPr>
          <w:rFonts w:hint="default" w:ascii="Times New Roman" w:hAnsi="Times New Roman" w:eastAsia="仿宋" w:cs="Times New Roman"/>
          <w:color w:val="auto"/>
          <w:spacing w:val="2"/>
          <w:kern w:val="0"/>
          <w:sz w:val="28"/>
          <w:szCs w:val="28"/>
          <w:highlight w:val="none"/>
        </w:rPr>
        <w:t>。</w:t>
      </w:r>
    </w:p>
    <w:p w14:paraId="58065841">
      <w:pPr>
        <w:keepNext w:val="0"/>
        <w:keepLines w:val="0"/>
        <w:pageBreakBefore w:val="0"/>
        <w:widowControl w:val="0"/>
        <w:tabs>
          <w:tab w:val="left" w:pos="352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7.在合同协议书正式签署生效之前，本</w:t>
      </w:r>
      <w:r>
        <w:rPr>
          <w:rFonts w:hint="default" w:ascii="Times New Roman" w:hAnsi="Times New Roman" w:eastAsia="仿宋" w:cs="Times New Roman"/>
          <w:color w:val="auto"/>
          <w:kern w:val="0"/>
          <w:sz w:val="28"/>
          <w:szCs w:val="28"/>
          <w:highlight w:val="none"/>
          <w:lang w:eastAsia="zh-CN"/>
        </w:rPr>
        <w:t>比选</w:t>
      </w:r>
      <w:r>
        <w:rPr>
          <w:rFonts w:hint="default" w:ascii="Times New Roman" w:hAnsi="Times New Roman" w:eastAsia="仿宋" w:cs="Times New Roman"/>
          <w:color w:val="auto"/>
          <w:kern w:val="0"/>
          <w:sz w:val="28"/>
          <w:szCs w:val="28"/>
          <w:highlight w:val="none"/>
        </w:rPr>
        <w:t>函连同你方的</w:t>
      </w:r>
      <w:r>
        <w:rPr>
          <w:rFonts w:hint="default" w:ascii="Times New Roman" w:hAnsi="Times New Roman" w:eastAsia="仿宋" w:cs="Times New Roman"/>
          <w:color w:val="auto"/>
          <w:kern w:val="0"/>
          <w:sz w:val="28"/>
          <w:szCs w:val="28"/>
          <w:highlight w:val="none"/>
          <w:lang w:eastAsia="zh-CN"/>
        </w:rPr>
        <w:t>中选通知书</w:t>
      </w:r>
      <w:r>
        <w:rPr>
          <w:rFonts w:hint="default" w:ascii="Times New Roman" w:hAnsi="Times New Roman" w:eastAsia="仿宋" w:cs="Times New Roman"/>
          <w:color w:val="auto"/>
          <w:kern w:val="0"/>
          <w:sz w:val="28"/>
          <w:szCs w:val="28"/>
          <w:highlight w:val="none"/>
        </w:rPr>
        <w:t>将构成我们双方之间共同遵守的文件，对双方具有约束力。</w:t>
      </w:r>
    </w:p>
    <w:p w14:paraId="27FCBA35">
      <w:pPr>
        <w:keepNext w:val="0"/>
        <w:keepLines w:val="0"/>
        <w:pageBreakBefore w:val="0"/>
        <w:widowControl w:val="0"/>
        <w:tabs>
          <w:tab w:val="left" w:pos="6100"/>
        </w:tabs>
        <w:kinsoku/>
        <w:wordWrap/>
        <w:overflowPunct/>
        <w:topLinePunct w:val="0"/>
        <w:autoSpaceDE w:val="0"/>
        <w:autoSpaceDN w:val="0"/>
        <w:bidi w:val="0"/>
        <w:adjustRightInd/>
        <w:snapToGrid/>
        <w:spacing w:beforeAutospacing="0" w:afterAutospacing="0" w:line="579" w:lineRule="exact"/>
        <w:ind w:left="0" w:leftChars="0" w:firstLine="560" w:firstLineChars="2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8.</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（其他补充说明）。</w:t>
      </w:r>
    </w:p>
    <w:p w14:paraId="6C865DCC">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left="3643" w:right="166"/>
        <w:jc w:val="left"/>
        <w:textAlignment w:val="auto"/>
        <w:rPr>
          <w:rFonts w:hint="default" w:ascii="Times New Roman" w:hAnsi="Times New Roman" w:eastAsia="仿宋" w:cs="Times New Roman"/>
          <w:color w:val="auto"/>
          <w:kern w:val="0"/>
          <w:sz w:val="28"/>
          <w:szCs w:val="28"/>
          <w:highlight w:val="none"/>
        </w:rPr>
      </w:pPr>
      <w:r>
        <w:rPr>
          <w:rFonts w:hint="eastAsia" w:ascii="Times New Roman" w:hAnsi="Times New Roman" w:eastAsia="仿宋" w:cs="Times New Roman"/>
          <w:color w:val="auto"/>
          <w:kern w:val="0"/>
          <w:sz w:val="28"/>
          <w:szCs w:val="28"/>
          <w:highlight w:val="none"/>
          <w:lang w:val="en-US" w:eastAsia="zh-CN"/>
        </w:rPr>
        <w:t>比选申请</w:t>
      </w:r>
      <w:r>
        <w:rPr>
          <w:rFonts w:hint="default" w:ascii="Times New Roman" w:hAnsi="Times New Roman" w:eastAsia="仿宋" w:cs="Times New Roman"/>
          <w:color w:val="auto"/>
          <w:kern w:val="0"/>
          <w:sz w:val="28"/>
          <w:szCs w:val="28"/>
          <w:highlight w:val="none"/>
        </w:rPr>
        <w:t>人：</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盖单位章)</w:t>
      </w:r>
    </w:p>
    <w:p w14:paraId="296A812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法定代表人或其委托代理人：</w:t>
      </w:r>
      <w:r>
        <w:rPr>
          <w:rFonts w:hint="eastAsia" w:ascii="Times New Roman" w:hAnsi="Times New Roman" w:eastAsia="仿宋" w:cs="Times New Roman"/>
          <w:color w:val="auto"/>
          <w:kern w:val="0"/>
          <w:sz w:val="28"/>
          <w:szCs w:val="28"/>
          <w:highlight w:val="none"/>
          <w:u w:val="single"/>
          <w:lang w:val="en-US" w:eastAsia="zh-CN"/>
        </w:rPr>
        <w:t xml:space="preserve">     </w:t>
      </w:r>
      <w:r>
        <w:rPr>
          <w:rFonts w:hint="eastAsia" w:ascii="Times New Roman" w:hAnsi="Times New Roman" w:eastAsia="仿宋" w:cs="Times New Roman"/>
          <w:color w:val="auto"/>
          <w:kern w:val="0"/>
          <w:sz w:val="28"/>
          <w:szCs w:val="28"/>
          <w:highlight w:val="none"/>
          <w:lang w:val="en-US" w:eastAsia="zh-CN"/>
        </w:rPr>
        <w:t xml:space="preserve"> </w:t>
      </w:r>
      <w:r>
        <w:rPr>
          <w:rFonts w:hint="default" w:ascii="Times New Roman" w:hAnsi="Times New Roman" w:eastAsia="仿宋" w:cs="Times New Roman"/>
          <w:color w:val="auto"/>
          <w:spacing w:val="-1"/>
          <w:kern w:val="0"/>
          <w:sz w:val="28"/>
          <w:szCs w:val="28"/>
          <w:highlight w:val="none"/>
        </w:rPr>
        <w:t>(</w:t>
      </w:r>
      <w:r>
        <w:rPr>
          <w:rFonts w:hint="default" w:ascii="Times New Roman" w:hAnsi="Times New Roman" w:eastAsia="仿宋" w:cs="Times New Roman"/>
          <w:color w:val="auto"/>
          <w:kern w:val="0"/>
          <w:sz w:val="28"/>
          <w:szCs w:val="28"/>
          <w:highlight w:val="none"/>
        </w:rPr>
        <w:t xml:space="preserve">签字) </w:t>
      </w:r>
    </w:p>
    <w:p w14:paraId="46833BE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u w:val="single"/>
        </w:rPr>
      </w:pPr>
      <w:r>
        <w:rPr>
          <w:rFonts w:hint="default" w:ascii="Times New Roman" w:hAnsi="Times New Roman" w:eastAsia="仿宋" w:cs="Times New Roman"/>
          <w:color w:val="auto"/>
          <w:kern w:val="0"/>
          <w:sz w:val="28"/>
          <w:szCs w:val="28"/>
          <w:highlight w:val="none"/>
        </w:rPr>
        <w:t>地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8D27590">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网    址：</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1EE4E737">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电    话：</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6AF438B">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传    真：</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 xml:space="preserve"> </w:t>
      </w:r>
    </w:p>
    <w:p w14:paraId="00069F6A">
      <w:pPr>
        <w:keepNext w:val="0"/>
        <w:keepLines w:val="0"/>
        <w:pageBreakBefore w:val="0"/>
        <w:widowControl w:val="0"/>
        <w:tabs>
          <w:tab w:val="left" w:pos="7480"/>
          <w:tab w:val="left" w:pos="8080"/>
          <w:tab w:val="left" w:pos="8780"/>
        </w:tabs>
        <w:kinsoku/>
        <w:wordWrap/>
        <w:overflowPunct/>
        <w:topLinePunct w:val="0"/>
        <w:autoSpaceDE w:val="0"/>
        <w:autoSpaceDN w:val="0"/>
        <w:bidi w:val="0"/>
        <w:adjustRightInd w:val="0"/>
        <w:snapToGrid/>
        <w:spacing w:line="579" w:lineRule="exact"/>
        <w:ind w:right="166" w:firstLine="3640" w:firstLineChars="130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rPr>
        <w:t>邮政编码：</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u w:val="single"/>
        </w:rPr>
        <w:tab/>
      </w:r>
    </w:p>
    <w:p w14:paraId="4E413B7B">
      <w:pPr>
        <w:keepNext w:val="0"/>
        <w:keepLines w:val="0"/>
        <w:pageBreakBefore w:val="0"/>
        <w:widowControl w:val="0"/>
        <w:tabs>
          <w:tab w:val="left" w:pos="6040"/>
          <w:tab w:val="left" w:pos="7120"/>
          <w:tab w:val="left" w:pos="8200"/>
        </w:tabs>
        <w:kinsoku/>
        <w:wordWrap/>
        <w:overflowPunct/>
        <w:topLinePunct w:val="0"/>
        <w:autoSpaceDE w:val="0"/>
        <w:autoSpaceDN w:val="0"/>
        <w:bidi w:val="0"/>
        <w:adjustRightInd w:val="0"/>
        <w:snapToGrid/>
        <w:spacing w:line="579" w:lineRule="exact"/>
        <w:ind w:left="4963" w:right="-20"/>
        <w:jc w:val="left"/>
        <w:textAlignment w:val="auto"/>
        <w:rPr>
          <w:rFonts w:hint="default" w:ascii="Times New Roman" w:hAnsi="Times New Roman" w:eastAsia="仿宋" w:cs="Times New Roman"/>
          <w:color w:val="auto"/>
          <w:kern w:val="0"/>
          <w:sz w:val="28"/>
          <w:szCs w:val="28"/>
          <w:highlight w:val="none"/>
        </w:rPr>
      </w:pP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年</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月</w:t>
      </w:r>
      <w:r>
        <w:rPr>
          <w:rFonts w:hint="default" w:ascii="Times New Roman" w:hAnsi="Times New Roman" w:eastAsia="仿宋" w:cs="Times New Roman"/>
          <w:color w:val="auto"/>
          <w:kern w:val="0"/>
          <w:sz w:val="28"/>
          <w:szCs w:val="28"/>
          <w:highlight w:val="none"/>
          <w:u w:val="single"/>
        </w:rPr>
        <w:t xml:space="preserve"> </w:t>
      </w:r>
      <w:r>
        <w:rPr>
          <w:rFonts w:hint="default" w:ascii="Times New Roman" w:hAnsi="Times New Roman" w:eastAsia="仿宋" w:cs="Times New Roman"/>
          <w:color w:val="auto"/>
          <w:kern w:val="0"/>
          <w:sz w:val="28"/>
          <w:szCs w:val="28"/>
          <w:highlight w:val="none"/>
          <w:u w:val="single"/>
        </w:rPr>
        <w:tab/>
      </w:r>
      <w:r>
        <w:rPr>
          <w:rFonts w:hint="default" w:ascii="Times New Roman" w:hAnsi="Times New Roman" w:eastAsia="仿宋" w:cs="Times New Roman"/>
          <w:color w:val="auto"/>
          <w:kern w:val="0"/>
          <w:sz w:val="28"/>
          <w:szCs w:val="28"/>
          <w:highlight w:val="none"/>
        </w:rPr>
        <w:t>日</w:t>
      </w:r>
    </w:p>
    <w:p w14:paraId="50CB261F">
      <w:pPr>
        <w:pStyle w:val="2"/>
        <w:spacing w:before="0" w:after="0" w:line="440" w:lineRule="exact"/>
        <w:ind w:firstLine="560" w:firstLineChars="200"/>
        <w:rPr>
          <w:rFonts w:hint="default" w:ascii="Times New Roman" w:hAnsi="Times New Roman" w:eastAsia="仿宋" w:cs="Times New Roman"/>
          <w:b w:val="0"/>
          <w:bCs w:val="0"/>
          <w:color w:val="auto"/>
          <w:sz w:val="28"/>
          <w:szCs w:val="28"/>
          <w:highlight w:val="none"/>
        </w:rPr>
      </w:pPr>
    </w:p>
    <w:p w14:paraId="68FA4614">
      <w:pPr>
        <w:pStyle w:val="2"/>
        <w:spacing w:before="0" w:after="0" w:line="440" w:lineRule="exact"/>
        <w:rPr>
          <w:rFonts w:hint="default" w:ascii="Times New Roman" w:hAnsi="Times New Roman" w:eastAsia="仿宋" w:cs="Times New Roman"/>
          <w:b w:val="0"/>
          <w:bCs w:val="0"/>
          <w:color w:val="auto"/>
          <w:sz w:val="21"/>
          <w:szCs w:val="21"/>
          <w:highlight w:val="none"/>
        </w:rPr>
      </w:pPr>
      <w:bookmarkStart w:id="31" w:name="_Toc5052"/>
      <w:bookmarkStart w:id="32" w:name="_Toc9546"/>
      <w:bookmarkStart w:id="33" w:name="_Toc25799"/>
      <w:r>
        <w:rPr>
          <w:rFonts w:hint="default" w:ascii="Times New Roman" w:hAnsi="Times New Roman" w:eastAsia="仿宋" w:cs="Times New Roman"/>
          <w:b/>
          <w:bCs/>
          <w:color w:val="auto"/>
          <w:sz w:val="21"/>
          <w:szCs w:val="21"/>
          <w:highlight w:val="none"/>
        </w:rPr>
        <w:t>注：</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须在比选函上加盖</w:t>
      </w:r>
      <w:r>
        <w:rPr>
          <w:rFonts w:hint="eastAsia" w:ascii="Times New Roman" w:hAnsi="Times New Roman" w:eastAsia="仿宋" w:cs="Times New Roman"/>
          <w:b/>
          <w:bCs/>
          <w:color w:val="auto"/>
          <w:sz w:val="21"/>
          <w:szCs w:val="21"/>
          <w:highlight w:val="none"/>
          <w:lang w:val="en-US" w:eastAsia="zh-CN"/>
        </w:rPr>
        <w:t>单位公章</w:t>
      </w:r>
      <w:r>
        <w:rPr>
          <w:rFonts w:hint="default" w:ascii="Times New Roman" w:hAnsi="Times New Roman" w:eastAsia="仿宋" w:cs="Times New Roman"/>
          <w:b/>
          <w:bCs/>
          <w:color w:val="auto"/>
          <w:sz w:val="21"/>
          <w:szCs w:val="21"/>
          <w:highlight w:val="none"/>
        </w:rPr>
        <w:t>，</w:t>
      </w:r>
      <w:r>
        <w:rPr>
          <w:rFonts w:hint="eastAsia" w:ascii="Times New Roman" w:hAnsi="Times New Roman" w:eastAsia="仿宋" w:cs="Times New Roman"/>
          <w:b/>
          <w:bCs/>
          <w:color w:val="auto"/>
          <w:sz w:val="21"/>
          <w:szCs w:val="21"/>
          <w:highlight w:val="none"/>
          <w:lang w:val="en-US" w:eastAsia="zh-CN"/>
        </w:rPr>
        <w:t>且</w:t>
      </w:r>
      <w:r>
        <w:rPr>
          <w:rFonts w:hint="default" w:ascii="Times New Roman" w:hAnsi="Times New Roman" w:eastAsia="仿宋" w:cs="Times New Roman"/>
          <w:b/>
          <w:bCs/>
          <w:color w:val="auto"/>
          <w:sz w:val="21"/>
          <w:szCs w:val="21"/>
          <w:highlight w:val="none"/>
        </w:rPr>
        <w:t>由注定代表人或其委托代理人签字。</w:t>
      </w:r>
      <w:bookmarkEnd w:id="31"/>
      <w:bookmarkEnd w:id="32"/>
      <w:bookmarkEnd w:id="33"/>
    </w:p>
    <w:p w14:paraId="5EE66425">
      <w:pPr>
        <w:rPr>
          <w:rFonts w:hint="default" w:ascii="Times New Roman" w:hAnsi="Times New Roman" w:eastAsia="仿宋" w:cs="Times New Roman"/>
          <w:b/>
          <w:bCs/>
          <w:color w:val="auto"/>
          <w:sz w:val="28"/>
          <w:szCs w:val="28"/>
          <w:highlight w:val="none"/>
        </w:rPr>
      </w:pPr>
    </w:p>
    <w:p w14:paraId="562AF770">
      <w:pPr>
        <w:pStyle w:val="6"/>
        <w:rPr>
          <w:rFonts w:hint="default" w:ascii="Times New Roman" w:hAnsi="Times New Roman" w:eastAsia="仿宋" w:cs="Times New Roman"/>
          <w:b/>
          <w:bCs/>
          <w:color w:val="auto"/>
          <w:sz w:val="21"/>
          <w:szCs w:val="21"/>
          <w:highlight w:val="none"/>
        </w:rPr>
      </w:pPr>
    </w:p>
    <w:p w14:paraId="3B6BF623">
      <w:pPr>
        <w:pStyle w:val="3"/>
        <w:keepNext w:val="0"/>
        <w:pageBreakBefore/>
        <w:numPr>
          <w:ilvl w:val="0"/>
          <w:numId w:val="0"/>
        </w:numPr>
        <w:spacing w:before="156" w:beforeLines="50" w:after="156" w:afterLines="50" w:line="480" w:lineRule="auto"/>
        <w:jc w:val="center"/>
        <w:rPr>
          <w:rFonts w:hint="default" w:ascii="Times New Roman" w:hAnsi="Times New Roman" w:eastAsia="仿宋" w:cs="Times New Roman"/>
          <w:b/>
          <w:bCs/>
          <w:color w:val="auto"/>
          <w:kern w:val="44"/>
          <w:sz w:val="32"/>
          <w:szCs w:val="32"/>
          <w:highlight w:val="none"/>
          <w:lang w:val="en-US" w:eastAsia="zh-CN"/>
        </w:rPr>
      </w:pPr>
      <w:bookmarkStart w:id="34" w:name="_Toc28800"/>
      <w:bookmarkStart w:id="35" w:name="_Toc5902"/>
      <w:bookmarkStart w:id="36" w:name="_Toc7232"/>
      <w:r>
        <w:rPr>
          <w:rFonts w:hint="default" w:ascii="Times New Roman" w:hAnsi="Times New Roman" w:eastAsia="仿宋" w:cs="Times New Roman"/>
          <w:b/>
          <w:bCs/>
          <w:color w:val="auto"/>
          <w:kern w:val="44"/>
          <w:sz w:val="32"/>
          <w:szCs w:val="32"/>
          <w:highlight w:val="none"/>
          <w:lang w:val="en-US" w:eastAsia="zh-CN"/>
        </w:rPr>
        <w:t>报价单</w:t>
      </w:r>
      <w:bookmarkEnd w:id="34"/>
      <w:bookmarkEnd w:id="35"/>
      <w:bookmarkEnd w:id="36"/>
    </w:p>
    <w:tbl>
      <w:tblPr>
        <w:tblStyle w:val="15"/>
        <w:tblW w:w="9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2"/>
        <w:gridCol w:w="4696"/>
        <w:gridCol w:w="2041"/>
        <w:gridCol w:w="2233"/>
      </w:tblGrid>
      <w:tr w14:paraId="106DC2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552" w:type="dxa"/>
            <w:noWrap w:val="0"/>
            <w:vAlign w:val="center"/>
          </w:tcPr>
          <w:p w14:paraId="3B9619EE">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序号</w:t>
            </w:r>
          </w:p>
        </w:tc>
        <w:tc>
          <w:tcPr>
            <w:tcW w:w="4696" w:type="dxa"/>
            <w:noWrap w:val="0"/>
            <w:vAlign w:val="center"/>
          </w:tcPr>
          <w:p w14:paraId="79517605">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vertAlign w:val="baseline"/>
                <w:lang w:val="en-US" w:eastAsia="zh-CN"/>
              </w:rPr>
            </w:pPr>
            <w:r>
              <w:rPr>
                <w:rFonts w:hint="eastAsia" w:ascii="仿宋_GB2312" w:hAnsi="仿宋_GB2312" w:eastAsia="仿宋_GB2312" w:cs="仿宋_GB2312"/>
                <w:color w:val="auto"/>
                <w:sz w:val="28"/>
                <w:szCs w:val="28"/>
                <w:highlight w:val="none"/>
                <w:vertAlign w:val="baseline"/>
                <w:lang w:val="en-US" w:eastAsia="zh-CN"/>
              </w:rPr>
              <w:t>报价明细</w:t>
            </w:r>
          </w:p>
        </w:tc>
        <w:tc>
          <w:tcPr>
            <w:tcW w:w="2041" w:type="dxa"/>
            <w:noWrap w:val="0"/>
            <w:vAlign w:val="center"/>
          </w:tcPr>
          <w:p w14:paraId="77512C1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限价（万元）</w:t>
            </w:r>
          </w:p>
        </w:tc>
        <w:tc>
          <w:tcPr>
            <w:tcW w:w="2233" w:type="dxa"/>
            <w:noWrap w:val="0"/>
            <w:vAlign w:val="center"/>
          </w:tcPr>
          <w:p w14:paraId="435D7BED">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报价（万元）</w:t>
            </w:r>
          </w:p>
        </w:tc>
      </w:tr>
      <w:tr w14:paraId="6A01A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2978DBF6">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p>
        </w:tc>
        <w:tc>
          <w:tcPr>
            <w:tcW w:w="4696" w:type="dxa"/>
            <w:noWrap w:val="0"/>
            <w:vAlign w:val="center"/>
          </w:tcPr>
          <w:p w14:paraId="4945C1D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default" w:ascii="仿宋_GB2312" w:hAnsi="仿宋_GB2312" w:eastAsia="仿宋_GB2312" w:cs="仿宋_GB2312"/>
                <w:color w:val="auto"/>
                <w:sz w:val="28"/>
                <w:szCs w:val="28"/>
                <w:highlight w:val="none"/>
                <w:lang w:val="en-US" w:eastAsia="zh-CN"/>
              </w:rPr>
            </w:pPr>
            <w:r>
              <w:rPr>
                <w:rFonts w:hint="eastAsia" w:ascii="仿宋" w:hAnsi="仿宋" w:eastAsia="仿宋" w:cs="仿宋"/>
                <w:color w:val="auto"/>
                <w:szCs w:val="28"/>
                <w:highlight w:val="none"/>
                <w:lang w:val="en-US" w:eastAsia="zh-CN"/>
              </w:rPr>
              <w:t>美姑县峨美公路椅子垭口隧道工程、</w:t>
            </w:r>
            <w:r>
              <w:rPr>
                <w:rFonts w:hint="eastAsia" w:ascii="Times New Roman" w:hAnsi="Times New Roman" w:eastAsia="仿宋" w:cs="Times New Roman"/>
                <w:b w:val="0"/>
                <w:bCs/>
                <w:color w:val="auto"/>
                <w:kern w:val="0"/>
                <w:sz w:val="28"/>
                <w:szCs w:val="28"/>
                <w:highlight w:val="none"/>
                <w:lang w:val="en-US" w:eastAsia="zh-CN" w:bidi="ar"/>
              </w:rPr>
              <w:t>S464布拖县至冯家坪段公路改建工程项目地质灾害危险性评估报告技术服务工作</w:t>
            </w:r>
          </w:p>
        </w:tc>
        <w:tc>
          <w:tcPr>
            <w:tcW w:w="2041" w:type="dxa"/>
            <w:noWrap w:val="0"/>
            <w:vAlign w:val="center"/>
          </w:tcPr>
          <w:p w14:paraId="5936EFAC">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b w:val="0"/>
                <w:bCs w:val="0"/>
                <w:color w:val="auto"/>
                <w:sz w:val="28"/>
                <w:szCs w:val="28"/>
                <w:highlight w:val="none"/>
                <w:vertAlign w:val="baseline"/>
                <w:lang w:val="en-US" w:eastAsia="zh-CN"/>
              </w:rPr>
            </w:pPr>
            <w:r>
              <w:rPr>
                <w:rFonts w:hint="eastAsia" w:ascii="仿宋_GB2312" w:hAnsi="仿宋_GB2312" w:eastAsia="仿宋_GB2312" w:cs="仿宋_GB2312"/>
                <w:b w:val="0"/>
                <w:bCs w:val="0"/>
                <w:color w:val="auto"/>
                <w:sz w:val="28"/>
                <w:szCs w:val="28"/>
                <w:highlight w:val="none"/>
                <w:vertAlign w:val="baseline"/>
                <w:lang w:val="en-US" w:eastAsia="zh-CN"/>
              </w:rPr>
              <w:t>8.8</w:t>
            </w:r>
          </w:p>
        </w:tc>
        <w:tc>
          <w:tcPr>
            <w:tcW w:w="2233" w:type="dxa"/>
            <w:noWrap w:val="0"/>
            <w:vAlign w:val="center"/>
          </w:tcPr>
          <w:p w14:paraId="07BFB134">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r w14:paraId="6684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52" w:type="dxa"/>
            <w:noWrap w:val="0"/>
            <w:vAlign w:val="center"/>
          </w:tcPr>
          <w:p w14:paraId="48D9D3FA">
            <w:pPr>
              <w:keepNext w:val="0"/>
              <w:keepLines w:val="0"/>
              <w:numPr>
                <w:ilvl w:val="0"/>
                <w:numId w:val="0"/>
              </w:numPr>
              <w:suppressLineNumbers w:val="0"/>
              <w:spacing w:before="0" w:beforeAutospacing="0" w:after="0" w:afterAutospacing="0"/>
              <w:ind w:left="0" w:right="0"/>
              <w:jc w:val="center"/>
              <w:rPr>
                <w:rFonts w:hint="default" w:ascii="仿宋_GB2312" w:hAnsi="仿宋_GB2312" w:eastAsia="仿宋_GB2312" w:cs="仿宋_GB2312"/>
                <w:color w:val="auto"/>
                <w:sz w:val="28"/>
                <w:szCs w:val="28"/>
                <w:highlight w:val="none"/>
                <w:lang w:val="en-US" w:eastAsia="zh-CN"/>
              </w:rPr>
            </w:pPr>
          </w:p>
        </w:tc>
        <w:tc>
          <w:tcPr>
            <w:tcW w:w="4696" w:type="dxa"/>
            <w:noWrap w:val="0"/>
            <w:vAlign w:val="center"/>
          </w:tcPr>
          <w:p w14:paraId="5F9DF6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79" w:lineRule="exact"/>
              <w:ind w:left="0" w:right="0"/>
              <w:jc w:val="center"/>
              <w:textAlignment w:val="auto"/>
              <w:rPr>
                <w:rFonts w:hint="eastAsia" w:ascii="仿宋_GB2312" w:hAnsi="仿宋_GB2312" w:eastAsia="仿宋_GB2312" w:cs="仿宋_GB2312"/>
                <w:color w:val="auto"/>
                <w:kern w:val="2"/>
                <w:sz w:val="28"/>
                <w:szCs w:val="28"/>
                <w:highlight w:val="none"/>
                <w:vertAlign w:val="baseline"/>
                <w:lang w:val="en-US" w:eastAsia="zh-CN" w:bidi="ar-SA"/>
              </w:rPr>
            </w:pPr>
          </w:p>
        </w:tc>
        <w:tc>
          <w:tcPr>
            <w:tcW w:w="2041" w:type="dxa"/>
            <w:noWrap w:val="0"/>
            <w:vAlign w:val="center"/>
          </w:tcPr>
          <w:p w14:paraId="4D6386AF">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c>
          <w:tcPr>
            <w:tcW w:w="2233" w:type="dxa"/>
            <w:noWrap w:val="0"/>
            <w:vAlign w:val="center"/>
          </w:tcPr>
          <w:p w14:paraId="62388397">
            <w:pPr>
              <w:keepNext w:val="0"/>
              <w:keepLines w:val="0"/>
              <w:numPr>
                <w:ilvl w:val="0"/>
                <w:numId w:val="0"/>
              </w:numPr>
              <w:suppressLineNumbers w:val="0"/>
              <w:spacing w:before="0" w:beforeAutospacing="0" w:after="0" w:afterAutospacing="0"/>
              <w:ind w:left="0" w:right="0"/>
              <w:jc w:val="center"/>
              <w:rPr>
                <w:rFonts w:hint="eastAsia" w:ascii="仿宋_GB2312" w:hAnsi="仿宋_GB2312" w:eastAsia="仿宋_GB2312" w:cs="仿宋_GB2312"/>
                <w:b w:val="0"/>
                <w:bCs w:val="0"/>
                <w:color w:val="auto"/>
                <w:sz w:val="28"/>
                <w:szCs w:val="28"/>
                <w:highlight w:val="none"/>
                <w:vertAlign w:val="baseline"/>
                <w:lang w:val="en-US" w:eastAsia="zh-CN"/>
              </w:rPr>
            </w:pPr>
          </w:p>
        </w:tc>
      </w:tr>
    </w:tbl>
    <w:p w14:paraId="58BEE60B">
      <w:pPr>
        <w:rPr>
          <w:rFonts w:hint="default" w:ascii="Times New Roman" w:hAnsi="Times New Roman" w:cs="Times New Roman"/>
          <w:color w:val="auto"/>
          <w:sz w:val="28"/>
          <w:szCs w:val="28"/>
          <w:highlight w:val="none"/>
          <w:lang w:eastAsia="zh-CN"/>
        </w:rPr>
      </w:pPr>
    </w:p>
    <w:p w14:paraId="274668DE">
      <w:pPr>
        <w:rPr>
          <w:rFonts w:hint="default" w:ascii="Times New Roman" w:hAnsi="Times New Roman" w:cs="Times New Roman"/>
          <w:color w:val="auto"/>
          <w:sz w:val="28"/>
          <w:szCs w:val="28"/>
          <w:highlight w:val="none"/>
          <w:lang w:eastAsia="zh-CN"/>
        </w:rPr>
      </w:pPr>
    </w:p>
    <w:p w14:paraId="5B78621D">
      <w:pPr>
        <w:keepNext w:val="0"/>
        <w:keepLines w:val="0"/>
        <w:pageBreakBefore w:val="0"/>
        <w:kinsoku/>
        <w:wordWrap/>
        <w:overflowPunct/>
        <w:topLinePunct w:val="0"/>
        <w:autoSpaceDE/>
        <w:autoSpaceDN/>
        <w:bidi w:val="0"/>
        <w:adjustRightInd/>
        <w:snapToGrid/>
        <w:spacing w:line="480" w:lineRule="atLeast"/>
        <w:ind w:left="0" w:leftChars="0" w:firstLine="422" w:firstLineChars="200"/>
        <w:textAlignment w:val="auto"/>
        <w:rPr>
          <w:rFonts w:hint="default" w:ascii="Times New Roman" w:hAnsi="Times New Roman" w:eastAsia="仿宋" w:cs="Times New Roman"/>
          <w:b/>
          <w:bCs/>
          <w:color w:val="auto"/>
          <w:sz w:val="24"/>
          <w:szCs w:val="24"/>
          <w:highlight w:val="none"/>
          <w:lang w:val="en-US" w:eastAsia="zh-CN"/>
        </w:rPr>
      </w:pPr>
      <w:r>
        <w:rPr>
          <w:rFonts w:hint="default" w:ascii="Times New Roman" w:hAnsi="Times New Roman" w:eastAsia="仿宋" w:cs="Times New Roman"/>
          <w:b/>
          <w:bCs/>
          <w:color w:val="auto"/>
          <w:sz w:val="21"/>
          <w:szCs w:val="21"/>
          <w:highlight w:val="none"/>
          <w:lang w:eastAsia="zh-CN"/>
        </w:rPr>
        <w:t>注：比选申请人</w:t>
      </w:r>
      <w:r>
        <w:rPr>
          <w:rFonts w:hint="default" w:ascii="Times New Roman" w:hAnsi="Times New Roman" w:eastAsia="仿宋" w:cs="Times New Roman"/>
          <w:b/>
          <w:bCs/>
          <w:color w:val="auto"/>
          <w:sz w:val="21"/>
          <w:szCs w:val="21"/>
          <w:highlight w:val="none"/>
        </w:rPr>
        <w:t>根据项目实际情况及企业自身经营状况，结合企业</w:t>
      </w:r>
      <w:r>
        <w:rPr>
          <w:rFonts w:hint="default" w:ascii="Times New Roman" w:hAnsi="Times New Roman" w:eastAsia="仿宋" w:cs="Times New Roman"/>
          <w:b/>
          <w:bCs/>
          <w:color w:val="auto"/>
          <w:sz w:val="21"/>
          <w:szCs w:val="21"/>
          <w:highlight w:val="none"/>
          <w:lang w:val="en-US" w:eastAsia="zh-CN"/>
        </w:rPr>
        <w:t>管理</w:t>
      </w:r>
      <w:r>
        <w:rPr>
          <w:rFonts w:hint="default" w:ascii="Times New Roman" w:hAnsi="Times New Roman" w:eastAsia="仿宋" w:cs="Times New Roman"/>
          <w:b/>
          <w:bCs/>
          <w:color w:val="auto"/>
          <w:sz w:val="21"/>
          <w:szCs w:val="21"/>
          <w:highlight w:val="none"/>
        </w:rPr>
        <w:t>经验自主报价，不得作上浮报价，且只能有一个有效报价。</w:t>
      </w:r>
    </w:p>
    <w:p w14:paraId="53672606">
      <w:pPr>
        <w:ind w:left="0" w:leftChars="0" w:firstLine="0" w:firstLineChars="0"/>
        <w:rPr>
          <w:rFonts w:hint="default" w:ascii="Times New Roman" w:hAnsi="Times New Roman" w:cs="Times New Roman"/>
          <w:b/>
          <w:bCs/>
          <w:color w:val="auto"/>
          <w:highlight w:val="none"/>
        </w:rPr>
      </w:pPr>
    </w:p>
    <w:p w14:paraId="64D29FB4">
      <w:pPr>
        <w:pageBreakBefore/>
        <w:spacing w:line="500" w:lineRule="exact"/>
        <w:ind w:firstLine="707" w:firstLineChars="220"/>
        <w:jc w:val="center"/>
        <w:rPr>
          <w:rFonts w:hint="eastAsia" w:ascii="仿宋" w:hAnsi="仿宋" w:eastAsia="仿宋" w:cs="仿宋"/>
          <w:b/>
          <w:bCs/>
          <w:color w:val="auto"/>
          <w:sz w:val="32"/>
          <w:szCs w:val="32"/>
          <w:highlight w:val="none"/>
        </w:rPr>
      </w:pPr>
      <w:r>
        <w:rPr>
          <w:rFonts w:hint="eastAsia" w:ascii="仿宋" w:hAnsi="仿宋" w:eastAsia="仿宋" w:cs="仿宋"/>
          <w:b/>
          <w:bCs/>
          <w:color w:val="auto"/>
          <w:sz w:val="32"/>
          <w:szCs w:val="32"/>
          <w:highlight w:val="none"/>
        </w:rPr>
        <w:t>二、法定代表人身份证明</w:t>
      </w:r>
    </w:p>
    <w:p w14:paraId="74C14D68">
      <w:pPr>
        <w:spacing w:line="500" w:lineRule="exact"/>
        <w:ind w:firstLine="616" w:firstLineChars="220"/>
        <w:rPr>
          <w:rFonts w:hint="default" w:ascii="Times New Roman" w:hAnsi="Times New Roman" w:eastAsia="仿宋" w:cs="Times New Roman"/>
          <w:color w:val="auto"/>
          <w:szCs w:val="28"/>
          <w:highlight w:val="none"/>
        </w:rPr>
      </w:pPr>
    </w:p>
    <w:p w14:paraId="73A2CE8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单位名称:</w:t>
      </w:r>
    </w:p>
    <w:p w14:paraId="2BDB5474">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单位性质:</w:t>
      </w:r>
    </w:p>
    <w:p w14:paraId="7582700D">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地    址:</w:t>
      </w:r>
    </w:p>
    <w:p w14:paraId="7ADB97C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成立时间:           年        月       日</w:t>
      </w:r>
    </w:p>
    <w:p w14:paraId="03AEEDBC">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经营期限:</w:t>
      </w:r>
    </w:p>
    <w:p w14:paraId="1B32412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姓 名:           性 别:        年 龄:           职 务:</w:t>
      </w:r>
    </w:p>
    <w:p w14:paraId="416ACA83">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系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 xml:space="preserve"> 的法定代表人。</w:t>
      </w:r>
    </w:p>
    <w:p w14:paraId="26E04441">
      <w:pPr>
        <w:spacing w:line="480" w:lineRule="auto"/>
        <w:ind w:left="538" w:leftChars="192"/>
        <w:rPr>
          <w:rFonts w:hint="default" w:ascii="Times New Roman" w:hAnsi="Times New Roman" w:eastAsia="仿宋" w:cs="Times New Roman"/>
          <w:color w:val="auto"/>
          <w:szCs w:val="28"/>
          <w:highlight w:val="none"/>
        </w:rPr>
      </w:pPr>
    </w:p>
    <w:p w14:paraId="080D68A6">
      <w:pPr>
        <w:spacing w:line="500" w:lineRule="exact"/>
        <w:ind w:firstLine="616" w:firstLineChars="220"/>
        <w:rPr>
          <w:rFonts w:hint="default" w:ascii="Times New Roman" w:hAnsi="Times New Roman" w:eastAsia="仿宋" w:cs="Times New Roman"/>
          <w:color w:val="auto"/>
          <w:szCs w:val="28"/>
          <w:highlight w:val="none"/>
        </w:rPr>
      </w:pPr>
    </w:p>
    <w:p w14:paraId="4CCF1B7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特此证明。</w:t>
      </w:r>
    </w:p>
    <w:p w14:paraId="44A138F9">
      <w:pPr>
        <w:spacing w:line="500" w:lineRule="exact"/>
        <w:ind w:firstLine="616" w:firstLineChars="220"/>
        <w:rPr>
          <w:rFonts w:hint="default" w:ascii="Times New Roman" w:hAnsi="Times New Roman" w:eastAsia="仿宋" w:cs="Times New Roman"/>
          <w:color w:val="auto"/>
          <w:szCs w:val="28"/>
          <w:highlight w:val="none"/>
        </w:rPr>
      </w:pPr>
    </w:p>
    <w:p w14:paraId="0C76BF1A">
      <w:pPr>
        <w:spacing w:line="500" w:lineRule="exact"/>
        <w:ind w:firstLine="616" w:firstLineChars="220"/>
        <w:rPr>
          <w:rFonts w:hint="default" w:ascii="Times New Roman" w:hAnsi="Times New Roman" w:eastAsia="仿宋" w:cs="Times New Roman"/>
          <w:color w:val="auto"/>
          <w:szCs w:val="28"/>
          <w:highlight w:val="none"/>
        </w:rPr>
      </w:pPr>
    </w:p>
    <w:p w14:paraId="78AF2007">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   (盖公章)</w:t>
      </w:r>
    </w:p>
    <w:p w14:paraId="7D8DAE6F">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日 期:      年    月    日</w:t>
      </w:r>
    </w:p>
    <w:p w14:paraId="36C86512">
      <w:pPr>
        <w:spacing w:line="480" w:lineRule="auto"/>
        <w:ind w:left="538" w:leftChars="192" w:firstLine="610"/>
        <w:jc w:val="right"/>
        <w:rPr>
          <w:rFonts w:hint="default" w:ascii="Times New Roman" w:hAnsi="Times New Roman" w:eastAsia="仿宋" w:cs="Times New Roman"/>
          <w:color w:val="auto"/>
          <w:szCs w:val="28"/>
          <w:highlight w:val="none"/>
        </w:rPr>
      </w:pPr>
    </w:p>
    <w:p w14:paraId="3D968DCB">
      <w:pPr>
        <w:spacing w:line="480" w:lineRule="auto"/>
        <w:ind w:left="538" w:leftChars="192" w:firstLine="482"/>
        <w:rPr>
          <w:rFonts w:hint="default" w:ascii="Times New Roman" w:hAnsi="Times New Roman" w:eastAsia="仿宋" w:cs="Times New Roman"/>
          <w:color w:val="auto"/>
          <w:szCs w:val="28"/>
          <w:highlight w:val="none"/>
        </w:rPr>
      </w:pPr>
    </w:p>
    <w:p w14:paraId="3B2F6DA5">
      <w:pPr>
        <w:pStyle w:val="6"/>
        <w:rPr>
          <w:rFonts w:hint="default" w:ascii="Times New Roman" w:hAnsi="Times New Roman" w:eastAsia="仿宋" w:cs="Times New Roman"/>
          <w:color w:val="auto"/>
          <w:highlight w:val="none"/>
        </w:rPr>
      </w:pPr>
    </w:p>
    <w:p w14:paraId="42AE8B50">
      <w:pPr>
        <w:spacing w:line="480" w:lineRule="auto"/>
        <w:ind w:left="538" w:leftChars="192" w:firstLine="482"/>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附：法定代表人身份证复印件</w:t>
      </w:r>
      <w:r>
        <w:rPr>
          <w:rFonts w:hint="default" w:ascii="Times New Roman" w:hAnsi="Times New Roman" w:eastAsia="仿宋" w:cs="Times New Roman"/>
          <w:b/>
          <w:bCs/>
          <w:color w:val="auto"/>
          <w:szCs w:val="28"/>
          <w:highlight w:val="none"/>
        </w:rPr>
        <w:t>。</w:t>
      </w:r>
    </w:p>
    <w:p w14:paraId="004ED5C9">
      <w:pPr>
        <w:spacing w:line="480" w:lineRule="auto"/>
        <w:rPr>
          <w:rFonts w:hint="default" w:ascii="Times New Roman" w:hAnsi="Times New Roman" w:eastAsia="仿宋" w:cs="Times New Roman"/>
          <w:color w:val="auto"/>
          <w:highlight w:val="none"/>
        </w:rPr>
      </w:pPr>
    </w:p>
    <w:p w14:paraId="5CC1B7C3">
      <w:pPr>
        <w:pStyle w:val="3"/>
        <w:spacing w:before="156" w:beforeLines="50" w:after="156" w:afterLines="50" w:line="480" w:lineRule="auto"/>
        <w:ind w:left="538" w:leftChars="192" w:firstLine="0" w:firstLineChars="0"/>
        <w:rPr>
          <w:rFonts w:hint="default" w:ascii="Times New Roman" w:hAnsi="Times New Roman" w:eastAsia="仿宋" w:cs="Times New Roman"/>
          <w:b w:val="0"/>
          <w:bCs w:val="0"/>
          <w:color w:val="auto"/>
          <w:kern w:val="44"/>
          <w:sz w:val="36"/>
          <w:szCs w:val="36"/>
          <w:highlight w:val="none"/>
        </w:rPr>
      </w:pPr>
      <w:bookmarkStart w:id="37" w:name="_Toc319145228"/>
    </w:p>
    <w:p w14:paraId="60F133B2">
      <w:pPr>
        <w:pStyle w:val="3"/>
        <w:spacing w:before="156" w:beforeLines="50" w:after="156" w:afterLines="50" w:line="480" w:lineRule="auto"/>
        <w:ind w:firstLine="0" w:firstLineChars="0"/>
        <w:rPr>
          <w:rFonts w:hint="default" w:ascii="Times New Roman" w:hAnsi="Times New Roman" w:eastAsia="仿宋" w:cs="Times New Roman"/>
          <w:b w:val="0"/>
          <w:bCs w:val="0"/>
          <w:color w:val="auto"/>
          <w:kern w:val="44"/>
          <w:sz w:val="36"/>
          <w:szCs w:val="36"/>
          <w:highlight w:val="none"/>
        </w:rPr>
      </w:pPr>
    </w:p>
    <w:p w14:paraId="514311D7">
      <w:pPr>
        <w:spacing w:line="500" w:lineRule="exact"/>
        <w:ind w:firstLine="616" w:firstLineChars="220"/>
        <w:rPr>
          <w:rFonts w:hint="default" w:ascii="Times New Roman" w:hAnsi="Times New Roman" w:eastAsia="仿宋" w:cs="Times New Roman"/>
          <w:color w:val="auto"/>
          <w:szCs w:val="28"/>
          <w:highlight w:val="none"/>
        </w:rPr>
      </w:pPr>
    </w:p>
    <w:p w14:paraId="4C748A1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三、授权委托书</w:t>
      </w:r>
      <w:bookmarkEnd w:id="28"/>
      <w:bookmarkEnd w:id="29"/>
      <w:bookmarkEnd w:id="30"/>
      <w:bookmarkEnd w:id="37"/>
    </w:p>
    <w:p w14:paraId="7B353BBE">
      <w:pPr>
        <w:spacing w:line="500" w:lineRule="exact"/>
        <w:ind w:firstLine="616" w:firstLineChars="220"/>
        <w:rPr>
          <w:rFonts w:hint="default" w:ascii="Times New Roman" w:hAnsi="Times New Roman" w:eastAsia="仿宋" w:cs="Times New Roman"/>
          <w:color w:val="auto"/>
          <w:szCs w:val="28"/>
          <w:highlight w:val="none"/>
        </w:rPr>
      </w:pPr>
    </w:p>
    <w:p w14:paraId="4EF6D3E8">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本人</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（姓名）系</w:t>
      </w:r>
      <w:r>
        <w:rPr>
          <w:rFonts w:hint="default" w:ascii="Times New Roman" w:hAnsi="Times New Roman" w:eastAsia="仿宋" w:cs="Times New Roman"/>
          <w:color w:val="auto"/>
          <w:szCs w:val="28"/>
          <w:highlight w:val="none"/>
          <w:u w:val="single"/>
        </w:rPr>
        <w:t xml:space="preserve">  </w:t>
      </w:r>
      <w:r>
        <w:rPr>
          <w:rFonts w:hint="eastAsia" w:ascii="Times New Roman" w:hAnsi="Times New Roman" w:eastAsia="仿宋" w:cs="Times New Roman"/>
          <w:color w:val="auto"/>
          <w:szCs w:val="28"/>
          <w:highlight w:val="none"/>
          <w:u w:val="single"/>
          <w:lang w:val="en-US" w:eastAsia="zh-CN"/>
        </w:rPr>
        <w:t xml:space="preserve"> </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）的法定代表人，现委托</w:t>
      </w:r>
      <w:r>
        <w:rPr>
          <w:rFonts w:hint="default" w:ascii="Times New Roman" w:hAnsi="Times New Roman" w:eastAsia="仿宋" w:cs="Times New Roman"/>
          <w:color w:val="auto"/>
          <w:szCs w:val="28"/>
          <w:highlight w:val="none"/>
          <w:u w:val="single"/>
        </w:rPr>
        <w:t xml:space="preserve">     </w:t>
      </w:r>
      <w:r>
        <w:rPr>
          <w:rFonts w:hint="default" w:ascii="Times New Roman" w:hAnsi="Times New Roman" w:eastAsia="仿宋" w:cs="Times New Roman"/>
          <w:color w:val="auto"/>
          <w:szCs w:val="28"/>
          <w:highlight w:val="none"/>
        </w:rPr>
        <w:t>（姓名）为我方代理人。代理人根据授权，以我方名义签署、澄清、说明、补正、递交、撤回、修改（项目名称）的</w:t>
      </w:r>
      <w:r>
        <w:rPr>
          <w:rFonts w:hint="default" w:ascii="Times New Roman" w:hAnsi="Times New Roman" w:eastAsia="仿宋" w:cs="Times New Roman"/>
          <w:color w:val="auto"/>
          <w:szCs w:val="28"/>
          <w:highlight w:val="none"/>
          <w:lang w:eastAsia="zh-CN"/>
        </w:rPr>
        <w:t>比选申请文件</w:t>
      </w:r>
      <w:r>
        <w:rPr>
          <w:rFonts w:hint="default" w:ascii="Times New Roman" w:hAnsi="Times New Roman" w:eastAsia="仿宋" w:cs="Times New Roman"/>
          <w:color w:val="auto"/>
          <w:szCs w:val="28"/>
          <w:highlight w:val="none"/>
        </w:rPr>
        <w:t>和处理有关事宜，其法律后果由我方承担。</w:t>
      </w:r>
    </w:p>
    <w:p w14:paraId="69AF8BF1">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委托期限：</w:t>
      </w:r>
    </w:p>
    <w:p w14:paraId="5376738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代理人无转委托权。</w:t>
      </w:r>
    </w:p>
    <w:p w14:paraId="47BA3AB6">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特此委托。</w:t>
      </w:r>
    </w:p>
    <w:p w14:paraId="2A05BF25">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附：（1）法定</w:t>
      </w:r>
      <w:r>
        <w:rPr>
          <w:rFonts w:hint="eastAsia" w:ascii="Times New Roman" w:hAnsi="Times New Roman" w:eastAsia="仿宋" w:cs="Times New Roman"/>
          <w:color w:val="auto"/>
          <w:szCs w:val="28"/>
          <w:highlight w:val="none"/>
          <w:lang w:val="en-US" w:eastAsia="zh-CN"/>
        </w:rPr>
        <w:t>代表</w:t>
      </w:r>
      <w:r>
        <w:rPr>
          <w:rFonts w:hint="default" w:ascii="Times New Roman" w:hAnsi="Times New Roman" w:eastAsia="仿宋" w:cs="Times New Roman"/>
          <w:color w:val="auto"/>
          <w:szCs w:val="28"/>
          <w:highlight w:val="none"/>
        </w:rPr>
        <w:t>人身份证明和法定代表人身份证复印件</w:t>
      </w:r>
    </w:p>
    <w:p w14:paraId="08CEDFE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（2）委托代理人身份证复印件、</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为其缴纳的养老保险（提供最近6个月连续缴费证明）复印件</w:t>
      </w:r>
    </w:p>
    <w:p w14:paraId="6EBC9D1F">
      <w:pPr>
        <w:spacing w:line="500" w:lineRule="exact"/>
        <w:ind w:firstLine="616" w:firstLineChars="220"/>
        <w:rPr>
          <w:rFonts w:hint="default" w:ascii="Times New Roman" w:hAnsi="Times New Roman" w:eastAsia="仿宋" w:cs="Times New Roman"/>
          <w:color w:val="auto"/>
          <w:szCs w:val="28"/>
          <w:highlight w:val="none"/>
        </w:rPr>
      </w:pPr>
    </w:p>
    <w:p w14:paraId="1DA8B40A">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val="en-US" w:eastAsia="zh-CN"/>
        </w:rPr>
        <w:t>比选申请</w:t>
      </w:r>
      <w:r>
        <w:rPr>
          <w:rFonts w:hint="default" w:ascii="Times New Roman" w:hAnsi="Times New Roman" w:eastAsia="仿宋" w:cs="Times New Roman"/>
          <w:color w:val="auto"/>
          <w:szCs w:val="28"/>
          <w:highlight w:val="none"/>
        </w:rPr>
        <w:t>人：                           （盖单位章）</w:t>
      </w:r>
    </w:p>
    <w:p w14:paraId="0C52A2C2">
      <w:pPr>
        <w:spacing w:line="500" w:lineRule="exact"/>
        <w:ind w:firstLine="616" w:firstLineChars="220"/>
        <w:rPr>
          <w:rFonts w:hint="default" w:ascii="Times New Roman" w:hAnsi="Times New Roman" w:eastAsia="仿宋" w:cs="Times New Roman"/>
          <w:color w:val="auto"/>
          <w:szCs w:val="28"/>
          <w:highlight w:val="none"/>
        </w:rPr>
      </w:pPr>
    </w:p>
    <w:p w14:paraId="3222950E">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法定代表人：                           （签字或盖章）</w:t>
      </w:r>
    </w:p>
    <w:p w14:paraId="61F01B00">
      <w:pPr>
        <w:spacing w:line="500" w:lineRule="exact"/>
        <w:ind w:firstLine="616" w:firstLineChars="220"/>
        <w:rPr>
          <w:rFonts w:hint="default" w:ascii="Times New Roman" w:hAnsi="Times New Roman" w:eastAsia="仿宋" w:cs="Times New Roman"/>
          <w:color w:val="auto"/>
          <w:szCs w:val="28"/>
          <w:highlight w:val="none"/>
        </w:rPr>
      </w:pPr>
    </w:p>
    <w:p w14:paraId="5D6CB8B9">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委托代理人：                           （签字）</w:t>
      </w:r>
    </w:p>
    <w:p w14:paraId="42347F63">
      <w:pPr>
        <w:spacing w:line="480" w:lineRule="auto"/>
        <w:ind w:left="538" w:leftChars="192"/>
        <w:rPr>
          <w:rFonts w:hint="default" w:ascii="Times New Roman" w:hAnsi="Times New Roman" w:eastAsia="仿宋" w:cs="Times New Roman"/>
          <w:color w:val="auto"/>
          <w:szCs w:val="28"/>
          <w:highlight w:val="none"/>
        </w:rPr>
      </w:pPr>
    </w:p>
    <w:p w14:paraId="59E37BA2">
      <w:pPr>
        <w:spacing w:line="500" w:lineRule="exact"/>
        <w:ind w:firstLine="616" w:firstLineChars="22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年      月      日</w:t>
      </w:r>
    </w:p>
    <w:p w14:paraId="22DBB630">
      <w:pPr>
        <w:spacing w:beforeLines="0" w:afterLines="0" w:line="579" w:lineRule="exact"/>
        <w:rPr>
          <w:rFonts w:hint="eastAsia" w:ascii="仿宋" w:hAnsi="仿宋" w:eastAsia="仿宋" w:cs="仿宋"/>
          <w:color w:val="auto"/>
          <w:sz w:val="21"/>
          <w:szCs w:val="21"/>
          <w:highlight w:val="none"/>
        </w:rPr>
      </w:pPr>
      <w:r>
        <w:rPr>
          <w:rFonts w:hint="eastAsia" w:ascii="仿宋" w:hAnsi="仿宋" w:eastAsia="仿宋" w:cs="仿宋"/>
          <w:b/>
          <w:color w:val="auto"/>
          <w:sz w:val="21"/>
          <w:szCs w:val="21"/>
          <w:highlight w:val="none"/>
        </w:rPr>
        <w:t>注：若为委托代理人（限1人）时应当提供：①授权委托书（原件）；②身份证（原件及复印件加盖公章）；③由社保部门出具的授权委托人在该比选申请人单位最近 6 个月连续缴费证明；退休人员提供退休证明材料，无需提供社保缴费证明；新聘人员在该比选申请人单位的社保缴费证明不足6个月的，还应提供聘用合同。本授权委托书为法定代表人不亲自比选而委托代理人比选适用。后附代理人身份证</w:t>
      </w:r>
      <w:r>
        <w:rPr>
          <w:rFonts w:hint="eastAsia" w:ascii="仿宋" w:hAnsi="仿宋" w:eastAsia="仿宋" w:cs="仿宋"/>
          <w:b/>
          <w:color w:val="auto"/>
          <w:sz w:val="21"/>
          <w:szCs w:val="21"/>
          <w:highlight w:val="none"/>
          <w:lang w:eastAsia="zh-CN"/>
        </w:rPr>
        <w:t>、</w:t>
      </w:r>
      <w:r>
        <w:rPr>
          <w:rFonts w:hint="eastAsia" w:ascii="仿宋" w:hAnsi="仿宋" w:eastAsia="仿宋" w:cs="仿宋"/>
          <w:b/>
          <w:color w:val="auto"/>
          <w:sz w:val="21"/>
          <w:szCs w:val="21"/>
          <w:highlight w:val="none"/>
          <w:lang w:val="en-US" w:eastAsia="zh-CN"/>
        </w:rPr>
        <w:t>社保证明等复印件并加盖公章</w:t>
      </w:r>
      <w:r>
        <w:rPr>
          <w:rFonts w:hint="eastAsia" w:ascii="仿宋" w:hAnsi="仿宋" w:eastAsia="仿宋" w:cs="仿宋"/>
          <w:b/>
          <w:color w:val="auto"/>
          <w:sz w:val="21"/>
          <w:szCs w:val="21"/>
          <w:highlight w:val="none"/>
        </w:rPr>
        <w:t>。</w:t>
      </w:r>
      <w:bookmarkStart w:id="38" w:name="_Toc319145230"/>
      <w:bookmarkStart w:id="39" w:name="_Toc170621356"/>
      <w:bookmarkStart w:id="40" w:name="_Toc157235922"/>
      <w:bookmarkStart w:id="41" w:name="_Toc170621224"/>
    </w:p>
    <w:p w14:paraId="6ABFD7C5">
      <w:pPr>
        <w:pStyle w:val="6"/>
        <w:rPr>
          <w:rFonts w:hint="default" w:ascii="Times New Roman" w:hAnsi="Times New Roman" w:eastAsia="仿宋" w:cs="Times New Roman"/>
          <w:color w:val="auto"/>
          <w:sz w:val="24"/>
          <w:highlight w:val="none"/>
        </w:rPr>
      </w:pPr>
    </w:p>
    <w:p w14:paraId="26DAE72A">
      <w:pPr>
        <w:rPr>
          <w:rFonts w:hint="default" w:ascii="Times New Roman" w:hAnsi="Times New Roman" w:eastAsia="仿宋" w:cs="Times New Roman"/>
          <w:color w:val="auto"/>
          <w:sz w:val="24"/>
          <w:highlight w:val="none"/>
        </w:rPr>
      </w:pPr>
    </w:p>
    <w:p w14:paraId="3208565F">
      <w:pPr>
        <w:pStyle w:val="6"/>
        <w:rPr>
          <w:rFonts w:hint="default" w:ascii="Times New Roman" w:hAnsi="Times New Roman" w:eastAsia="仿宋" w:cs="Times New Roman"/>
          <w:color w:val="auto"/>
          <w:sz w:val="24"/>
          <w:highlight w:val="none"/>
        </w:rPr>
      </w:pPr>
    </w:p>
    <w:p w14:paraId="0EFE55FD">
      <w:pPr>
        <w:keepNext w:val="0"/>
        <w:keepLines w:val="0"/>
        <w:pageBreakBefore/>
        <w:widowControl w:val="0"/>
        <w:kinsoku/>
        <w:wordWrap/>
        <w:overflowPunct/>
        <w:topLinePunct w:val="0"/>
        <w:autoSpaceDE/>
        <w:autoSpaceDN/>
        <w:bidi w:val="0"/>
        <w:adjustRightInd/>
        <w:snapToGrid/>
        <w:spacing w:line="500" w:lineRule="exact"/>
        <w:ind w:firstLine="707" w:firstLineChars="220"/>
        <w:jc w:val="center"/>
        <w:textAlignment w:val="auto"/>
        <w:rPr>
          <w:rFonts w:hint="default" w:ascii="Times New Roman" w:hAnsi="Times New Roman" w:eastAsia="仿宋" w:cs="Times New Roman"/>
          <w:b/>
          <w:bCs/>
          <w:color w:val="auto"/>
          <w:sz w:val="32"/>
          <w:szCs w:val="32"/>
          <w:highlight w:val="none"/>
        </w:rPr>
      </w:pPr>
      <w:r>
        <w:rPr>
          <w:rFonts w:hint="default" w:ascii="Times New Roman" w:hAnsi="Times New Roman" w:eastAsia="仿宋" w:cs="Times New Roman"/>
          <w:b/>
          <w:bCs/>
          <w:color w:val="auto"/>
          <w:sz w:val="32"/>
          <w:szCs w:val="32"/>
          <w:highlight w:val="none"/>
        </w:rPr>
        <w:t>四、</w:t>
      </w:r>
      <w:r>
        <w:rPr>
          <w:rFonts w:hint="default" w:ascii="Times New Roman" w:hAnsi="Times New Roman" w:eastAsia="仿宋" w:cs="Times New Roman"/>
          <w:b/>
          <w:bCs/>
          <w:color w:val="auto"/>
          <w:sz w:val="32"/>
          <w:szCs w:val="32"/>
          <w:highlight w:val="none"/>
          <w:lang w:eastAsia="zh-CN"/>
        </w:rPr>
        <w:t>比选</w:t>
      </w:r>
      <w:r>
        <w:rPr>
          <w:rFonts w:hint="default" w:ascii="Times New Roman" w:hAnsi="Times New Roman" w:eastAsia="仿宋" w:cs="Times New Roman"/>
          <w:b/>
          <w:bCs/>
          <w:color w:val="auto"/>
          <w:sz w:val="32"/>
          <w:szCs w:val="32"/>
          <w:highlight w:val="none"/>
        </w:rPr>
        <w:t>保证金</w:t>
      </w:r>
    </w:p>
    <w:p w14:paraId="0A2DC591">
      <w:pPr>
        <w:keepNext w:val="0"/>
        <w:keepLines w:val="0"/>
        <w:pageBreakBefore w:val="0"/>
        <w:widowControl w:val="0"/>
        <w:kinsoku/>
        <w:wordWrap/>
        <w:overflowPunct/>
        <w:topLinePunct w:val="0"/>
        <w:autoSpaceDE/>
        <w:autoSpaceDN/>
        <w:bidi w:val="0"/>
        <w:adjustRightInd/>
        <w:snapToGrid/>
        <w:spacing w:line="440" w:lineRule="atLeas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p>
    <w:p w14:paraId="066F7969">
      <w:pPr>
        <w:keepNext w:val="0"/>
        <w:keepLines w:val="0"/>
        <w:pageBreakBefore w:val="0"/>
        <w:widowControl w:val="0"/>
        <w:kinsoku/>
        <w:wordWrap/>
        <w:overflowPunct/>
        <w:topLinePunct w:val="0"/>
        <w:autoSpaceDE/>
        <w:autoSpaceDN/>
        <w:bidi w:val="0"/>
        <w:adjustRightInd/>
        <w:snapToGrid/>
        <w:spacing w:line="579" w:lineRule="exact"/>
        <w:ind w:left="0" w:right="0" w:firstLine="560" w:firstLineChars="200"/>
        <w:jc w:val="left"/>
        <w:textAlignment w:val="auto"/>
        <w:rPr>
          <w:rFonts w:hint="default" w:ascii="Times New Roman" w:hAnsi="Times New Roman" w:eastAsia="仿宋" w:cs="Times New Roman"/>
          <w:color w:val="auto"/>
          <w:sz w:val="28"/>
          <w:szCs w:val="28"/>
          <w:highlight w:val="none"/>
          <w:lang w:val="en-US" w:eastAsia="zh-CN"/>
        </w:rPr>
      </w:pPr>
      <w:r>
        <w:rPr>
          <w:rFonts w:hint="default" w:ascii="Times New Roman" w:hAnsi="Times New Roman" w:eastAsia="仿宋" w:cs="Times New Roman"/>
          <w:color w:val="auto"/>
          <w:sz w:val="28"/>
          <w:szCs w:val="28"/>
          <w:highlight w:val="none"/>
          <w:lang w:val="en-US" w:eastAsia="zh-CN"/>
        </w:rPr>
        <w:t>比选保证金以银行转帐、电汇、网上银行转账的方式交纳。比选申请人须将电汇回执单或现金转账凭证影印件装入比选申请文件中。（如果有）</w:t>
      </w:r>
    </w:p>
    <w:p w14:paraId="4EFC5AE7">
      <w:pPr>
        <w:rPr>
          <w:rFonts w:hint="default" w:ascii="Times New Roman" w:hAnsi="Times New Roman" w:eastAsia="仿宋" w:cs="Times New Roman"/>
          <w:color w:val="auto"/>
          <w:sz w:val="24"/>
          <w:highlight w:val="none"/>
        </w:rPr>
      </w:pPr>
    </w:p>
    <w:p w14:paraId="55A98B15">
      <w:pPr>
        <w:pStyle w:val="6"/>
        <w:rPr>
          <w:rFonts w:hint="default" w:ascii="Times New Roman" w:hAnsi="Times New Roman" w:eastAsia="仿宋" w:cs="Times New Roman"/>
          <w:color w:val="auto"/>
          <w:highlight w:val="none"/>
        </w:rPr>
      </w:pPr>
    </w:p>
    <w:p w14:paraId="3D3324EE">
      <w:pPr>
        <w:pageBreakBefore/>
        <w:spacing w:line="480" w:lineRule="auto"/>
        <w:jc w:val="center"/>
        <w:rPr>
          <w:rFonts w:hint="default" w:ascii="Times New Roman" w:hAnsi="Times New Roman" w:eastAsia="仿宋" w:cs="Times New Roman"/>
          <w:b/>
          <w:bCs/>
          <w:color w:val="auto"/>
          <w:kern w:val="44"/>
          <w:sz w:val="32"/>
          <w:szCs w:val="32"/>
          <w:highlight w:val="none"/>
        </w:rPr>
      </w:pPr>
      <w:r>
        <w:rPr>
          <w:rFonts w:hint="default" w:ascii="Times New Roman" w:hAnsi="Times New Roman" w:eastAsia="仿宋" w:cs="Times New Roman"/>
          <w:b/>
          <w:bCs/>
          <w:color w:val="auto"/>
          <w:kern w:val="44"/>
          <w:sz w:val="32"/>
          <w:szCs w:val="32"/>
          <w:highlight w:val="none"/>
        </w:rPr>
        <w:t>五、资格审查资料</w:t>
      </w:r>
    </w:p>
    <w:p w14:paraId="56EA5DD1">
      <w:pPr>
        <w:spacing w:line="480" w:lineRule="auto"/>
        <w:jc w:val="center"/>
        <w:rPr>
          <w:rFonts w:hint="eastAsia" w:ascii="仿宋" w:hAnsi="仿宋" w:eastAsia="仿宋" w:cs="仿宋"/>
          <w:b/>
          <w:bCs/>
          <w:color w:val="auto"/>
          <w:kern w:val="44"/>
          <w:sz w:val="32"/>
          <w:szCs w:val="32"/>
          <w:highlight w:val="none"/>
        </w:rPr>
      </w:pPr>
      <w:r>
        <w:rPr>
          <w:rFonts w:hint="eastAsia" w:ascii="仿宋" w:hAnsi="仿宋" w:eastAsia="仿宋" w:cs="仿宋"/>
          <w:b/>
          <w:bCs/>
          <w:color w:val="auto"/>
          <w:kern w:val="44"/>
          <w:sz w:val="32"/>
          <w:szCs w:val="32"/>
          <w:highlight w:val="none"/>
        </w:rPr>
        <w:t>（一)</w:t>
      </w:r>
      <w:r>
        <w:rPr>
          <w:rFonts w:hint="eastAsia" w:ascii="仿宋" w:hAnsi="仿宋" w:eastAsia="仿宋" w:cs="仿宋"/>
          <w:b/>
          <w:bCs/>
          <w:color w:val="auto"/>
          <w:kern w:val="44"/>
          <w:sz w:val="32"/>
          <w:szCs w:val="32"/>
          <w:highlight w:val="none"/>
          <w:lang w:eastAsia="zh-CN"/>
        </w:rPr>
        <w:t>比选申请人</w:t>
      </w:r>
      <w:r>
        <w:rPr>
          <w:rFonts w:hint="eastAsia" w:ascii="仿宋" w:hAnsi="仿宋" w:eastAsia="仿宋" w:cs="仿宋"/>
          <w:b/>
          <w:bCs/>
          <w:color w:val="auto"/>
          <w:kern w:val="44"/>
          <w:sz w:val="32"/>
          <w:szCs w:val="32"/>
          <w:highlight w:val="none"/>
        </w:rPr>
        <w:t>基本情况一览表</w:t>
      </w:r>
      <w:bookmarkEnd w:id="38"/>
      <w:bookmarkEnd w:id="39"/>
      <w:bookmarkEnd w:id="40"/>
      <w:bookmarkEnd w:id="41"/>
    </w:p>
    <w:tbl>
      <w:tblPr>
        <w:tblStyle w:val="14"/>
        <w:tblW w:w="9433" w:type="dxa"/>
        <w:tblInd w:w="0"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3100"/>
        <w:gridCol w:w="1629"/>
        <w:gridCol w:w="2087"/>
        <w:gridCol w:w="1210"/>
        <w:gridCol w:w="1407"/>
      </w:tblGrid>
      <w:tr w14:paraId="79B1D81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91" w:hRule="exact"/>
        </w:trPr>
        <w:tc>
          <w:tcPr>
            <w:tcW w:w="3100" w:type="dxa"/>
            <w:noWrap w:val="0"/>
            <w:vAlign w:val="center"/>
          </w:tcPr>
          <w:p w14:paraId="5B91EC8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名称（盖章）</w:t>
            </w:r>
          </w:p>
        </w:tc>
        <w:tc>
          <w:tcPr>
            <w:tcW w:w="6333" w:type="dxa"/>
            <w:gridSpan w:val="4"/>
            <w:noWrap w:val="0"/>
            <w:vAlign w:val="center"/>
          </w:tcPr>
          <w:p w14:paraId="25A7CFFC">
            <w:pPr>
              <w:keepNext w:val="0"/>
              <w:keepLines w:val="0"/>
              <w:suppressLineNumbers w:val="0"/>
              <w:spacing w:before="0" w:beforeAutospacing="0" w:after="0" w:afterAutospacing="0" w:line="480" w:lineRule="auto"/>
              <w:ind w:left="538" w:leftChars="192" w:right="0" w:firstLine="100"/>
              <w:jc w:val="center"/>
              <w:rPr>
                <w:rFonts w:hint="default" w:ascii="Times New Roman" w:hAnsi="Times New Roman" w:eastAsia="仿宋" w:cs="Times New Roman"/>
                <w:color w:val="auto"/>
                <w:szCs w:val="28"/>
                <w:highlight w:val="none"/>
              </w:rPr>
            </w:pPr>
          </w:p>
        </w:tc>
      </w:tr>
      <w:tr w14:paraId="26E90D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80" w:hRule="exact"/>
        </w:trPr>
        <w:tc>
          <w:tcPr>
            <w:tcW w:w="3100" w:type="dxa"/>
            <w:noWrap w:val="0"/>
            <w:vAlign w:val="center"/>
          </w:tcPr>
          <w:p w14:paraId="041F748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注册地址</w:t>
            </w:r>
          </w:p>
        </w:tc>
        <w:tc>
          <w:tcPr>
            <w:tcW w:w="6333" w:type="dxa"/>
            <w:gridSpan w:val="4"/>
            <w:noWrap w:val="0"/>
            <w:vAlign w:val="center"/>
          </w:tcPr>
          <w:p w14:paraId="3AE3AC5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0ACE1A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3" w:hRule="exact"/>
        </w:trPr>
        <w:tc>
          <w:tcPr>
            <w:tcW w:w="3100" w:type="dxa"/>
            <w:vMerge w:val="restart"/>
            <w:noWrap w:val="0"/>
            <w:vAlign w:val="center"/>
          </w:tcPr>
          <w:p w14:paraId="0A9E403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联系方式</w:t>
            </w:r>
          </w:p>
        </w:tc>
        <w:tc>
          <w:tcPr>
            <w:tcW w:w="1629" w:type="dxa"/>
            <w:tcBorders>
              <w:right w:val="single" w:color="auto" w:sz="4" w:space="0"/>
            </w:tcBorders>
            <w:noWrap w:val="0"/>
            <w:vAlign w:val="center"/>
          </w:tcPr>
          <w:p w14:paraId="3795C3F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联系人</w:t>
            </w:r>
          </w:p>
        </w:tc>
        <w:tc>
          <w:tcPr>
            <w:tcW w:w="2087" w:type="dxa"/>
            <w:tcBorders>
              <w:left w:val="single" w:color="auto" w:sz="4" w:space="0"/>
              <w:right w:val="single" w:color="auto" w:sz="4" w:space="0"/>
            </w:tcBorders>
            <w:noWrap w:val="0"/>
            <w:vAlign w:val="center"/>
          </w:tcPr>
          <w:p w14:paraId="4CBF5B24">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12FEDF4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3EB7140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CF94F1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vMerge w:val="continue"/>
            <w:noWrap w:val="0"/>
            <w:vAlign w:val="center"/>
          </w:tcPr>
          <w:p w14:paraId="46E38ED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A0F02A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传真</w:t>
            </w:r>
          </w:p>
        </w:tc>
        <w:tc>
          <w:tcPr>
            <w:tcW w:w="2087" w:type="dxa"/>
            <w:tcBorders>
              <w:left w:val="single" w:color="auto" w:sz="4" w:space="0"/>
              <w:right w:val="single" w:color="auto" w:sz="4" w:space="0"/>
            </w:tcBorders>
            <w:noWrap w:val="0"/>
            <w:vAlign w:val="center"/>
          </w:tcPr>
          <w:p w14:paraId="6464DACF">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6BECDBA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电子邮箱</w:t>
            </w:r>
          </w:p>
        </w:tc>
        <w:tc>
          <w:tcPr>
            <w:tcW w:w="1407" w:type="dxa"/>
            <w:tcBorders>
              <w:left w:val="single" w:color="auto" w:sz="4" w:space="0"/>
            </w:tcBorders>
            <w:noWrap w:val="0"/>
            <w:vAlign w:val="center"/>
          </w:tcPr>
          <w:p w14:paraId="7EFA2BA3">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03FF0CA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33" w:hRule="exact"/>
        </w:trPr>
        <w:tc>
          <w:tcPr>
            <w:tcW w:w="3100" w:type="dxa"/>
            <w:noWrap w:val="0"/>
            <w:vAlign w:val="center"/>
          </w:tcPr>
          <w:p w14:paraId="11558EB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法定代表人</w:t>
            </w:r>
          </w:p>
        </w:tc>
        <w:tc>
          <w:tcPr>
            <w:tcW w:w="3716" w:type="dxa"/>
            <w:gridSpan w:val="2"/>
            <w:tcBorders>
              <w:right w:val="single" w:color="auto" w:sz="4" w:space="0"/>
            </w:tcBorders>
            <w:noWrap w:val="0"/>
            <w:vAlign w:val="center"/>
          </w:tcPr>
          <w:p w14:paraId="7AC0318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210" w:type="dxa"/>
            <w:tcBorders>
              <w:left w:val="single" w:color="auto" w:sz="4" w:space="0"/>
              <w:right w:val="single" w:color="auto" w:sz="4" w:space="0"/>
            </w:tcBorders>
            <w:noWrap w:val="0"/>
            <w:vAlign w:val="center"/>
          </w:tcPr>
          <w:p w14:paraId="55B3DD5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电话</w:t>
            </w:r>
          </w:p>
        </w:tc>
        <w:tc>
          <w:tcPr>
            <w:tcW w:w="1407" w:type="dxa"/>
            <w:tcBorders>
              <w:left w:val="single" w:color="auto" w:sz="4" w:space="0"/>
            </w:tcBorders>
            <w:noWrap w:val="0"/>
            <w:vAlign w:val="center"/>
          </w:tcPr>
          <w:p w14:paraId="4442D5F9">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63EE33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29" w:hRule="exact"/>
        </w:trPr>
        <w:tc>
          <w:tcPr>
            <w:tcW w:w="3100" w:type="dxa"/>
            <w:vMerge w:val="restart"/>
            <w:noWrap w:val="0"/>
            <w:vAlign w:val="center"/>
          </w:tcPr>
          <w:p w14:paraId="1547D3C0">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企业资质证书</w:t>
            </w:r>
          </w:p>
        </w:tc>
        <w:tc>
          <w:tcPr>
            <w:tcW w:w="1629" w:type="dxa"/>
            <w:tcBorders>
              <w:right w:val="single" w:color="auto" w:sz="4" w:space="0"/>
            </w:tcBorders>
            <w:noWrap w:val="0"/>
            <w:vAlign w:val="center"/>
          </w:tcPr>
          <w:p w14:paraId="76EB2B5B">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类型</w:t>
            </w:r>
          </w:p>
        </w:tc>
        <w:tc>
          <w:tcPr>
            <w:tcW w:w="2087" w:type="dxa"/>
            <w:tcBorders>
              <w:left w:val="single" w:color="auto" w:sz="4" w:space="0"/>
              <w:right w:val="single" w:color="auto" w:sz="4" w:space="0"/>
            </w:tcBorders>
            <w:noWrap w:val="0"/>
            <w:vAlign w:val="center"/>
          </w:tcPr>
          <w:p w14:paraId="7937D396">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等级</w:t>
            </w:r>
          </w:p>
        </w:tc>
        <w:tc>
          <w:tcPr>
            <w:tcW w:w="2617" w:type="dxa"/>
            <w:gridSpan w:val="2"/>
            <w:tcBorders>
              <w:left w:val="single" w:color="auto" w:sz="4" w:space="0"/>
            </w:tcBorders>
            <w:noWrap w:val="0"/>
            <w:vAlign w:val="center"/>
          </w:tcPr>
          <w:p w14:paraId="4531F9C0">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证书号</w:t>
            </w:r>
          </w:p>
        </w:tc>
      </w:tr>
      <w:tr w14:paraId="3F511F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42" w:hRule="exact"/>
        </w:trPr>
        <w:tc>
          <w:tcPr>
            <w:tcW w:w="3100" w:type="dxa"/>
            <w:vMerge w:val="continue"/>
            <w:noWrap w:val="0"/>
            <w:vAlign w:val="center"/>
          </w:tcPr>
          <w:p w14:paraId="1D25D63A">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c>
          <w:tcPr>
            <w:tcW w:w="1629" w:type="dxa"/>
            <w:tcBorders>
              <w:right w:val="single" w:color="auto" w:sz="4" w:space="0"/>
            </w:tcBorders>
            <w:noWrap w:val="0"/>
            <w:vAlign w:val="center"/>
          </w:tcPr>
          <w:p w14:paraId="117D9FA7">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A32C6C8">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c>
          <w:tcPr>
            <w:tcW w:w="2617" w:type="dxa"/>
            <w:gridSpan w:val="2"/>
            <w:tcBorders>
              <w:left w:val="single" w:color="auto" w:sz="4" w:space="0"/>
            </w:tcBorders>
            <w:noWrap w:val="0"/>
            <w:vAlign w:val="center"/>
          </w:tcPr>
          <w:p w14:paraId="5F74721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480" w:lineRule="auto"/>
              <w:ind w:left="0" w:leftChars="0" w:right="0" w:firstLine="238" w:firstLineChars="85"/>
              <w:jc w:val="center"/>
              <w:textAlignment w:val="auto"/>
              <w:rPr>
                <w:rFonts w:hint="default" w:ascii="Times New Roman" w:hAnsi="Times New Roman" w:eastAsia="仿宋" w:cs="Times New Roman"/>
                <w:color w:val="auto"/>
                <w:szCs w:val="28"/>
                <w:highlight w:val="none"/>
              </w:rPr>
            </w:pPr>
          </w:p>
        </w:tc>
      </w:tr>
      <w:tr w14:paraId="51BB8BD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596B7C4B">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营业执照号</w:t>
            </w:r>
          </w:p>
        </w:tc>
        <w:tc>
          <w:tcPr>
            <w:tcW w:w="6333" w:type="dxa"/>
            <w:gridSpan w:val="4"/>
            <w:noWrap w:val="0"/>
            <w:vAlign w:val="center"/>
          </w:tcPr>
          <w:p w14:paraId="4805F08A">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70DFA7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80" w:hRule="exact"/>
        </w:trPr>
        <w:tc>
          <w:tcPr>
            <w:tcW w:w="3100" w:type="dxa"/>
            <w:noWrap w:val="0"/>
            <w:vAlign w:val="center"/>
          </w:tcPr>
          <w:p w14:paraId="6CC78F43">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成立日期</w:t>
            </w:r>
          </w:p>
        </w:tc>
        <w:tc>
          <w:tcPr>
            <w:tcW w:w="1629" w:type="dxa"/>
            <w:tcBorders>
              <w:right w:val="single" w:color="auto" w:sz="4" w:space="0"/>
            </w:tcBorders>
            <w:noWrap w:val="0"/>
            <w:vAlign w:val="center"/>
          </w:tcPr>
          <w:p w14:paraId="2D953613">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c>
          <w:tcPr>
            <w:tcW w:w="2087" w:type="dxa"/>
            <w:tcBorders>
              <w:left w:val="single" w:color="auto" w:sz="4" w:space="0"/>
              <w:right w:val="single" w:color="auto" w:sz="4" w:space="0"/>
            </w:tcBorders>
            <w:noWrap w:val="0"/>
            <w:vAlign w:val="center"/>
          </w:tcPr>
          <w:p w14:paraId="38A71DE8">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lang w:val="en-US" w:eastAsia="zh-CN"/>
              </w:rPr>
            </w:pPr>
            <w:r>
              <w:rPr>
                <w:rFonts w:hint="default" w:ascii="Times New Roman" w:hAnsi="Times New Roman" w:eastAsia="仿宋" w:cs="Times New Roman"/>
                <w:color w:val="auto"/>
                <w:szCs w:val="28"/>
                <w:highlight w:val="none"/>
                <w:lang w:val="en-US" w:eastAsia="zh-CN"/>
              </w:rPr>
              <w:t>注册资本</w:t>
            </w:r>
          </w:p>
        </w:tc>
        <w:tc>
          <w:tcPr>
            <w:tcW w:w="2617" w:type="dxa"/>
            <w:gridSpan w:val="2"/>
            <w:tcBorders>
              <w:left w:val="single" w:color="auto" w:sz="4" w:space="0"/>
            </w:tcBorders>
            <w:noWrap w:val="0"/>
            <w:vAlign w:val="center"/>
          </w:tcPr>
          <w:p w14:paraId="395AD62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1E60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609" w:hRule="exact"/>
        </w:trPr>
        <w:tc>
          <w:tcPr>
            <w:tcW w:w="3100" w:type="dxa"/>
            <w:noWrap w:val="0"/>
            <w:vAlign w:val="center"/>
          </w:tcPr>
          <w:p w14:paraId="3254DB7E">
            <w:pPr>
              <w:keepNext w:val="0"/>
              <w:keepLines w:val="0"/>
              <w:pageBreakBefore w:val="0"/>
              <w:widowControl w:val="0"/>
              <w:suppressLineNumbers w:val="0"/>
              <w:kinsoku/>
              <w:wordWrap/>
              <w:overflowPunct/>
              <w:topLinePunct w:val="0"/>
              <w:autoSpaceDE/>
              <w:autoSpaceDN/>
              <w:bidi w:val="0"/>
              <w:adjustRightInd/>
              <w:snapToGrid/>
              <w:spacing w:before="313" w:beforeLines="10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经营范围</w:t>
            </w:r>
          </w:p>
        </w:tc>
        <w:tc>
          <w:tcPr>
            <w:tcW w:w="6333" w:type="dxa"/>
            <w:gridSpan w:val="4"/>
            <w:noWrap w:val="0"/>
            <w:vAlign w:val="center"/>
          </w:tcPr>
          <w:p w14:paraId="14922065">
            <w:pPr>
              <w:keepNext w:val="0"/>
              <w:keepLines w:val="0"/>
              <w:suppressLineNumbers w:val="0"/>
              <w:spacing w:before="0" w:beforeAutospacing="0" w:after="0" w:afterAutospacing="0" w:line="480" w:lineRule="auto"/>
              <w:ind w:left="538" w:leftChars="192" w:right="0" w:firstLine="238" w:firstLineChars="85"/>
              <w:jc w:val="center"/>
              <w:rPr>
                <w:rFonts w:hint="default" w:ascii="Times New Roman" w:hAnsi="Times New Roman" w:eastAsia="仿宋" w:cs="Times New Roman"/>
                <w:color w:val="auto"/>
                <w:szCs w:val="28"/>
                <w:highlight w:val="none"/>
              </w:rPr>
            </w:pPr>
          </w:p>
        </w:tc>
      </w:tr>
      <w:tr w14:paraId="18D9E6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00" w:hRule="exact"/>
        </w:trPr>
        <w:tc>
          <w:tcPr>
            <w:tcW w:w="3100" w:type="dxa"/>
            <w:noWrap w:val="0"/>
            <w:vAlign w:val="center"/>
          </w:tcPr>
          <w:p w14:paraId="3C2E2375">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开户银行</w:t>
            </w:r>
          </w:p>
          <w:p w14:paraId="4B6149A8">
            <w:pPr>
              <w:pStyle w:val="6"/>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highlight w:val="none"/>
                <w:lang w:eastAsia="zh-CN"/>
              </w:rPr>
            </w:pPr>
          </w:p>
        </w:tc>
        <w:tc>
          <w:tcPr>
            <w:tcW w:w="6333" w:type="dxa"/>
            <w:gridSpan w:val="4"/>
            <w:noWrap w:val="0"/>
            <w:vAlign w:val="center"/>
          </w:tcPr>
          <w:p w14:paraId="08CDE9A9">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4B0BA3C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470" w:hRule="exact"/>
        </w:trPr>
        <w:tc>
          <w:tcPr>
            <w:tcW w:w="3100" w:type="dxa"/>
            <w:noWrap w:val="0"/>
            <w:vAlign w:val="center"/>
          </w:tcPr>
          <w:p w14:paraId="5B1E9C51">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银行账号</w:t>
            </w:r>
          </w:p>
        </w:tc>
        <w:tc>
          <w:tcPr>
            <w:tcW w:w="6333" w:type="dxa"/>
            <w:gridSpan w:val="4"/>
            <w:noWrap w:val="0"/>
            <w:vAlign w:val="center"/>
          </w:tcPr>
          <w:p w14:paraId="48F4C3FA">
            <w:pPr>
              <w:keepNext w:val="0"/>
              <w:keepLines w:val="0"/>
              <w:pageBreakBefore w:val="0"/>
              <w:widowControl w:val="0"/>
              <w:suppressLineNumbers w:val="0"/>
              <w:kinsoku/>
              <w:wordWrap/>
              <w:overflowPunct/>
              <w:topLinePunct w:val="0"/>
              <w:autoSpaceDE/>
              <w:autoSpaceDN/>
              <w:bidi w:val="0"/>
              <w:adjustRightInd/>
              <w:snapToGrid/>
              <w:spacing w:before="157" w:beforeLines="50" w:beforeAutospacing="0" w:after="0" w:afterAutospacing="0" w:line="480" w:lineRule="auto"/>
              <w:ind w:left="0" w:leftChars="0" w:right="0" w:firstLine="0" w:firstLineChars="0"/>
              <w:jc w:val="center"/>
              <w:textAlignment w:val="auto"/>
              <w:rPr>
                <w:rFonts w:hint="default" w:ascii="Times New Roman" w:hAnsi="Times New Roman" w:eastAsia="仿宋" w:cs="Times New Roman"/>
                <w:color w:val="auto"/>
                <w:szCs w:val="28"/>
                <w:highlight w:val="none"/>
              </w:rPr>
            </w:pPr>
          </w:p>
        </w:tc>
      </w:tr>
      <w:tr w14:paraId="78693FE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0" w:hRule="exact"/>
        </w:trPr>
        <w:tc>
          <w:tcPr>
            <w:tcW w:w="9433" w:type="dxa"/>
            <w:gridSpan w:val="5"/>
            <w:noWrap w:val="0"/>
            <w:vAlign w:val="center"/>
          </w:tcPr>
          <w:p w14:paraId="7FC3F06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关联企业情况：（另附页）</w:t>
            </w:r>
          </w:p>
        </w:tc>
      </w:tr>
      <w:tr w14:paraId="0B217B7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756" w:hRule="exact"/>
        </w:trPr>
        <w:tc>
          <w:tcPr>
            <w:tcW w:w="9433" w:type="dxa"/>
            <w:gridSpan w:val="5"/>
            <w:noWrap w:val="0"/>
            <w:vAlign w:val="center"/>
          </w:tcPr>
          <w:p w14:paraId="4698DC56">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1.</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所有股东名称及相应股权（出资额）比例</w:t>
            </w:r>
          </w:p>
          <w:p w14:paraId="059DC88E">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 xml:space="preserve">    </w:t>
            </w:r>
          </w:p>
        </w:tc>
      </w:tr>
      <w:tr w14:paraId="5A7C710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73" w:hRule="exact"/>
        </w:trPr>
        <w:tc>
          <w:tcPr>
            <w:tcW w:w="9433" w:type="dxa"/>
            <w:gridSpan w:val="5"/>
            <w:noWrap w:val="0"/>
            <w:vAlign w:val="center"/>
          </w:tcPr>
          <w:p w14:paraId="252CE27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2.投资人投资（控股）或管理的下属企业名称、持有股权（出资额）比例</w:t>
            </w:r>
          </w:p>
        </w:tc>
      </w:tr>
      <w:tr w14:paraId="339053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1110" w:hRule="exact"/>
        </w:trPr>
        <w:tc>
          <w:tcPr>
            <w:tcW w:w="9433" w:type="dxa"/>
            <w:gridSpan w:val="5"/>
            <w:noWrap w:val="0"/>
            <w:vAlign w:val="center"/>
          </w:tcPr>
          <w:p w14:paraId="33F2E00A">
            <w:pPr>
              <w:keepNext w:val="0"/>
              <w:keepLines w:val="0"/>
              <w:suppressLineNumbers w:val="0"/>
              <w:spacing w:before="0" w:beforeAutospacing="0" w:after="0" w:afterAutospacing="0" w:line="480" w:lineRule="auto"/>
              <w:ind w:left="0" w:right="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3.与</w:t>
            </w:r>
            <w:r>
              <w:rPr>
                <w:rFonts w:hint="default" w:ascii="Times New Roman" w:hAnsi="Times New Roman" w:eastAsia="仿宋" w:cs="Times New Roman"/>
                <w:color w:val="auto"/>
                <w:szCs w:val="28"/>
                <w:highlight w:val="none"/>
                <w:lang w:eastAsia="zh-CN"/>
              </w:rPr>
              <w:t>比选申请人</w:t>
            </w:r>
            <w:r>
              <w:rPr>
                <w:rFonts w:hint="default" w:ascii="Times New Roman" w:hAnsi="Times New Roman" w:eastAsia="仿宋" w:cs="Times New Roman"/>
                <w:color w:val="auto"/>
                <w:szCs w:val="28"/>
                <w:highlight w:val="none"/>
              </w:rPr>
              <w:t>单位负责人（即法定代表人）为同一人的其他单位名称</w:t>
            </w:r>
          </w:p>
        </w:tc>
      </w:tr>
      <w:tr w14:paraId="670F01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46B135E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240" w:lineRule="atLeast"/>
              <w:ind w:left="0" w:right="0"/>
              <w:jc w:val="center"/>
              <w:textAlignment w:val="auto"/>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省外企业在川分公司机构名称</w:t>
            </w:r>
          </w:p>
        </w:tc>
        <w:tc>
          <w:tcPr>
            <w:tcW w:w="6333" w:type="dxa"/>
            <w:gridSpan w:val="4"/>
            <w:noWrap w:val="0"/>
            <w:vAlign w:val="center"/>
          </w:tcPr>
          <w:p w14:paraId="61D1DA84">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r w14:paraId="51D8936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825" w:hRule="exact"/>
        </w:trPr>
        <w:tc>
          <w:tcPr>
            <w:tcW w:w="3100" w:type="dxa"/>
            <w:noWrap w:val="0"/>
            <w:vAlign w:val="center"/>
          </w:tcPr>
          <w:p w14:paraId="62C8715D">
            <w:pPr>
              <w:keepNext w:val="0"/>
              <w:keepLines w:val="0"/>
              <w:suppressLineNumbers w:val="0"/>
              <w:spacing w:before="0" w:beforeAutospacing="0" w:after="0" w:afterAutospacing="0" w:line="480" w:lineRule="auto"/>
              <w:ind w:left="0" w:right="0" w:firstLine="560" w:firstLineChars="200"/>
              <w:rPr>
                <w:rFonts w:hint="default" w:ascii="Times New Roman" w:hAnsi="Times New Roman" w:eastAsia="仿宋" w:cs="Times New Roman"/>
                <w:color w:val="auto"/>
                <w:szCs w:val="28"/>
                <w:highlight w:val="none"/>
              </w:rPr>
            </w:pPr>
            <w:r>
              <w:rPr>
                <w:rFonts w:hint="default" w:ascii="Times New Roman" w:hAnsi="Times New Roman" w:eastAsia="仿宋" w:cs="Times New Roman"/>
                <w:color w:val="auto"/>
                <w:szCs w:val="28"/>
                <w:highlight w:val="none"/>
              </w:rPr>
              <w:t>驻川负责人</w:t>
            </w:r>
          </w:p>
        </w:tc>
        <w:tc>
          <w:tcPr>
            <w:tcW w:w="6333" w:type="dxa"/>
            <w:gridSpan w:val="4"/>
            <w:noWrap w:val="0"/>
            <w:vAlign w:val="center"/>
          </w:tcPr>
          <w:p w14:paraId="1C6114A1">
            <w:pPr>
              <w:keepNext w:val="0"/>
              <w:keepLines w:val="0"/>
              <w:suppressLineNumbers w:val="0"/>
              <w:spacing w:before="0" w:beforeAutospacing="0" w:after="0" w:afterAutospacing="0" w:line="480" w:lineRule="auto"/>
              <w:ind w:left="538" w:leftChars="192" w:right="0" w:firstLine="100"/>
              <w:rPr>
                <w:rFonts w:hint="default" w:ascii="Times New Roman" w:hAnsi="Times New Roman" w:eastAsia="仿宋" w:cs="Times New Roman"/>
                <w:color w:val="auto"/>
                <w:szCs w:val="28"/>
                <w:highlight w:val="none"/>
              </w:rPr>
            </w:pPr>
          </w:p>
        </w:tc>
      </w:tr>
    </w:tbl>
    <w:p w14:paraId="40FDB2BB">
      <w:pPr>
        <w:spacing w:line="380" w:lineRule="exact"/>
        <w:rPr>
          <w:rFonts w:hint="default" w:ascii="Times New Roman" w:hAnsi="Times New Roman" w:eastAsia="仿宋" w:cs="Times New Roman"/>
          <w:color w:val="auto"/>
          <w:kern w:val="44"/>
          <w:sz w:val="30"/>
          <w:szCs w:val="30"/>
          <w:highlight w:val="none"/>
        </w:rPr>
      </w:pPr>
      <w:r>
        <w:rPr>
          <w:rFonts w:hint="default" w:ascii="Times New Roman" w:hAnsi="Times New Roman" w:eastAsia="仿宋" w:cs="Times New Roman"/>
          <w:color w:val="auto"/>
          <w:szCs w:val="28"/>
          <w:highlight w:val="none"/>
        </w:rPr>
        <w:br w:type="page"/>
      </w:r>
      <w:bookmarkStart w:id="42" w:name="_Toc170621227"/>
      <w:bookmarkStart w:id="43" w:name="_Toc319145233"/>
      <w:bookmarkStart w:id="44" w:name="_Toc170621359"/>
      <w:bookmarkStart w:id="45" w:name="_Toc157235925"/>
    </w:p>
    <w:bookmarkEnd w:id="42"/>
    <w:bookmarkEnd w:id="43"/>
    <w:bookmarkEnd w:id="44"/>
    <w:bookmarkEnd w:id="45"/>
    <w:p w14:paraId="6F52A393">
      <w:pPr>
        <w:spacing w:line="380" w:lineRule="exact"/>
        <w:ind w:right="-53"/>
        <w:jc w:val="center"/>
        <w:rPr>
          <w:rFonts w:hint="eastAsia" w:ascii="仿宋" w:hAnsi="仿宋" w:eastAsia="仿宋" w:cs="仿宋"/>
          <w:b/>
          <w:bCs/>
          <w:color w:val="auto"/>
          <w:kern w:val="44"/>
          <w:sz w:val="32"/>
          <w:szCs w:val="32"/>
          <w:highlight w:val="none"/>
        </w:rPr>
      </w:pPr>
      <w:bookmarkStart w:id="46" w:name="_Toc170621229"/>
      <w:bookmarkStart w:id="47" w:name="_Toc170621361"/>
      <w:bookmarkStart w:id="48" w:name="_Toc157235927"/>
      <w:bookmarkStart w:id="49" w:name="_Toc319145235"/>
      <w:r>
        <w:rPr>
          <w:rFonts w:hint="eastAsia" w:ascii="仿宋" w:hAnsi="仿宋" w:eastAsia="仿宋" w:cs="仿宋"/>
          <w:b/>
          <w:bCs/>
          <w:color w:val="auto"/>
          <w:kern w:val="44"/>
          <w:sz w:val="32"/>
          <w:szCs w:val="32"/>
          <w:highlight w:val="none"/>
        </w:rPr>
        <w:t>(二)投入人员承诺</w:t>
      </w:r>
    </w:p>
    <w:tbl>
      <w:tblPr>
        <w:tblStyle w:val="14"/>
        <w:tblW w:w="9354"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786"/>
        <w:gridCol w:w="1245"/>
        <w:gridCol w:w="1185"/>
        <w:gridCol w:w="1296"/>
        <w:gridCol w:w="1960"/>
        <w:gridCol w:w="1882"/>
      </w:tblGrid>
      <w:tr w14:paraId="01D5B7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4D687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p>
        </w:tc>
      </w:tr>
      <w:tr w14:paraId="29538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68F130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一、项目负责人</w:t>
            </w:r>
          </w:p>
        </w:tc>
      </w:tr>
      <w:tr w14:paraId="290348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6F776481">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姓名                           </w:t>
            </w:r>
          </w:p>
        </w:tc>
        <w:tc>
          <w:tcPr>
            <w:tcW w:w="1245" w:type="dxa"/>
            <w:tcBorders>
              <w:top w:val="single" w:color="auto" w:sz="4" w:space="0"/>
              <w:left w:val="single" w:color="auto" w:sz="4" w:space="0"/>
              <w:bottom w:val="single" w:color="auto" w:sz="4" w:space="0"/>
              <w:right w:val="single" w:color="auto" w:sz="4" w:space="0"/>
            </w:tcBorders>
            <w:noWrap/>
            <w:vAlign w:val="center"/>
          </w:tcPr>
          <w:p w14:paraId="393D78E5">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DCD5ECE">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single" w:color="auto" w:sz="4" w:space="0"/>
              <w:left w:val="single" w:color="auto" w:sz="4" w:space="0"/>
              <w:bottom w:val="single" w:color="auto" w:sz="4" w:space="0"/>
              <w:right w:val="single" w:color="auto" w:sz="4" w:space="0"/>
            </w:tcBorders>
            <w:noWrap/>
            <w:vAlign w:val="center"/>
          </w:tcPr>
          <w:p w14:paraId="3EB0B6F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F63A220">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single" w:color="auto" w:sz="4" w:space="0"/>
              <w:left w:val="single" w:color="auto" w:sz="4" w:space="0"/>
              <w:bottom w:val="single" w:color="auto" w:sz="4" w:space="0"/>
              <w:right w:val="single" w:color="auto" w:sz="4" w:space="0"/>
            </w:tcBorders>
            <w:noWrap/>
            <w:vAlign w:val="center"/>
          </w:tcPr>
          <w:p w14:paraId="36770748">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6AFF0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586329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 xml:space="preserve">技术职称                       </w:t>
            </w:r>
          </w:p>
        </w:tc>
        <w:tc>
          <w:tcPr>
            <w:tcW w:w="1245" w:type="dxa"/>
            <w:tcBorders>
              <w:top w:val="single" w:color="auto" w:sz="4" w:space="0"/>
              <w:left w:val="single" w:color="auto" w:sz="4" w:space="0"/>
              <w:bottom w:val="single" w:color="auto" w:sz="4" w:space="0"/>
              <w:right w:val="single" w:color="auto" w:sz="4" w:space="0"/>
            </w:tcBorders>
            <w:noWrap/>
            <w:vAlign w:val="center"/>
          </w:tcPr>
          <w:p w14:paraId="02027E53">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185" w:type="dxa"/>
            <w:tcBorders>
              <w:top w:val="single" w:color="auto" w:sz="4" w:space="0"/>
              <w:left w:val="single" w:color="auto" w:sz="4" w:space="0"/>
              <w:bottom w:val="single" w:color="auto" w:sz="4" w:space="0"/>
              <w:right w:val="single" w:color="auto" w:sz="4" w:space="0"/>
            </w:tcBorders>
            <w:noWrap/>
            <w:vAlign w:val="center"/>
          </w:tcPr>
          <w:p w14:paraId="3C8E7F94">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single" w:color="auto" w:sz="4" w:space="0"/>
              <w:left w:val="single" w:color="auto" w:sz="4" w:space="0"/>
              <w:bottom w:val="single" w:color="auto" w:sz="4" w:space="0"/>
              <w:right w:val="single" w:color="auto" w:sz="4" w:space="0"/>
            </w:tcBorders>
            <w:noWrap/>
            <w:vAlign w:val="center"/>
          </w:tcPr>
          <w:p w14:paraId="406618C9">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c>
          <w:tcPr>
            <w:tcW w:w="1960" w:type="dxa"/>
            <w:tcBorders>
              <w:top w:val="single" w:color="auto" w:sz="4" w:space="0"/>
              <w:left w:val="single" w:color="auto" w:sz="4" w:space="0"/>
              <w:bottom w:val="single" w:color="auto" w:sz="4" w:space="0"/>
              <w:right w:val="single" w:color="auto" w:sz="4" w:space="0"/>
            </w:tcBorders>
            <w:noWrap/>
            <w:vAlign w:val="center"/>
          </w:tcPr>
          <w:p w14:paraId="3E774A5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single" w:color="auto" w:sz="4" w:space="0"/>
              <w:left w:val="single" w:color="auto" w:sz="4" w:space="0"/>
              <w:bottom w:val="single" w:color="auto" w:sz="4" w:space="0"/>
              <w:right w:val="single" w:color="auto" w:sz="4" w:space="0"/>
            </w:tcBorders>
            <w:noWrap/>
            <w:vAlign w:val="center"/>
          </w:tcPr>
          <w:p w14:paraId="6BACD29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p>
        </w:tc>
      </w:tr>
      <w:tr w14:paraId="37755C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3D0646C">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A6EE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066E61B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6B7390E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single" w:color="auto" w:sz="4" w:space="0"/>
              <w:left w:val="single" w:color="auto" w:sz="4" w:space="0"/>
              <w:bottom w:val="single" w:color="auto" w:sz="4" w:space="0"/>
              <w:right w:val="single" w:color="auto" w:sz="4" w:space="0"/>
            </w:tcBorders>
            <w:noWrap/>
            <w:vAlign w:val="center"/>
          </w:tcPr>
          <w:p w14:paraId="2E2B652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single" w:color="auto" w:sz="4" w:space="0"/>
              <w:left w:val="single" w:color="auto" w:sz="4" w:space="0"/>
              <w:bottom w:val="single" w:color="auto" w:sz="4" w:space="0"/>
              <w:right w:val="single" w:color="auto" w:sz="4" w:space="0"/>
            </w:tcBorders>
            <w:noWrap/>
            <w:vAlign w:val="center"/>
          </w:tcPr>
          <w:p w14:paraId="674840B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3C963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1352459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A4D748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5C35DB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5F6B810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27A3B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4A0DF2D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1822794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342005F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09E20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7EC0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1786" w:type="dxa"/>
            <w:tcBorders>
              <w:top w:val="single" w:color="auto" w:sz="4" w:space="0"/>
              <w:left w:val="single" w:color="auto" w:sz="4" w:space="0"/>
              <w:bottom w:val="single" w:color="auto" w:sz="4" w:space="0"/>
              <w:right w:val="single" w:color="auto" w:sz="4" w:space="0"/>
            </w:tcBorders>
            <w:noWrap/>
            <w:vAlign w:val="center"/>
          </w:tcPr>
          <w:p w14:paraId="598E880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single" w:color="auto" w:sz="4" w:space="0"/>
              <w:bottom w:val="single" w:color="auto" w:sz="4" w:space="0"/>
              <w:right w:val="single" w:color="auto" w:sz="4" w:space="0"/>
            </w:tcBorders>
            <w:noWrap/>
            <w:vAlign w:val="center"/>
          </w:tcPr>
          <w:p w14:paraId="4867D94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single" w:color="auto" w:sz="4" w:space="0"/>
              <w:left w:val="single" w:color="auto" w:sz="4" w:space="0"/>
              <w:bottom w:val="single" w:color="auto" w:sz="4" w:space="0"/>
              <w:right w:val="single" w:color="auto" w:sz="4" w:space="0"/>
            </w:tcBorders>
            <w:noWrap/>
            <w:vAlign w:val="center"/>
          </w:tcPr>
          <w:p w14:paraId="739DA95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single" w:color="auto" w:sz="4" w:space="0"/>
              <w:left w:val="single" w:color="auto" w:sz="4" w:space="0"/>
              <w:bottom w:val="single" w:color="auto" w:sz="4" w:space="0"/>
              <w:right w:val="single" w:color="auto" w:sz="4" w:space="0"/>
            </w:tcBorders>
            <w:noWrap/>
            <w:vAlign w:val="center"/>
          </w:tcPr>
          <w:p w14:paraId="3B55581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kern w:val="2"/>
                <w:sz w:val="28"/>
                <w:szCs w:val="28"/>
                <w:highlight w:val="none"/>
                <w:u w:val="none"/>
                <w:lang w:val="en-US" w:eastAsia="zh-CN" w:bidi="ar-SA"/>
              </w:rPr>
            </w:pPr>
            <w:r>
              <w:rPr>
                <w:rFonts w:hint="eastAsia" w:ascii="仿宋" w:hAnsi="仿宋" w:eastAsia="仿宋" w:cs="仿宋"/>
                <w:i w:val="0"/>
                <w:iCs w:val="0"/>
                <w:color w:val="auto"/>
                <w:kern w:val="0"/>
                <w:sz w:val="28"/>
                <w:szCs w:val="28"/>
                <w:highlight w:val="none"/>
                <w:u w:val="none"/>
                <w:lang w:val="en-US" w:eastAsia="zh-CN" w:bidi="ar"/>
              </w:rPr>
              <w:t>　</w:t>
            </w:r>
          </w:p>
        </w:tc>
      </w:tr>
      <w:tr w14:paraId="5C154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7329BCA6">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kern w:val="0"/>
                <w:sz w:val="28"/>
                <w:szCs w:val="28"/>
                <w:highlight w:val="none"/>
                <w:u w:val="none"/>
                <w:lang w:val="en-US" w:eastAsia="zh-CN" w:bidi="ar"/>
              </w:rPr>
            </w:pPr>
            <w:r>
              <w:rPr>
                <w:rFonts w:hint="eastAsia" w:ascii="仿宋" w:hAnsi="仿宋" w:eastAsia="仿宋" w:cs="仿宋"/>
                <w:i w:val="0"/>
                <w:iCs w:val="0"/>
                <w:color w:val="auto"/>
                <w:kern w:val="0"/>
                <w:sz w:val="28"/>
                <w:szCs w:val="28"/>
                <w:highlight w:val="none"/>
                <w:u w:val="none"/>
                <w:lang w:val="en-US" w:eastAsia="zh-CN" w:bidi="ar"/>
              </w:rPr>
              <w:t>二、技术负责人</w:t>
            </w:r>
          </w:p>
        </w:tc>
      </w:tr>
      <w:tr w14:paraId="5C613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5" w:hRule="atLeast"/>
        </w:trPr>
        <w:tc>
          <w:tcPr>
            <w:tcW w:w="1786" w:type="dxa"/>
            <w:tcBorders>
              <w:top w:val="nil"/>
              <w:left w:val="single" w:color="auto" w:sz="4" w:space="0"/>
              <w:bottom w:val="single" w:color="auto" w:sz="4" w:space="0"/>
              <w:right w:val="single" w:color="auto" w:sz="4" w:space="0"/>
            </w:tcBorders>
            <w:noWrap/>
            <w:vAlign w:val="center"/>
          </w:tcPr>
          <w:p w14:paraId="783A10B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3E2EF72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CD2553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73D7BA3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26C650D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52234C8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68CB9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86" w:type="dxa"/>
            <w:tcBorders>
              <w:top w:val="nil"/>
              <w:left w:val="single" w:color="auto" w:sz="4" w:space="0"/>
              <w:bottom w:val="single" w:color="auto" w:sz="4" w:space="0"/>
              <w:right w:val="single" w:color="auto" w:sz="4" w:space="0"/>
            </w:tcBorders>
            <w:noWrap/>
            <w:vAlign w:val="center"/>
          </w:tcPr>
          <w:p w14:paraId="37621F4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0B7BA19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7A23AD4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203FAD0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E62EF1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0CAEB733">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1597A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auto" w:sz="4" w:space="0"/>
            </w:tcBorders>
            <w:noWrap/>
            <w:vAlign w:val="center"/>
          </w:tcPr>
          <w:p w14:paraId="3BD32C3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参加过的类似项目名称</w:t>
            </w:r>
          </w:p>
        </w:tc>
      </w:tr>
      <w:tr w14:paraId="687BA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353B4A8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序号</w:t>
            </w:r>
          </w:p>
        </w:tc>
        <w:tc>
          <w:tcPr>
            <w:tcW w:w="3726" w:type="dxa"/>
            <w:gridSpan w:val="3"/>
            <w:tcBorders>
              <w:top w:val="single" w:color="auto" w:sz="4" w:space="0"/>
              <w:left w:val="nil"/>
              <w:bottom w:val="single" w:color="auto" w:sz="4" w:space="0"/>
              <w:right w:val="single" w:color="000000" w:sz="4" w:space="0"/>
            </w:tcBorders>
            <w:noWrap/>
            <w:vAlign w:val="center"/>
          </w:tcPr>
          <w:p w14:paraId="3A86EE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工程项目名称</w:t>
            </w:r>
          </w:p>
        </w:tc>
        <w:tc>
          <w:tcPr>
            <w:tcW w:w="1960" w:type="dxa"/>
            <w:tcBorders>
              <w:top w:val="nil"/>
              <w:left w:val="nil"/>
              <w:bottom w:val="single" w:color="auto" w:sz="4" w:space="0"/>
              <w:right w:val="single" w:color="auto" w:sz="4" w:space="0"/>
            </w:tcBorders>
            <w:noWrap/>
            <w:vAlign w:val="center"/>
          </w:tcPr>
          <w:p w14:paraId="10685EE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时间</w:t>
            </w:r>
          </w:p>
        </w:tc>
        <w:tc>
          <w:tcPr>
            <w:tcW w:w="1882" w:type="dxa"/>
            <w:tcBorders>
              <w:top w:val="nil"/>
              <w:left w:val="nil"/>
              <w:bottom w:val="single" w:color="auto" w:sz="4" w:space="0"/>
              <w:right w:val="single" w:color="auto" w:sz="4" w:space="0"/>
            </w:tcBorders>
            <w:noWrap/>
            <w:vAlign w:val="center"/>
          </w:tcPr>
          <w:p w14:paraId="621627C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担任职务</w:t>
            </w:r>
          </w:p>
        </w:tc>
      </w:tr>
      <w:tr w14:paraId="772D3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1CBA9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1</w:t>
            </w:r>
          </w:p>
        </w:tc>
        <w:tc>
          <w:tcPr>
            <w:tcW w:w="3726" w:type="dxa"/>
            <w:gridSpan w:val="3"/>
            <w:tcBorders>
              <w:top w:val="single" w:color="auto" w:sz="4" w:space="0"/>
              <w:left w:val="nil"/>
              <w:bottom w:val="single" w:color="auto" w:sz="4" w:space="0"/>
              <w:right w:val="single" w:color="auto" w:sz="4" w:space="0"/>
            </w:tcBorders>
            <w:noWrap/>
            <w:vAlign w:val="center"/>
          </w:tcPr>
          <w:p w14:paraId="7100A0D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1F50EA4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7FC1C67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37DFC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771969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2</w:t>
            </w:r>
          </w:p>
        </w:tc>
        <w:tc>
          <w:tcPr>
            <w:tcW w:w="3726" w:type="dxa"/>
            <w:gridSpan w:val="3"/>
            <w:tcBorders>
              <w:top w:val="single" w:color="auto" w:sz="4" w:space="0"/>
              <w:left w:val="nil"/>
              <w:bottom w:val="single" w:color="auto" w:sz="4" w:space="0"/>
              <w:right w:val="single" w:color="auto" w:sz="4" w:space="0"/>
            </w:tcBorders>
            <w:noWrap/>
            <w:vAlign w:val="center"/>
          </w:tcPr>
          <w:p w14:paraId="7E17748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4750A20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96D6DB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A321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2C208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3726" w:type="dxa"/>
            <w:gridSpan w:val="3"/>
            <w:tcBorders>
              <w:top w:val="single" w:color="auto" w:sz="4" w:space="0"/>
              <w:left w:val="nil"/>
              <w:bottom w:val="single" w:color="auto" w:sz="4" w:space="0"/>
              <w:right w:val="single" w:color="auto" w:sz="4" w:space="0"/>
            </w:tcBorders>
            <w:noWrap/>
            <w:vAlign w:val="center"/>
          </w:tcPr>
          <w:p w14:paraId="00DCCAE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27B66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289E32A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1640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9354" w:type="dxa"/>
            <w:gridSpan w:val="6"/>
            <w:tcBorders>
              <w:top w:val="single" w:color="auto" w:sz="4" w:space="0"/>
              <w:left w:val="single" w:color="auto" w:sz="4" w:space="0"/>
              <w:bottom w:val="single" w:color="auto" w:sz="4" w:space="0"/>
              <w:right w:val="single" w:color="000000" w:sz="4" w:space="0"/>
            </w:tcBorders>
            <w:noWrap/>
            <w:vAlign w:val="center"/>
          </w:tcPr>
          <w:p w14:paraId="5DDAC74D">
            <w:pPr>
              <w:keepNext w:val="0"/>
              <w:keepLines w:val="0"/>
              <w:widowControl/>
              <w:suppressLineNumbers w:val="0"/>
              <w:spacing w:before="0" w:beforeAutospacing="0" w:after="0" w:afterAutospacing="0"/>
              <w:ind w:left="0" w:right="0"/>
              <w:jc w:val="left"/>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（二）投入的其它人员</w:t>
            </w:r>
          </w:p>
        </w:tc>
      </w:tr>
      <w:tr w14:paraId="572709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90" w:hRule="atLeast"/>
        </w:trPr>
        <w:tc>
          <w:tcPr>
            <w:tcW w:w="1786" w:type="dxa"/>
            <w:tcBorders>
              <w:top w:val="nil"/>
              <w:left w:val="single" w:color="auto" w:sz="4" w:space="0"/>
              <w:bottom w:val="single" w:color="auto" w:sz="4" w:space="0"/>
              <w:right w:val="single" w:color="auto" w:sz="4" w:space="0"/>
            </w:tcBorders>
            <w:noWrap/>
            <w:vAlign w:val="center"/>
          </w:tcPr>
          <w:p w14:paraId="6FF2FA0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20E4889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1818C4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0B64BA7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1E45723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C3C3CD5">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279365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1786" w:type="dxa"/>
            <w:tcBorders>
              <w:top w:val="nil"/>
              <w:left w:val="single" w:color="auto" w:sz="4" w:space="0"/>
              <w:bottom w:val="single" w:color="auto" w:sz="4" w:space="0"/>
              <w:right w:val="single" w:color="auto" w:sz="4" w:space="0"/>
            </w:tcBorders>
            <w:noWrap/>
            <w:vAlign w:val="center"/>
          </w:tcPr>
          <w:p w14:paraId="0D1B3BD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D65E6B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5313678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1C3B76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569DC0C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4FC91E2F">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7F377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624DE69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姓名</w:t>
            </w:r>
          </w:p>
        </w:tc>
        <w:tc>
          <w:tcPr>
            <w:tcW w:w="1245" w:type="dxa"/>
            <w:tcBorders>
              <w:top w:val="nil"/>
              <w:left w:val="nil"/>
              <w:bottom w:val="single" w:color="auto" w:sz="4" w:space="0"/>
              <w:right w:val="single" w:color="auto" w:sz="4" w:space="0"/>
            </w:tcBorders>
            <w:noWrap/>
            <w:vAlign w:val="center"/>
          </w:tcPr>
          <w:p w14:paraId="56574DE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00A1DAC4">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年龄</w:t>
            </w:r>
          </w:p>
        </w:tc>
        <w:tc>
          <w:tcPr>
            <w:tcW w:w="1296" w:type="dxa"/>
            <w:tcBorders>
              <w:top w:val="nil"/>
              <w:left w:val="nil"/>
              <w:bottom w:val="single" w:color="auto" w:sz="4" w:space="0"/>
              <w:right w:val="single" w:color="auto" w:sz="4" w:space="0"/>
            </w:tcBorders>
            <w:noWrap/>
            <w:vAlign w:val="center"/>
          </w:tcPr>
          <w:p w14:paraId="6889608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0"/>
            <w:vAlign w:val="center"/>
          </w:tcPr>
          <w:p w14:paraId="4B163A9D">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执业或职业资格证书名称</w:t>
            </w:r>
          </w:p>
        </w:tc>
        <w:tc>
          <w:tcPr>
            <w:tcW w:w="1882" w:type="dxa"/>
            <w:tcBorders>
              <w:top w:val="nil"/>
              <w:left w:val="nil"/>
              <w:bottom w:val="single" w:color="auto" w:sz="4" w:space="0"/>
              <w:right w:val="single" w:color="auto" w:sz="4" w:space="0"/>
            </w:tcBorders>
            <w:noWrap/>
            <w:vAlign w:val="center"/>
          </w:tcPr>
          <w:p w14:paraId="69980161">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41434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1786" w:type="dxa"/>
            <w:tcBorders>
              <w:top w:val="nil"/>
              <w:left w:val="single" w:color="auto" w:sz="4" w:space="0"/>
              <w:bottom w:val="single" w:color="auto" w:sz="4" w:space="0"/>
              <w:right w:val="single" w:color="auto" w:sz="4" w:space="0"/>
            </w:tcBorders>
            <w:noWrap/>
            <w:vAlign w:val="center"/>
          </w:tcPr>
          <w:p w14:paraId="0B74E98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技术职称</w:t>
            </w:r>
          </w:p>
        </w:tc>
        <w:tc>
          <w:tcPr>
            <w:tcW w:w="1245" w:type="dxa"/>
            <w:tcBorders>
              <w:top w:val="nil"/>
              <w:left w:val="nil"/>
              <w:bottom w:val="single" w:color="auto" w:sz="4" w:space="0"/>
              <w:right w:val="single" w:color="auto" w:sz="4" w:space="0"/>
            </w:tcBorders>
            <w:noWrap/>
            <w:vAlign w:val="center"/>
          </w:tcPr>
          <w:p w14:paraId="5F8E70B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6ACA0017">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学历</w:t>
            </w:r>
          </w:p>
        </w:tc>
        <w:tc>
          <w:tcPr>
            <w:tcW w:w="1296" w:type="dxa"/>
            <w:tcBorders>
              <w:top w:val="nil"/>
              <w:left w:val="nil"/>
              <w:bottom w:val="single" w:color="auto" w:sz="4" w:space="0"/>
              <w:right w:val="single" w:color="auto" w:sz="4" w:space="0"/>
            </w:tcBorders>
            <w:noWrap/>
            <w:vAlign w:val="center"/>
          </w:tcPr>
          <w:p w14:paraId="391CC952">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69E09049">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工作年限</w:t>
            </w:r>
          </w:p>
        </w:tc>
        <w:tc>
          <w:tcPr>
            <w:tcW w:w="1882" w:type="dxa"/>
            <w:tcBorders>
              <w:top w:val="nil"/>
              <w:left w:val="nil"/>
              <w:bottom w:val="single" w:color="auto" w:sz="4" w:space="0"/>
              <w:right w:val="single" w:color="auto" w:sz="4" w:space="0"/>
            </w:tcBorders>
            <w:noWrap/>
            <w:vAlign w:val="center"/>
          </w:tcPr>
          <w:p w14:paraId="348BAD96">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r w14:paraId="153AFC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5" w:hRule="atLeast"/>
        </w:trPr>
        <w:tc>
          <w:tcPr>
            <w:tcW w:w="1786" w:type="dxa"/>
            <w:tcBorders>
              <w:top w:val="nil"/>
              <w:left w:val="single" w:color="auto" w:sz="4" w:space="0"/>
              <w:bottom w:val="single" w:color="auto" w:sz="4" w:space="0"/>
              <w:right w:val="single" w:color="auto" w:sz="4" w:space="0"/>
            </w:tcBorders>
            <w:noWrap/>
            <w:vAlign w:val="center"/>
          </w:tcPr>
          <w:p w14:paraId="582403D0">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w:t>
            </w:r>
          </w:p>
        </w:tc>
        <w:tc>
          <w:tcPr>
            <w:tcW w:w="1245" w:type="dxa"/>
            <w:tcBorders>
              <w:top w:val="nil"/>
              <w:left w:val="nil"/>
              <w:bottom w:val="single" w:color="auto" w:sz="4" w:space="0"/>
              <w:right w:val="single" w:color="auto" w:sz="4" w:space="0"/>
            </w:tcBorders>
            <w:noWrap/>
            <w:vAlign w:val="center"/>
          </w:tcPr>
          <w:p w14:paraId="66B8E3BA">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185" w:type="dxa"/>
            <w:tcBorders>
              <w:top w:val="nil"/>
              <w:left w:val="nil"/>
              <w:bottom w:val="single" w:color="auto" w:sz="4" w:space="0"/>
              <w:right w:val="single" w:color="auto" w:sz="4" w:space="0"/>
            </w:tcBorders>
            <w:noWrap/>
            <w:vAlign w:val="center"/>
          </w:tcPr>
          <w:p w14:paraId="270C589E">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296" w:type="dxa"/>
            <w:tcBorders>
              <w:top w:val="nil"/>
              <w:left w:val="nil"/>
              <w:bottom w:val="single" w:color="auto" w:sz="4" w:space="0"/>
              <w:right w:val="single" w:color="auto" w:sz="4" w:space="0"/>
            </w:tcBorders>
            <w:noWrap/>
            <w:vAlign w:val="center"/>
          </w:tcPr>
          <w:p w14:paraId="50B96FFC">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960" w:type="dxa"/>
            <w:tcBorders>
              <w:top w:val="nil"/>
              <w:left w:val="nil"/>
              <w:bottom w:val="single" w:color="auto" w:sz="4" w:space="0"/>
              <w:right w:val="single" w:color="auto" w:sz="4" w:space="0"/>
            </w:tcBorders>
            <w:noWrap/>
            <w:vAlign w:val="center"/>
          </w:tcPr>
          <w:p w14:paraId="03B0801B">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c>
          <w:tcPr>
            <w:tcW w:w="1882" w:type="dxa"/>
            <w:tcBorders>
              <w:top w:val="nil"/>
              <w:left w:val="nil"/>
              <w:bottom w:val="single" w:color="auto" w:sz="4" w:space="0"/>
              <w:right w:val="single" w:color="auto" w:sz="4" w:space="0"/>
            </w:tcBorders>
            <w:noWrap/>
            <w:vAlign w:val="center"/>
          </w:tcPr>
          <w:p w14:paraId="49FBFD78">
            <w:pPr>
              <w:keepNext w:val="0"/>
              <w:keepLines w:val="0"/>
              <w:widowControl/>
              <w:suppressLineNumbers w:val="0"/>
              <w:spacing w:before="0" w:beforeAutospacing="0" w:after="0" w:afterAutospacing="0"/>
              <w:ind w:left="0" w:right="0"/>
              <w:jc w:val="center"/>
              <w:textAlignment w:val="center"/>
              <w:rPr>
                <w:rFonts w:hint="eastAsia" w:ascii="仿宋" w:hAnsi="仿宋" w:eastAsia="仿宋" w:cs="仿宋"/>
                <w:i w:val="0"/>
                <w:iCs w:val="0"/>
                <w:color w:val="auto"/>
                <w:sz w:val="28"/>
                <w:szCs w:val="28"/>
                <w:highlight w:val="none"/>
                <w:u w:val="none"/>
              </w:rPr>
            </w:pPr>
            <w:r>
              <w:rPr>
                <w:rFonts w:hint="eastAsia" w:ascii="仿宋" w:hAnsi="仿宋" w:eastAsia="仿宋" w:cs="仿宋"/>
                <w:i w:val="0"/>
                <w:iCs w:val="0"/>
                <w:color w:val="auto"/>
                <w:kern w:val="0"/>
                <w:sz w:val="28"/>
                <w:szCs w:val="28"/>
                <w:highlight w:val="none"/>
                <w:u w:val="none"/>
                <w:lang w:val="en-US" w:eastAsia="zh-CN" w:bidi="ar"/>
              </w:rPr>
              <w:t>　</w:t>
            </w:r>
          </w:p>
        </w:tc>
      </w:tr>
    </w:tbl>
    <w:p w14:paraId="15260D7C">
      <w:pPr>
        <w:spacing w:line="260" w:lineRule="exact"/>
        <w:rPr>
          <w:rFonts w:hint="default" w:ascii="Times New Roman" w:hAnsi="Times New Roman" w:eastAsia="仿宋" w:cs="Times New Roman"/>
          <w:color w:val="auto"/>
          <w:sz w:val="20"/>
          <w:szCs w:val="20"/>
          <w:highlight w:val="none"/>
        </w:rPr>
      </w:pPr>
    </w:p>
    <w:p w14:paraId="37D80867">
      <w:pPr>
        <w:spacing w:line="320" w:lineRule="exact"/>
        <w:rPr>
          <w:rFonts w:hint="default" w:ascii="Times New Roman" w:hAnsi="Times New Roman" w:eastAsia="仿宋" w:cs="Times New Roman"/>
          <w:color w:val="auto"/>
          <w:szCs w:val="28"/>
          <w:highlight w:val="none"/>
        </w:rPr>
      </w:pPr>
    </w:p>
    <w:p w14:paraId="08079CC0">
      <w:pPr>
        <w:spacing w:line="320" w:lineRule="exact"/>
        <w:ind w:firstLine="422" w:firstLineChars="200"/>
        <w:rPr>
          <w:rFonts w:hint="default" w:ascii="Times New Roman" w:hAnsi="Times New Roman" w:eastAsia="仿宋" w:cs="Times New Roman"/>
          <w:b/>
          <w:bCs/>
          <w:color w:val="auto"/>
          <w:szCs w:val="28"/>
          <w:highlight w:val="none"/>
        </w:rPr>
      </w:pPr>
      <w:r>
        <w:rPr>
          <w:rFonts w:hint="default" w:ascii="Times New Roman" w:hAnsi="Times New Roman" w:eastAsia="仿宋" w:cs="Times New Roman"/>
          <w:b/>
          <w:bCs/>
          <w:color w:val="auto"/>
          <w:sz w:val="21"/>
          <w:szCs w:val="21"/>
          <w:highlight w:val="none"/>
        </w:rPr>
        <w:t>注：提供相关人员身份证、职称证、资格证件复印件。</w:t>
      </w:r>
    </w:p>
    <w:p w14:paraId="1DEEAFF5">
      <w:pPr>
        <w:spacing w:line="380" w:lineRule="exact"/>
        <w:ind w:right="-53"/>
        <w:rPr>
          <w:rFonts w:hint="default" w:ascii="Times New Roman" w:hAnsi="Times New Roman" w:eastAsia="仿宋" w:cs="Times New Roman"/>
          <w:color w:val="auto"/>
          <w:kern w:val="44"/>
          <w:sz w:val="36"/>
          <w:szCs w:val="36"/>
          <w:highlight w:val="none"/>
        </w:rPr>
      </w:pPr>
    </w:p>
    <w:bookmarkEnd w:id="46"/>
    <w:bookmarkEnd w:id="47"/>
    <w:bookmarkEnd w:id="48"/>
    <w:bookmarkEnd w:id="49"/>
    <w:p w14:paraId="7CA28AE9">
      <w:pPr>
        <w:pageBreakBefore/>
        <w:numPr>
          <w:ilvl w:val="0"/>
          <w:numId w:val="3"/>
        </w:numPr>
        <w:spacing w:line="380" w:lineRule="exact"/>
        <w:ind w:left="560" w:right="-51"/>
        <w:jc w:val="center"/>
        <w:rPr>
          <w:rFonts w:hint="default" w:ascii="Times New Roman" w:hAnsi="Times New Roman" w:eastAsia="仿宋" w:cs="Times New Roman"/>
          <w:b/>
          <w:bCs/>
          <w:color w:val="auto"/>
          <w:kern w:val="44"/>
          <w:sz w:val="30"/>
          <w:szCs w:val="30"/>
          <w:highlight w:val="none"/>
        </w:rPr>
      </w:pPr>
      <w:r>
        <w:rPr>
          <w:rFonts w:hint="default" w:ascii="Times New Roman" w:hAnsi="Times New Roman" w:eastAsia="仿宋" w:cs="Times New Roman"/>
          <w:b/>
          <w:bCs/>
          <w:color w:val="auto"/>
          <w:kern w:val="44"/>
          <w:sz w:val="32"/>
          <w:szCs w:val="32"/>
          <w:highlight w:val="none"/>
          <w:lang w:eastAsia="zh-CN"/>
        </w:rPr>
        <w:t>业绩</w:t>
      </w:r>
      <w:r>
        <w:rPr>
          <w:rFonts w:hint="default" w:ascii="Times New Roman" w:hAnsi="Times New Roman" w:eastAsia="仿宋" w:cs="Times New Roman"/>
          <w:b/>
          <w:bCs/>
          <w:color w:val="auto"/>
          <w:kern w:val="44"/>
          <w:sz w:val="32"/>
          <w:szCs w:val="32"/>
          <w:highlight w:val="none"/>
        </w:rPr>
        <w:t>情况表</w:t>
      </w:r>
    </w:p>
    <w:tbl>
      <w:tblPr>
        <w:tblStyle w:val="14"/>
        <w:tblpPr w:leftFromText="180" w:rightFromText="180" w:vertAnchor="text" w:horzAnchor="page" w:tblpXSpec="center" w:tblpY="639"/>
        <w:tblOverlap w:val="never"/>
        <w:tblW w:w="839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708"/>
        <w:gridCol w:w="5691"/>
      </w:tblGrid>
      <w:tr w14:paraId="18DA22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single" w:color="auto" w:sz="4" w:space="0"/>
              <w:left w:val="single" w:color="auto" w:sz="4" w:space="0"/>
              <w:bottom w:val="single" w:color="auto" w:sz="4" w:space="0"/>
              <w:right w:val="single" w:color="auto" w:sz="4" w:space="0"/>
            </w:tcBorders>
            <w:noWrap/>
            <w:vAlign w:val="center"/>
          </w:tcPr>
          <w:p w14:paraId="3F121E8E">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业绩数量</w:t>
            </w:r>
          </w:p>
        </w:tc>
        <w:tc>
          <w:tcPr>
            <w:tcW w:w="5691" w:type="dxa"/>
            <w:tcBorders>
              <w:top w:val="single" w:color="auto" w:sz="4" w:space="0"/>
              <w:left w:val="nil"/>
              <w:bottom w:val="single" w:color="auto" w:sz="4" w:space="0"/>
              <w:right w:val="single" w:color="auto" w:sz="4" w:space="0"/>
            </w:tcBorders>
            <w:noWrap/>
            <w:vAlign w:val="center"/>
          </w:tcPr>
          <w:p w14:paraId="05943B3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2ADC9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0FF5B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1.项目名称</w:t>
            </w:r>
          </w:p>
        </w:tc>
        <w:tc>
          <w:tcPr>
            <w:tcW w:w="5691" w:type="dxa"/>
            <w:tcBorders>
              <w:top w:val="nil"/>
              <w:left w:val="nil"/>
              <w:bottom w:val="single" w:color="auto" w:sz="4" w:space="0"/>
              <w:right w:val="single" w:color="auto" w:sz="4" w:space="0"/>
            </w:tcBorders>
            <w:noWrap/>
            <w:vAlign w:val="center"/>
          </w:tcPr>
          <w:p w14:paraId="15A156A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7F91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16B34A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1.1项目规模</w:t>
            </w:r>
          </w:p>
        </w:tc>
        <w:tc>
          <w:tcPr>
            <w:tcW w:w="5691" w:type="dxa"/>
            <w:tcBorders>
              <w:top w:val="nil"/>
              <w:left w:val="nil"/>
              <w:bottom w:val="single" w:color="auto" w:sz="4" w:space="0"/>
              <w:right w:val="single" w:color="auto" w:sz="4" w:space="0"/>
            </w:tcBorders>
            <w:noWrap/>
            <w:vAlign w:val="center"/>
          </w:tcPr>
          <w:p w14:paraId="6B57C1E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D21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06DD6A8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1.2承担的工作内容</w:t>
            </w:r>
          </w:p>
        </w:tc>
        <w:tc>
          <w:tcPr>
            <w:tcW w:w="5691" w:type="dxa"/>
            <w:tcBorders>
              <w:top w:val="nil"/>
              <w:left w:val="nil"/>
              <w:bottom w:val="single" w:color="auto" w:sz="4" w:space="0"/>
              <w:right w:val="single" w:color="auto" w:sz="4" w:space="0"/>
            </w:tcBorders>
            <w:noWrap/>
            <w:vAlign w:val="center"/>
          </w:tcPr>
          <w:p w14:paraId="3134B00F">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6455E7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3E1D1DF0">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2.项目名称</w:t>
            </w:r>
          </w:p>
        </w:tc>
        <w:tc>
          <w:tcPr>
            <w:tcW w:w="5691" w:type="dxa"/>
            <w:tcBorders>
              <w:top w:val="nil"/>
              <w:left w:val="nil"/>
              <w:bottom w:val="single" w:color="auto" w:sz="4" w:space="0"/>
              <w:right w:val="single" w:color="auto" w:sz="4" w:space="0"/>
            </w:tcBorders>
            <w:noWrap/>
            <w:vAlign w:val="center"/>
          </w:tcPr>
          <w:p w14:paraId="4239429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0FB9BD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DF0A0B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2.1项目规模</w:t>
            </w:r>
          </w:p>
        </w:tc>
        <w:tc>
          <w:tcPr>
            <w:tcW w:w="5691" w:type="dxa"/>
            <w:tcBorders>
              <w:top w:val="nil"/>
              <w:left w:val="nil"/>
              <w:bottom w:val="single" w:color="auto" w:sz="4" w:space="0"/>
              <w:right w:val="single" w:color="auto" w:sz="4" w:space="0"/>
            </w:tcBorders>
            <w:noWrap/>
            <w:vAlign w:val="center"/>
          </w:tcPr>
          <w:p w14:paraId="629F206C">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72375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7F9CF98">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2.2承担的工作内容</w:t>
            </w:r>
          </w:p>
        </w:tc>
        <w:tc>
          <w:tcPr>
            <w:tcW w:w="5691" w:type="dxa"/>
            <w:tcBorders>
              <w:top w:val="nil"/>
              <w:left w:val="nil"/>
              <w:bottom w:val="single" w:color="auto" w:sz="4" w:space="0"/>
              <w:right w:val="single" w:color="auto" w:sz="4" w:space="0"/>
            </w:tcBorders>
            <w:noWrap/>
            <w:vAlign w:val="center"/>
          </w:tcPr>
          <w:p w14:paraId="167D68F9">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1CF7A4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43BAA3C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3.项目名称</w:t>
            </w:r>
          </w:p>
        </w:tc>
        <w:tc>
          <w:tcPr>
            <w:tcW w:w="5691" w:type="dxa"/>
            <w:tcBorders>
              <w:top w:val="nil"/>
              <w:left w:val="nil"/>
              <w:bottom w:val="single" w:color="auto" w:sz="4" w:space="0"/>
              <w:right w:val="single" w:color="auto" w:sz="4" w:space="0"/>
            </w:tcBorders>
            <w:noWrap/>
            <w:vAlign w:val="center"/>
          </w:tcPr>
          <w:p w14:paraId="0208912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4FDDC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28A635A1">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3.1项目规模</w:t>
            </w:r>
          </w:p>
        </w:tc>
        <w:tc>
          <w:tcPr>
            <w:tcW w:w="5691" w:type="dxa"/>
            <w:tcBorders>
              <w:top w:val="nil"/>
              <w:left w:val="nil"/>
              <w:bottom w:val="single" w:color="auto" w:sz="4" w:space="0"/>
              <w:right w:val="single" w:color="auto" w:sz="4" w:space="0"/>
            </w:tcBorders>
            <w:noWrap/>
            <w:vAlign w:val="center"/>
          </w:tcPr>
          <w:p w14:paraId="683E4F35">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344795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7989FF04">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3.2承担的工作内容</w:t>
            </w:r>
          </w:p>
        </w:tc>
        <w:tc>
          <w:tcPr>
            <w:tcW w:w="5691" w:type="dxa"/>
            <w:tcBorders>
              <w:top w:val="nil"/>
              <w:left w:val="nil"/>
              <w:bottom w:val="single" w:color="auto" w:sz="4" w:space="0"/>
              <w:right w:val="single" w:color="auto" w:sz="4" w:space="0"/>
            </w:tcBorders>
            <w:noWrap/>
            <w:vAlign w:val="center"/>
          </w:tcPr>
          <w:p w14:paraId="733C2FCB">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8"/>
                <w:szCs w:val="28"/>
                <w:highlight w:val="none"/>
                <w:u w:val="none"/>
              </w:rPr>
            </w:pPr>
            <w:r>
              <w:rPr>
                <w:rFonts w:hint="default" w:ascii="Times New Roman" w:hAnsi="Times New Roman" w:eastAsia="仿宋" w:cs="Times New Roman"/>
                <w:i w:val="0"/>
                <w:iCs w:val="0"/>
                <w:color w:val="auto"/>
                <w:kern w:val="0"/>
                <w:sz w:val="28"/>
                <w:szCs w:val="28"/>
                <w:highlight w:val="none"/>
                <w:u w:val="none"/>
                <w:lang w:val="en-US" w:eastAsia="zh-CN" w:bidi="ar"/>
              </w:rPr>
              <w:t>　</w:t>
            </w:r>
          </w:p>
        </w:tc>
      </w:tr>
      <w:tr w14:paraId="519D5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5" w:hRule="atLeast"/>
          <w:jc w:val="center"/>
        </w:trPr>
        <w:tc>
          <w:tcPr>
            <w:tcW w:w="2708" w:type="dxa"/>
            <w:tcBorders>
              <w:top w:val="nil"/>
              <w:left w:val="single" w:color="auto" w:sz="4" w:space="0"/>
              <w:bottom w:val="single" w:color="auto" w:sz="4" w:space="0"/>
              <w:right w:val="single" w:color="auto" w:sz="4" w:space="0"/>
            </w:tcBorders>
            <w:noWrap/>
            <w:vAlign w:val="center"/>
          </w:tcPr>
          <w:p w14:paraId="59651E56">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w:t>
            </w:r>
          </w:p>
        </w:tc>
        <w:tc>
          <w:tcPr>
            <w:tcW w:w="5691" w:type="dxa"/>
            <w:tcBorders>
              <w:top w:val="nil"/>
              <w:left w:val="nil"/>
              <w:bottom w:val="single" w:color="auto" w:sz="4" w:space="0"/>
              <w:right w:val="single" w:color="auto" w:sz="4" w:space="0"/>
            </w:tcBorders>
            <w:noWrap/>
            <w:vAlign w:val="center"/>
          </w:tcPr>
          <w:p w14:paraId="45A9ABD3">
            <w:pPr>
              <w:keepNext w:val="0"/>
              <w:keepLines w:val="0"/>
              <w:widowControl/>
              <w:suppressLineNumbers w:val="0"/>
              <w:spacing w:before="0" w:beforeAutospacing="0" w:after="0" w:afterAutospacing="0"/>
              <w:ind w:left="0" w:right="0"/>
              <w:jc w:val="left"/>
              <w:textAlignment w:val="center"/>
              <w:rPr>
                <w:rFonts w:hint="default" w:ascii="Times New Roman" w:hAnsi="Times New Roman" w:eastAsia="仿宋" w:cs="Times New Roman"/>
                <w:i w:val="0"/>
                <w:iCs w:val="0"/>
                <w:color w:val="auto"/>
                <w:sz w:val="24"/>
                <w:szCs w:val="24"/>
                <w:highlight w:val="none"/>
                <w:u w:val="none"/>
              </w:rPr>
            </w:pPr>
            <w:r>
              <w:rPr>
                <w:rFonts w:hint="default" w:ascii="Times New Roman" w:hAnsi="Times New Roman" w:eastAsia="仿宋" w:cs="Times New Roman"/>
                <w:i w:val="0"/>
                <w:iCs w:val="0"/>
                <w:color w:val="auto"/>
                <w:kern w:val="0"/>
                <w:sz w:val="24"/>
                <w:szCs w:val="24"/>
                <w:highlight w:val="none"/>
                <w:u w:val="none"/>
                <w:lang w:val="en-US" w:eastAsia="zh-CN" w:bidi="ar"/>
              </w:rPr>
              <w:t>　</w:t>
            </w:r>
          </w:p>
        </w:tc>
      </w:tr>
    </w:tbl>
    <w:p w14:paraId="639F56A3">
      <w:pPr>
        <w:pStyle w:val="5"/>
        <w:rPr>
          <w:rFonts w:hint="default" w:ascii="Times New Roman" w:hAnsi="Times New Roman" w:cs="Times New Roman"/>
          <w:color w:val="auto"/>
          <w:highlight w:val="none"/>
        </w:rPr>
      </w:pPr>
    </w:p>
    <w:p w14:paraId="33B42FF4">
      <w:pPr>
        <w:pStyle w:val="6"/>
        <w:numPr>
          <w:ilvl w:val="0"/>
          <w:numId w:val="0"/>
        </w:numPr>
        <w:rPr>
          <w:rFonts w:hint="default" w:ascii="Times New Roman" w:hAnsi="Times New Roman" w:cs="Times New Roman"/>
          <w:color w:val="auto"/>
          <w:highlight w:val="none"/>
        </w:rPr>
      </w:pPr>
    </w:p>
    <w:p w14:paraId="527F96C3">
      <w:pPr>
        <w:pageBreakBefore/>
        <w:spacing w:line="380" w:lineRule="exact"/>
        <w:ind w:right="-51"/>
        <w:jc w:val="center"/>
        <w:rPr>
          <w:rFonts w:hint="default" w:ascii="Times New Roman" w:hAnsi="Times New Roman" w:eastAsia="仿宋" w:cs="Times New Roman"/>
          <w:b/>
          <w:bCs/>
          <w:color w:val="auto"/>
          <w:kern w:val="44"/>
          <w:sz w:val="32"/>
          <w:szCs w:val="32"/>
          <w:highlight w:val="none"/>
        </w:rPr>
      </w:pPr>
      <w:bookmarkStart w:id="50" w:name="_Toc319145236"/>
      <w:bookmarkStart w:id="51" w:name="_Toc170621362"/>
      <w:bookmarkStart w:id="52" w:name="_Toc157235928"/>
      <w:bookmarkStart w:id="53" w:name="_Toc170621230"/>
      <w:r>
        <w:rPr>
          <w:rFonts w:hint="eastAsia" w:ascii="Times New Roman" w:hAnsi="Times New Roman" w:eastAsia="仿宋" w:cs="Times New Roman"/>
          <w:b/>
          <w:bCs/>
          <w:color w:val="auto"/>
          <w:kern w:val="44"/>
          <w:sz w:val="32"/>
          <w:szCs w:val="32"/>
          <w:highlight w:val="none"/>
          <w:lang w:eastAsia="zh-CN"/>
        </w:rPr>
        <w:t>（</w:t>
      </w:r>
      <w:r>
        <w:rPr>
          <w:rFonts w:hint="eastAsia" w:ascii="Times New Roman" w:hAnsi="Times New Roman" w:eastAsia="仿宋" w:cs="Times New Roman"/>
          <w:b/>
          <w:bCs/>
          <w:color w:val="auto"/>
          <w:kern w:val="44"/>
          <w:sz w:val="32"/>
          <w:szCs w:val="32"/>
          <w:highlight w:val="none"/>
          <w:lang w:val="en-US" w:eastAsia="zh-CN"/>
        </w:rPr>
        <w:t>四</w:t>
      </w:r>
      <w:r>
        <w:rPr>
          <w:rFonts w:hint="eastAsia" w:ascii="Times New Roman" w:hAnsi="Times New Roman" w:eastAsia="仿宋" w:cs="Times New Roman"/>
          <w:b/>
          <w:bCs/>
          <w:color w:val="auto"/>
          <w:kern w:val="44"/>
          <w:sz w:val="32"/>
          <w:szCs w:val="32"/>
          <w:highlight w:val="none"/>
          <w:lang w:eastAsia="zh-CN"/>
        </w:rPr>
        <w:t>）</w:t>
      </w:r>
      <w:r>
        <w:rPr>
          <w:rFonts w:hint="default" w:ascii="Times New Roman" w:hAnsi="Times New Roman" w:eastAsia="仿宋" w:cs="Times New Roman"/>
          <w:b/>
          <w:bCs/>
          <w:color w:val="auto"/>
          <w:kern w:val="44"/>
          <w:sz w:val="32"/>
          <w:szCs w:val="32"/>
          <w:highlight w:val="none"/>
          <w:lang w:eastAsia="zh-CN"/>
        </w:rPr>
        <w:t>比选申请人</w:t>
      </w:r>
      <w:r>
        <w:rPr>
          <w:rFonts w:hint="default" w:ascii="Times New Roman" w:hAnsi="Times New Roman" w:eastAsia="仿宋" w:cs="Times New Roman"/>
          <w:b/>
          <w:bCs/>
          <w:color w:val="auto"/>
          <w:kern w:val="44"/>
          <w:sz w:val="32"/>
          <w:szCs w:val="32"/>
          <w:highlight w:val="none"/>
        </w:rPr>
        <w:t>的信誉情况表</w:t>
      </w:r>
    </w:p>
    <w:p w14:paraId="2380ACB0">
      <w:pPr>
        <w:spacing w:line="397" w:lineRule="exact"/>
        <w:rPr>
          <w:rFonts w:hint="default" w:ascii="Times New Roman" w:hAnsi="Times New Roman" w:eastAsia="仿宋" w:cs="Times New Roman"/>
          <w:color w:val="auto"/>
          <w:sz w:val="20"/>
          <w:szCs w:val="20"/>
          <w:highlight w:val="none"/>
        </w:rPr>
      </w:pPr>
    </w:p>
    <w:tbl>
      <w:tblPr>
        <w:tblStyle w:val="14"/>
        <w:tblW w:w="0" w:type="auto"/>
        <w:tblInd w:w="2" w:type="dxa"/>
        <w:tblLayout w:type="fixed"/>
        <w:tblCellMar>
          <w:top w:w="0" w:type="dxa"/>
          <w:left w:w="0" w:type="dxa"/>
          <w:bottom w:w="0" w:type="dxa"/>
          <w:right w:w="0" w:type="dxa"/>
        </w:tblCellMar>
      </w:tblPr>
      <w:tblGrid>
        <w:gridCol w:w="4280"/>
        <w:gridCol w:w="4280"/>
      </w:tblGrid>
      <w:tr w14:paraId="063CB89B">
        <w:tblPrEx>
          <w:tblCellMar>
            <w:top w:w="0" w:type="dxa"/>
            <w:left w:w="0" w:type="dxa"/>
            <w:bottom w:w="0" w:type="dxa"/>
            <w:right w:w="0" w:type="dxa"/>
          </w:tblCellMar>
        </w:tblPrEx>
        <w:trPr>
          <w:trHeight w:val="935" w:hRule="atLeast"/>
        </w:trPr>
        <w:tc>
          <w:tcPr>
            <w:tcW w:w="4280" w:type="dxa"/>
            <w:tcBorders>
              <w:top w:val="single" w:color="auto" w:sz="8" w:space="0"/>
              <w:left w:val="single" w:color="auto" w:sz="8" w:space="0"/>
              <w:bottom w:val="single" w:color="auto" w:sz="4" w:space="0"/>
              <w:right w:val="single" w:color="auto" w:sz="8" w:space="0"/>
            </w:tcBorders>
            <w:noWrap w:val="0"/>
            <w:vAlign w:val="center"/>
          </w:tcPr>
          <w:p w14:paraId="7AD66AEB">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rPr>
              <w:t>项 目</w:t>
            </w:r>
          </w:p>
        </w:tc>
        <w:tc>
          <w:tcPr>
            <w:tcW w:w="4280" w:type="dxa"/>
            <w:tcBorders>
              <w:top w:val="single" w:color="auto" w:sz="8" w:space="0"/>
              <w:bottom w:val="single" w:color="auto" w:sz="4" w:space="0"/>
              <w:right w:val="single" w:color="auto" w:sz="8" w:space="0"/>
            </w:tcBorders>
            <w:noWrap w:val="0"/>
            <w:vAlign w:val="center"/>
          </w:tcPr>
          <w:p w14:paraId="2835077C">
            <w:pPr>
              <w:keepNext w:val="0"/>
              <w:keepLines w:val="0"/>
              <w:suppressLineNumbers w:val="0"/>
              <w:spacing w:before="0" w:beforeAutospacing="0" w:after="0" w:afterAutospacing="0"/>
              <w:ind w:left="0" w:right="0"/>
              <w:jc w:val="center"/>
              <w:rPr>
                <w:rFonts w:hint="default" w:ascii="Times New Roman" w:hAnsi="Times New Roman" w:eastAsia="仿宋" w:cs="Times New Roman"/>
                <w:color w:val="auto"/>
                <w:highlight w:val="none"/>
              </w:rPr>
            </w:pPr>
            <w:r>
              <w:rPr>
                <w:rFonts w:hint="default" w:ascii="Times New Roman" w:hAnsi="Times New Roman" w:eastAsia="仿宋" w:cs="Times New Roman"/>
                <w:color w:val="auto"/>
                <w:highlight w:val="none"/>
                <w:lang w:eastAsia="zh-CN"/>
              </w:rPr>
              <w:t>比选申请人</w:t>
            </w:r>
            <w:r>
              <w:rPr>
                <w:rFonts w:hint="default" w:ascii="Times New Roman" w:hAnsi="Times New Roman" w:eastAsia="仿宋" w:cs="Times New Roman"/>
                <w:color w:val="auto"/>
                <w:highlight w:val="none"/>
              </w:rPr>
              <w:t>情况说明</w:t>
            </w:r>
          </w:p>
        </w:tc>
      </w:tr>
      <w:tr w14:paraId="4747C5E7">
        <w:tblPrEx>
          <w:tblCellMar>
            <w:top w:w="0" w:type="dxa"/>
            <w:left w:w="0" w:type="dxa"/>
            <w:bottom w:w="0" w:type="dxa"/>
            <w:right w:w="0" w:type="dxa"/>
          </w:tblCellMar>
        </w:tblPrEx>
        <w:trPr>
          <w:trHeight w:val="1752" w:hRule="atLeast"/>
        </w:trPr>
        <w:tc>
          <w:tcPr>
            <w:tcW w:w="4280" w:type="dxa"/>
            <w:tcBorders>
              <w:top w:val="single" w:color="auto" w:sz="4" w:space="0"/>
              <w:left w:val="single" w:color="auto" w:sz="8" w:space="0"/>
              <w:bottom w:val="single" w:color="auto" w:sz="8" w:space="0"/>
              <w:right w:val="single" w:color="auto" w:sz="8" w:space="0"/>
            </w:tcBorders>
            <w:noWrap w:val="0"/>
            <w:vAlign w:val="bottom"/>
          </w:tcPr>
          <w:p w14:paraId="1C3DCAB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top w:val="single" w:color="auto" w:sz="4" w:space="0"/>
              <w:bottom w:val="single" w:color="auto" w:sz="8" w:space="0"/>
              <w:right w:val="single" w:color="auto" w:sz="8" w:space="0"/>
            </w:tcBorders>
            <w:noWrap w:val="0"/>
            <w:vAlign w:val="bottom"/>
          </w:tcPr>
          <w:p w14:paraId="3D83B0FC">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5BB5FA92">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52122D8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93D0C9E">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1FDA5E5A">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7413A8F">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21DF3214">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316FDA98">
        <w:tblPrEx>
          <w:tblCellMar>
            <w:top w:w="0" w:type="dxa"/>
            <w:left w:w="0" w:type="dxa"/>
            <w:bottom w:w="0" w:type="dxa"/>
            <w:right w:w="0" w:type="dxa"/>
          </w:tblCellMar>
        </w:tblPrEx>
        <w:trPr>
          <w:trHeight w:val="1749" w:hRule="atLeast"/>
        </w:trPr>
        <w:tc>
          <w:tcPr>
            <w:tcW w:w="4280" w:type="dxa"/>
            <w:tcBorders>
              <w:left w:val="single" w:color="auto" w:sz="8" w:space="0"/>
              <w:bottom w:val="single" w:color="auto" w:sz="8" w:space="0"/>
              <w:right w:val="single" w:color="auto" w:sz="8" w:space="0"/>
            </w:tcBorders>
            <w:noWrap w:val="0"/>
            <w:vAlign w:val="bottom"/>
          </w:tcPr>
          <w:p w14:paraId="212112D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33A38748">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r w14:paraId="4EB6D7AD">
        <w:tblPrEx>
          <w:tblCellMar>
            <w:top w:w="0" w:type="dxa"/>
            <w:left w:w="0" w:type="dxa"/>
            <w:bottom w:w="0" w:type="dxa"/>
            <w:right w:w="0" w:type="dxa"/>
          </w:tblCellMar>
        </w:tblPrEx>
        <w:trPr>
          <w:trHeight w:val="1752" w:hRule="atLeast"/>
        </w:trPr>
        <w:tc>
          <w:tcPr>
            <w:tcW w:w="4280" w:type="dxa"/>
            <w:tcBorders>
              <w:left w:val="single" w:color="auto" w:sz="8" w:space="0"/>
              <w:bottom w:val="single" w:color="auto" w:sz="8" w:space="0"/>
              <w:right w:val="single" w:color="auto" w:sz="8" w:space="0"/>
            </w:tcBorders>
            <w:noWrap w:val="0"/>
            <w:vAlign w:val="bottom"/>
          </w:tcPr>
          <w:p w14:paraId="1996A1A9">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c>
          <w:tcPr>
            <w:tcW w:w="4280" w:type="dxa"/>
            <w:tcBorders>
              <w:bottom w:val="single" w:color="auto" w:sz="8" w:space="0"/>
              <w:right w:val="single" w:color="auto" w:sz="8" w:space="0"/>
            </w:tcBorders>
            <w:noWrap w:val="0"/>
            <w:vAlign w:val="bottom"/>
          </w:tcPr>
          <w:p w14:paraId="638E7F4A">
            <w:pPr>
              <w:keepNext w:val="0"/>
              <w:keepLines w:val="0"/>
              <w:suppressLineNumbers w:val="0"/>
              <w:spacing w:before="0" w:beforeAutospacing="0" w:after="0" w:afterAutospacing="0"/>
              <w:ind w:left="0" w:right="0"/>
              <w:rPr>
                <w:rFonts w:hint="default" w:ascii="Times New Roman" w:hAnsi="Times New Roman" w:eastAsia="仿宋" w:cs="Times New Roman"/>
                <w:color w:val="auto"/>
                <w:sz w:val="24"/>
                <w:highlight w:val="none"/>
              </w:rPr>
            </w:pPr>
          </w:p>
        </w:tc>
      </w:tr>
    </w:tbl>
    <w:p w14:paraId="53C76444">
      <w:pPr>
        <w:spacing w:line="127" w:lineRule="exact"/>
        <w:rPr>
          <w:rFonts w:hint="default" w:ascii="Times New Roman" w:hAnsi="Times New Roman" w:eastAsia="仿宋" w:cs="Times New Roman"/>
          <w:color w:val="auto"/>
          <w:sz w:val="20"/>
          <w:szCs w:val="20"/>
          <w:highlight w:val="none"/>
        </w:rPr>
      </w:pPr>
    </w:p>
    <w:p w14:paraId="612EB168">
      <w:pPr>
        <w:spacing w:line="396" w:lineRule="exact"/>
        <w:rPr>
          <w:rFonts w:hint="default" w:ascii="Times New Roman" w:hAnsi="Times New Roman" w:eastAsia="仿宋" w:cs="Times New Roman"/>
          <w:b/>
          <w:bCs/>
          <w:color w:val="auto"/>
          <w:sz w:val="21"/>
          <w:szCs w:val="21"/>
          <w:highlight w:val="none"/>
        </w:rPr>
      </w:pPr>
      <w:r>
        <w:rPr>
          <w:rFonts w:hint="default" w:ascii="Times New Roman" w:hAnsi="Times New Roman" w:eastAsia="仿宋" w:cs="Times New Roman"/>
          <w:b/>
          <w:bCs/>
          <w:color w:val="auto"/>
          <w:sz w:val="21"/>
          <w:szCs w:val="21"/>
          <w:highlight w:val="none"/>
        </w:rPr>
        <w:t>注：1.</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应按照比选文件的规定，逐条说明其信誉情况。</w:t>
      </w:r>
    </w:p>
    <w:p w14:paraId="3FCCE824">
      <w:pPr>
        <w:spacing w:line="396" w:lineRule="exact"/>
        <w:ind w:firstLine="422" w:firstLineChars="200"/>
        <w:rPr>
          <w:rFonts w:hint="eastAsia" w:ascii="Times New Roman" w:hAnsi="Times New Roman" w:eastAsia="仿宋" w:cs="Times New Roman"/>
          <w:b/>
          <w:bCs/>
          <w:color w:val="auto"/>
          <w:sz w:val="21"/>
          <w:szCs w:val="21"/>
          <w:highlight w:val="none"/>
          <w:lang w:eastAsia="zh-CN"/>
        </w:rPr>
        <w:sectPr>
          <w:footerReference r:id="rId9" w:type="default"/>
          <w:pgSz w:w="11911" w:h="16838"/>
          <w:pgMar w:top="920" w:right="1378" w:bottom="278" w:left="1417" w:header="720" w:footer="720" w:gutter="0"/>
          <w:pgNumType w:fmt="decimal"/>
          <w:cols w:space="720" w:num="1"/>
          <w:rtlGutter w:val="0"/>
          <w:docGrid w:linePitch="312" w:charSpace="0"/>
        </w:sectPr>
      </w:pPr>
      <w:r>
        <w:rPr>
          <w:rFonts w:hint="default" w:ascii="Times New Roman" w:hAnsi="Times New Roman" w:eastAsia="仿宋" w:cs="Times New Roman"/>
          <w:b/>
          <w:bCs/>
          <w:color w:val="auto"/>
          <w:sz w:val="21"/>
          <w:szCs w:val="21"/>
          <w:highlight w:val="none"/>
        </w:rPr>
        <w:t>2.“</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的信誉情况表”应附</w:t>
      </w:r>
      <w:r>
        <w:rPr>
          <w:rFonts w:hint="default" w:ascii="Times New Roman" w:hAnsi="Times New Roman" w:eastAsia="仿宋" w:cs="Times New Roman"/>
          <w:b/>
          <w:bCs/>
          <w:color w:val="auto"/>
          <w:sz w:val="21"/>
          <w:szCs w:val="21"/>
          <w:highlight w:val="none"/>
          <w:lang w:eastAsia="zh-CN"/>
        </w:rPr>
        <w:t>比选申请人</w:t>
      </w:r>
      <w:r>
        <w:rPr>
          <w:rFonts w:hint="default" w:ascii="Times New Roman" w:hAnsi="Times New Roman" w:eastAsia="仿宋" w:cs="Times New Roman"/>
          <w:b/>
          <w:bCs/>
          <w:color w:val="auto"/>
          <w:sz w:val="21"/>
          <w:szCs w:val="21"/>
          <w:highlight w:val="none"/>
        </w:rPr>
        <w:t>在国家企业信用信息公示系统中未被列入严重违法失信企业名单、在“信用中国”网站中未被列入失信被执行人名单的网页截图复印件</w:t>
      </w:r>
      <w:r>
        <w:rPr>
          <w:rFonts w:hint="eastAsia" w:ascii="Times New Roman" w:hAnsi="Times New Roman" w:eastAsia="仿宋" w:cs="Times New Roman"/>
          <w:b/>
          <w:bCs/>
          <w:color w:val="auto"/>
          <w:sz w:val="21"/>
          <w:szCs w:val="21"/>
          <w:highlight w:val="none"/>
          <w:lang w:eastAsia="zh-CN"/>
        </w:rPr>
        <w:t>。</w:t>
      </w:r>
    </w:p>
    <w:bookmarkEnd w:id="50"/>
    <w:bookmarkEnd w:id="51"/>
    <w:bookmarkEnd w:id="52"/>
    <w:bookmarkEnd w:id="53"/>
    <w:p w14:paraId="5C91B6DE">
      <w:pPr>
        <w:pStyle w:val="3"/>
        <w:keepNext w:val="0"/>
        <w:pageBreakBefore/>
        <w:numPr>
          <w:ilvl w:val="0"/>
          <w:numId w:val="4"/>
        </w:numPr>
        <w:spacing w:before="156" w:beforeLines="50" w:after="156" w:afterLines="50" w:line="480" w:lineRule="auto"/>
        <w:ind w:firstLine="643" w:firstLineChars="200"/>
        <w:jc w:val="center"/>
        <w:rPr>
          <w:rFonts w:hint="eastAsia" w:ascii="仿宋" w:hAnsi="仿宋" w:eastAsia="仿宋" w:cs="仿宋"/>
          <w:b/>
          <w:bCs/>
          <w:color w:val="auto"/>
          <w:kern w:val="44"/>
          <w:sz w:val="36"/>
          <w:szCs w:val="36"/>
          <w:highlight w:val="none"/>
        </w:rPr>
      </w:pPr>
      <w:r>
        <w:rPr>
          <w:rFonts w:hint="eastAsia" w:ascii="仿宋" w:hAnsi="仿宋" w:eastAsia="仿宋" w:cs="仿宋"/>
          <w:b/>
          <w:bCs/>
          <w:color w:val="auto"/>
          <w:kern w:val="44"/>
          <w:sz w:val="32"/>
          <w:szCs w:val="32"/>
          <w:highlight w:val="none"/>
        </w:rPr>
        <w:t>其他材料</w:t>
      </w:r>
    </w:p>
    <w:p w14:paraId="12CFB39E">
      <w:pPr>
        <w:spacing w:line="360" w:lineRule="auto"/>
        <w:jc w:val="center"/>
        <w:rPr>
          <w:rFonts w:ascii="仿宋" w:hAnsi="仿宋" w:eastAsia="仿宋" w:cs="仿宋"/>
          <w:b/>
          <w:color w:val="auto"/>
          <w:szCs w:val="28"/>
          <w:highlight w:val="none"/>
        </w:rPr>
      </w:pPr>
      <w:bookmarkStart w:id="54" w:name="_Toc17284927"/>
      <w:r>
        <w:rPr>
          <w:rFonts w:hint="eastAsia" w:ascii="仿宋" w:hAnsi="仿宋" w:eastAsia="仿宋" w:cs="仿宋"/>
          <w:b/>
          <w:color w:val="auto"/>
          <w:sz w:val="32"/>
          <w:szCs w:val="32"/>
          <w:highlight w:val="none"/>
          <w:lang w:eastAsia="zh-CN"/>
        </w:rPr>
        <w:t>（</w:t>
      </w:r>
      <w:r>
        <w:rPr>
          <w:rFonts w:hint="eastAsia" w:ascii="仿宋" w:hAnsi="仿宋" w:eastAsia="仿宋" w:cs="仿宋"/>
          <w:b/>
          <w:color w:val="auto"/>
          <w:sz w:val="32"/>
          <w:szCs w:val="32"/>
          <w:highlight w:val="none"/>
          <w:lang w:val="en-US" w:eastAsia="zh-CN"/>
        </w:rPr>
        <w:t>一</w:t>
      </w:r>
      <w:r>
        <w:rPr>
          <w:rFonts w:hint="eastAsia" w:ascii="仿宋" w:hAnsi="仿宋" w:eastAsia="仿宋" w:cs="仿宋"/>
          <w:b/>
          <w:color w:val="auto"/>
          <w:sz w:val="32"/>
          <w:szCs w:val="32"/>
          <w:highlight w:val="none"/>
          <w:lang w:eastAsia="zh-CN"/>
        </w:rPr>
        <w:t>）比选申请人</w:t>
      </w:r>
      <w:r>
        <w:rPr>
          <w:rFonts w:hint="eastAsia" w:ascii="仿宋" w:hAnsi="仿宋" w:eastAsia="仿宋" w:cs="仿宋"/>
          <w:b/>
          <w:color w:val="auto"/>
          <w:sz w:val="32"/>
          <w:szCs w:val="32"/>
          <w:highlight w:val="none"/>
        </w:rPr>
        <w:t>承诺书</w:t>
      </w:r>
      <w:bookmarkEnd w:id="54"/>
    </w:p>
    <w:p w14:paraId="34EB68BD">
      <w:pPr>
        <w:snapToGrid w:val="0"/>
        <w:spacing w:line="360" w:lineRule="auto"/>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致：</w:t>
      </w:r>
      <w:r>
        <w:rPr>
          <w:rFonts w:hint="eastAsia" w:ascii="仿宋" w:hAnsi="仿宋" w:eastAsia="仿宋" w:cs="仿宋"/>
          <w:color w:val="auto"/>
          <w:szCs w:val="28"/>
          <w:highlight w:val="none"/>
          <w:u w:val="single" w:color="000000"/>
        </w:rPr>
        <w:t>（</w:t>
      </w:r>
      <w:r>
        <w:rPr>
          <w:rFonts w:hint="eastAsia" w:ascii="仿宋" w:hAnsi="仿宋" w:eastAsia="仿宋" w:cs="仿宋"/>
          <w:color w:val="auto"/>
          <w:szCs w:val="28"/>
          <w:highlight w:val="none"/>
          <w:u w:val="single" w:color="000000"/>
          <w:lang w:eastAsia="zh-CN"/>
        </w:rPr>
        <w:t>比选人</w:t>
      </w:r>
      <w:r>
        <w:rPr>
          <w:rFonts w:hint="eastAsia" w:ascii="仿宋" w:hAnsi="仿宋" w:eastAsia="仿宋" w:cs="仿宋"/>
          <w:color w:val="auto"/>
          <w:szCs w:val="28"/>
          <w:highlight w:val="none"/>
          <w:u w:val="single" w:color="000000"/>
        </w:rPr>
        <w:t>）</w:t>
      </w:r>
    </w:p>
    <w:p w14:paraId="6EEB126A">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我单位愿意参加</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（项目名称），作为</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，我单位承诺如下：</w:t>
      </w:r>
    </w:p>
    <w:p w14:paraId="78E4869B">
      <w:pPr>
        <w:snapToGrid w:val="0"/>
        <w:spacing w:line="360" w:lineRule="auto"/>
        <w:ind w:firstLine="560" w:firstLineChars="20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1、我单位自愿参加项目比选,同意并接受比选文件所有内容及要求。</w:t>
      </w:r>
    </w:p>
    <w:p w14:paraId="0C1595FD">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2、我单位对比选所提供的文件和资料的真实性负责，同意并配合行政监督机关和项目业主对我单位进行查询或调查。如与实际不符或弄虚作假，或有应回避的情形而不回避的，本单位愿承担一切责任（包括通报批评和行政处罚等）。</w:t>
      </w:r>
    </w:p>
    <w:p w14:paraId="13BCC67C">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3、我单位完全理解业主单位因法律和政策原因取消比选、以及拒绝所有的</w:t>
      </w: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而重新比选，并对此类任何行为不承担任何责任。</w:t>
      </w:r>
    </w:p>
    <w:p w14:paraId="2D1FDEA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4、不论中标与否，因比选所发生的一切费用，由我单位自行承担。</w:t>
      </w:r>
    </w:p>
    <w:p w14:paraId="709D0F93">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5、我单位参加本次比选</w:t>
      </w:r>
      <w:r>
        <w:rPr>
          <w:rFonts w:hint="eastAsia" w:ascii="仿宋" w:hAnsi="仿宋" w:eastAsia="仿宋" w:cs="仿宋"/>
          <w:color w:val="auto"/>
          <w:szCs w:val="28"/>
          <w:highlight w:val="none"/>
          <w:u w:val="single"/>
          <w:lang w:val="en-US" w:eastAsia="zh-CN"/>
        </w:rPr>
        <w:t xml:space="preserve">  </w:t>
      </w:r>
      <w:r>
        <w:rPr>
          <w:rFonts w:hint="eastAsia" w:ascii="仿宋" w:hAnsi="仿宋" w:eastAsia="仿宋" w:cs="仿宋"/>
          <w:color w:val="auto"/>
          <w:szCs w:val="28"/>
          <w:highlight w:val="none"/>
        </w:rPr>
        <w:t>（填写“具有”或“不具有”）</w:t>
      </w:r>
      <w:r>
        <w:rPr>
          <w:rFonts w:hint="eastAsia" w:ascii="仿宋" w:hAnsi="仿宋" w:eastAsia="仿宋" w:cs="仿宋"/>
          <w:color w:val="auto"/>
          <w:szCs w:val="28"/>
          <w:highlight w:val="none"/>
          <w:lang w:val="en-US" w:eastAsia="zh-CN"/>
        </w:rPr>
        <w:t>比选文件</w:t>
      </w:r>
      <w:r>
        <w:rPr>
          <w:rFonts w:hint="eastAsia" w:ascii="仿宋" w:hAnsi="仿宋" w:eastAsia="仿宋" w:cs="仿宋"/>
          <w:color w:val="auto"/>
          <w:szCs w:val="28"/>
          <w:highlight w:val="none"/>
        </w:rPr>
        <w:t>规定的限制参与比选的情形。</w:t>
      </w:r>
    </w:p>
    <w:p w14:paraId="56083C32">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6、如我单位中标，我们承诺在项目实施过程中，严格按业主要求按时、按质完成项目工作。</w:t>
      </w:r>
    </w:p>
    <w:p w14:paraId="3763F584">
      <w:pPr>
        <w:snapToGrid w:val="0"/>
        <w:spacing w:line="360" w:lineRule="auto"/>
        <w:ind w:firstLine="540"/>
        <w:jc w:val="lef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我单位对上述承诺的内容事项真实性负责。如经查实上述承诺的内容事项存在虚假，我单位愿意接受以提供虚假材料谋取中标追究法律责任。</w:t>
      </w:r>
    </w:p>
    <w:p w14:paraId="560891FB">
      <w:pPr>
        <w:pStyle w:val="6"/>
        <w:spacing w:after="0" w:line="360" w:lineRule="auto"/>
        <w:rPr>
          <w:rFonts w:ascii="仿宋" w:hAnsi="仿宋" w:eastAsia="仿宋" w:cs="仿宋"/>
          <w:color w:val="auto"/>
          <w:highlight w:val="none"/>
        </w:rPr>
      </w:pPr>
    </w:p>
    <w:p w14:paraId="1164E4BE">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lang w:eastAsia="zh-CN"/>
        </w:rPr>
        <w:t>比选申请人</w:t>
      </w:r>
      <w:r>
        <w:rPr>
          <w:rFonts w:hint="eastAsia" w:ascii="仿宋" w:hAnsi="仿宋" w:eastAsia="仿宋" w:cs="仿宋"/>
          <w:color w:val="auto"/>
          <w:szCs w:val="28"/>
          <w:highlight w:val="none"/>
        </w:rPr>
        <w:t>：（单位公章）</w:t>
      </w:r>
    </w:p>
    <w:p w14:paraId="753D2F13">
      <w:pPr>
        <w:snapToGrid w:val="0"/>
        <w:spacing w:line="360" w:lineRule="auto"/>
        <w:jc w:val="right"/>
        <w:textAlignment w:val="baseline"/>
        <w:rPr>
          <w:rFonts w:ascii="仿宋" w:hAnsi="仿宋" w:eastAsia="仿宋" w:cs="仿宋"/>
          <w:color w:val="auto"/>
          <w:szCs w:val="28"/>
          <w:highlight w:val="none"/>
        </w:rPr>
      </w:pPr>
      <w:r>
        <w:rPr>
          <w:rFonts w:hint="eastAsia" w:ascii="仿宋" w:hAnsi="仿宋" w:eastAsia="仿宋" w:cs="仿宋"/>
          <w:color w:val="auto"/>
          <w:szCs w:val="28"/>
          <w:highlight w:val="none"/>
        </w:rPr>
        <w:t>法定代表人或其委托代理人：（签字或盖章）</w:t>
      </w:r>
    </w:p>
    <w:p w14:paraId="079545C5">
      <w:pPr>
        <w:snapToGrid w:val="0"/>
        <w:spacing w:line="360" w:lineRule="auto"/>
        <w:jc w:val="right"/>
        <w:textAlignment w:val="baseline"/>
        <w:rPr>
          <w:rFonts w:ascii="仿宋" w:hAnsi="仿宋" w:eastAsia="仿宋" w:cs="仿宋"/>
          <w:color w:val="auto"/>
          <w:szCs w:val="28"/>
          <w:highlight w:val="none"/>
        </w:rPr>
      </w:pPr>
    </w:p>
    <w:p w14:paraId="7FC79609">
      <w:pPr>
        <w:snapToGrid w:val="0"/>
        <w:spacing w:line="360" w:lineRule="auto"/>
        <w:jc w:val="right"/>
        <w:textAlignment w:val="baseline"/>
        <w:rPr>
          <w:rFonts w:ascii="仿宋" w:hAnsi="仿宋" w:eastAsia="仿宋" w:cs="仿宋"/>
          <w:color w:val="auto"/>
          <w:sz w:val="20"/>
          <w:highlight w:val="none"/>
        </w:rPr>
      </w:pPr>
      <w:r>
        <w:rPr>
          <w:rFonts w:hint="eastAsia" w:ascii="仿宋" w:hAnsi="仿宋" w:eastAsia="仿宋" w:cs="仿宋"/>
          <w:color w:val="auto"/>
          <w:szCs w:val="28"/>
          <w:highlight w:val="none"/>
        </w:rPr>
        <w:t>日期：</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年</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月</w:t>
      </w:r>
      <w:r>
        <w:rPr>
          <w:rFonts w:hint="eastAsia" w:ascii="仿宋" w:hAnsi="仿宋" w:eastAsia="仿宋" w:cs="仿宋"/>
          <w:color w:val="auto"/>
          <w:szCs w:val="28"/>
          <w:highlight w:val="none"/>
          <w:lang w:val="en-US" w:eastAsia="zh-CN"/>
        </w:rPr>
        <w:t xml:space="preserve">  </w:t>
      </w:r>
      <w:r>
        <w:rPr>
          <w:rFonts w:hint="eastAsia" w:ascii="仿宋" w:hAnsi="仿宋" w:eastAsia="仿宋" w:cs="仿宋"/>
          <w:color w:val="auto"/>
          <w:szCs w:val="28"/>
          <w:highlight w:val="none"/>
        </w:rPr>
        <w:t>日</w:t>
      </w:r>
    </w:p>
    <w:p w14:paraId="18B6B82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宋体" w:hAnsi="宋体" w:eastAsia="宋体" w:cs="Times New Roman"/>
          <w:color w:val="auto"/>
          <w:highlight w:val="none"/>
          <w:lang w:val="en-US" w:eastAsia="zh-CN"/>
        </w:rPr>
        <w:br w:type="page"/>
      </w:r>
      <w:r>
        <w:rPr>
          <w:rFonts w:hint="eastAsia" w:ascii="仿宋" w:hAnsi="仿宋" w:eastAsia="仿宋" w:cs="仿宋"/>
          <w:color w:val="auto"/>
          <w:szCs w:val="28"/>
          <w:highlight w:val="none"/>
          <w:lang w:val="en-US" w:eastAsia="zh-CN"/>
        </w:rPr>
        <w:t>（二）《服务方案》</w:t>
      </w:r>
    </w:p>
    <w:p w14:paraId="5568A80B">
      <w:pPr>
        <w:snapToGrid w:val="0"/>
        <w:spacing w:line="360" w:lineRule="auto"/>
        <w:ind w:firstLine="540"/>
        <w:jc w:val="left"/>
        <w:textAlignment w:val="baseline"/>
        <w:rPr>
          <w:rFonts w:hint="eastAsia" w:ascii="仿宋" w:hAnsi="仿宋" w:eastAsia="仿宋" w:cs="仿宋"/>
          <w:color w:val="auto"/>
          <w:szCs w:val="28"/>
          <w:highlight w:val="none"/>
          <w:lang w:val="en-US" w:eastAsia="zh-CN"/>
        </w:rPr>
      </w:pPr>
      <w:r>
        <w:rPr>
          <w:rFonts w:hint="eastAsia" w:ascii="仿宋" w:hAnsi="仿宋" w:eastAsia="仿宋" w:cs="仿宋"/>
          <w:color w:val="auto"/>
          <w:szCs w:val="28"/>
          <w:highlight w:val="none"/>
          <w:lang w:val="en-US" w:eastAsia="zh-CN"/>
        </w:rPr>
        <w:t>（三）比选申请人认为需要提供的其他材料</w:t>
      </w:r>
    </w:p>
    <w:p w14:paraId="4AB584D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5F78E40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DE9458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0CDC80A">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2ADEEC3C">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01119BB4">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78165759">
      <w:pPr>
        <w:pStyle w:val="2"/>
        <w:spacing w:before="0" w:after="0" w:line="480" w:lineRule="auto"/>
        <w:ind w:left="538" w:leftChars="192"/>
        <w:jc w:val="center"/>
        <w:rPr>
          <w:rFonts w:hint="default" w:ascii="Times New Roman" w:hAnsi="Times New Roman" w:eastAsia="仿宋" w:cs="Times New Roman"/>
          <w:b w:val="0"/>
          <w:bCs w:val="0"/>
          <w:color w:val="auto"/>
          <w:sz w:val="36"/>
          <w:highlight w:val="none"/>
        </w:rPr>
      </w:pPr>
    </w:p>
    <w:p w14:paraId="19AA3A08"/>
    <w:p w14:paraId="22230709"/>
    <w:sectPr>
      <w:footerReference r:id="rId10" w:type="default"/>
      <w:pgSz w:w="11906" w:h="16838"/>
      <w:pgMar w:top="1440" w:right="1344" w:bottom="1440" w:left="1185"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7E8F2DD0-F7CE-4A44-86A5-9963C97E9E0F}"/>
  </w:font>
  <w:font w:name="黑体">
    <w:panose1 w:val="02010609060101010101"/>
    <w:charset w:val="86"/>
    <w:family w:val="auto"/>
    <w:pitch w:val="default"/>
    <w:sig w:usb0="800002BF" w:usb1="38CF7CFA" w:usb2="00000016" w:usb3="00000000" w:csb0="00040001" w:csb1="00000000"/>
    <w:embedRegular r:id="rId2" w:fontKey="{4621D0DD-7D35-45FA-B380-D986FF0AD1D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3" w:fontKey="{940F6981-A02E-4F5B-84ED-1D7D7CE5C0C0}"/>
  </w:font>
  <w:font w:name="楷体à.ā">
    <w:altName w:val="黑体"/>
    <w:panose1 w:val="00000000000000000000"/>
    <w:charset w:val="86"/>
    <w:family w:val="decorative"/>
    <w:pitch w:val="default"/>
    <w:sig w:usb0="00000000" w:usb1="00000000" w:usb2="00000010" w:usb3="00000000" w:csb0="00040000"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embedRegular r:id="rId4" w:fontKey="{529E8B50-8121-49A3-A81E-AE1CB528B9AF}"/>
  </w:font>
  <w:font w:name="方正小标宋简体">
    <w:panose1 w:val="02010600010101010101"/>
    <w:charset w:val="86"/>
    <w:family w:val="auto"/>
    <w:pitch w:val="default"/>
    <w:sig w:usb0="00000001" w:usb1="080E0000" w:usb2="00000000" w:usb3="00000000" w:csb0="00040000" w:csb1="00000000"/>
    <w:embedRegular r:id="rId5" w:fontKey="{6E1407C7-33CB-4263-806C-4A780D49413A}"/>
  </w:font>
  <w:font w:name="华文仿宋">
    <w:panose1 w:val="02010600040101010101"/>
    <w:charset w:val="86"/>
    <w:family w:val="auto"/>
    <w:pitch w:val="default"/>
    <w:sig w:usb0="00000287" w:usb1="080F0000" w:usb2="00000000" w:usb3="00000000" w:csb0="0004009F" w:csb1="DFD70000"/>
    <w:embedRegular r:id="rId6" w:fontKey="{992F6900-31B3-4B67-923E-CDBD7DFB2022}"/>
  </w:font>
  <w:font w:name="仿宋_GB2312">
    <w:panose1 w:val="02010609030101010101"/>
    <w:charset w:val="86"/>
    <w:family w:val="modern"/>
    <w:pitch w:val="default"/>
    <w:sig w:usb0="00000001" w:usb1="080E0000" w:usb2="00000000" w:usb3="00000000" w:csb0="00040000" w:csb1="00000000"/>
    <w:embedRegular r:id="rId7" w:fontKey="{3AAEAC51-8D6F-4B22-8974-BCDD64EFC077}"/>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91D8D9">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A88BC4F">
                          <w:pPr>
                            <w:pStyle w:val="10"/>
                            <w:rPr>
                              <w:rStyle w:val="17"/>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UJskBAACZ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DUX5QmyQEAAJkDAAAOAAAAAAAAAAEAIAAAAB4BAABkcnMvZTJvRG9j&#10;LnhtbFBLBQYAAAAABgAGAFkBAABZBQAAAAA=&#10;">
              <v:fill on="f" focussize="0,0"/>
              <v:stroke on="f"/>
              <v:imagedata o:title=""/>
              <o:lock v:ext="edit" aspectratio="f"/>
              <v:textbox inset="0mm,0mm,0mm,0mm" style="mso-fit-shape-to-text:t;">
                <w:txbxContent>
                  <w:p w14:paraId="0A88BC4F">
                    <w:pPr>
                      <w:pStyle w:val="10"/>
                      <w:rPr>
                        <w:rStyle w:val="17"/>
                      </w:rPr>
                    </w:pPr>
                  </w:p>
                </w:txbxContent>
              </v:textbox>
            </v:shape>
          </w:pict>
        </mc:Fallback>
      </mc:AlternateContent>
    </w:r>
  </w:p>
  <w:p w14:paraId="3A83F1C2">
    <w:pPr>
      <w:pStyle w:val="10"/>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B27ADD">
    <w:pPr>
      <w:pStyle w:val="10"/>
      <w:tabs>
        <w:tab w:val="center" w:pos="4819"/>
        <w:tab w:val="clear" w:pos="4153"/>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CB612B">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C3E4BBA">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fill on="f" focussize="0,0"/>
              <v:stroke on="f"/>
              <v:imagedata o:title=""/>
              <o:lock v:ext="edit" aspectratio="f"/>
              <v:textbox inset="0mm,0mm,0mm,0mm" style="mso-fit-shape-to-text:t;">
                <w:txbxContent>
                  <w:p w14:paraId="0C3E4BBA">
                    <w:pPr>
                      <w:pStyle w:val="10"/>
                    </w:pPr>
                    <w:r>
                      <w:fldChar w:fldCharType="begin"/>
                    </w:r>
                    <w:r>
                      <w:instrText xml:space="preserve"> PAGE  \* MERGEFORMAT </w:instrText>
                    </w:r>
                    <w:r>
                      <w:fldChar w:fldCharType="separate"/>
                    </w:r>
                    <w:r>
                      <w:t>1</w:t>
                    </w:r>
                    <w:r>
                      <w:fldChar w:fldCharType="end"/>
                    </w:r>
                  </w:p>
                </w:txbxContent>
              </v:textbox>
            </v:shape>
          </w:pict>
        </mc:Fallback>
      </mc:AlternateContent>
    </w: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73D5622">
                          <w:pPr>
                            <w:pStyle w:val="10"/>
                            <w:rPr>
                              <w:rStyle w:val="17"/>
                            </w:rPr>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fill on="f" focussize="0,0"/>
              <v:stroke on="f"/>
              <v:imagedata o:title=""/>
              <o:lock v:ext="edit" aspectratio="f"/>
              <v:textbox inset="0mm,0mm,0mm,0mm" style="mso-fit-shape-to-text:t;">
                <w:txbxContent>
                  <w:p w14:paraId="473D5622">
                    <w:pPr>
                      <w:pStyle w:val="10"/>
                      <w:rPr>
                        <w:rStyle w:val="17"/>
                      </w:rPr>
                    </w:pPr>
                  </w:p>
                </w:txbxContent>
              </v:textbox>
            </v:shape>
          </w:pict>
        </mc:Fallback>
      </mc:AlternateContent>
    </w:r>
  </w:p>
  <w:p w14:paraId="39229EC3">
    <w:pPr>
      <w:pStyle w:val="10"/>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F6318">
    <w:pPr>
      <w:pStyle w:val="10"/>
      <w:tabs>
        <w:tab w:val="center" w:pos="4819"/>
        <w:tab w:val="clear" w:pos="4153"/>
      </w:tabs>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ACB686F">
                          <w:pPr>
                            <w:pStyle w:val="10"/>
                          </w:pPr>
                          <w:r>
                            <w:fldChar w:fldCharType="begin"/>
                          </w:r>
                          <w:r>
                            <w:instrText xml:space="preserve"> PAGE  \* MERGEFORMAT </w:instrText>
                          </w:r>
                          <w:r>
                            <w:fldChar w:fldCharType="separate"/>
                          </w:r>
                          <w:r>
                            <w:t>0</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2ACB686F">
                    <w:pPr>
                      <w:pStyle w:val="10"/>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0456F7">
    <w:r>
      <w:rPr>
        <w:sz w:val="2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9734C22">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1fWDn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xjiHqQ1+WKNeD8OaYsInSW64wwc6FcWKF3bxdeSUe30vWwx+1/Q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1fWDnscBAACZAwAADgAAAAAAAAABACAAAAAeAQAAZHJzL2Uyb0RvYy54&#10;bWxQSwUGAAAAAAYABgBZAQAAVwUAAAAA&#10;">
              <v:fill on="f" focussize="0,0"/>
              <v:stroke on="f"/>
              <v:imagedata o:title=""/>
              <o:lock v:ext="edit" aspectratio="f"/>
              <v:textbox inset="0mm,0mm,0mm,0mm" style="mso-fit-shape-to-text:t;">
                <w:txbxContent>
                  <w:p w14:paraId="79734C22">
                    <w:pPr>
                      <w:pStyle w:val="10"/>
                    </w:pPr>
                    <w:r>
                      <w:fldChar w:fldCharType="begin"/>
                    </w:r>
                    <w:r>
                      <w:instrText xml:space="preserve"> PAGE  \* MERGEFORMAT </w:instrText>
                    </w:r>
                    <w:r>
                      <w:fldChar w:fldCharType="separate"/>
                    </w:r>
                    <w:r>
                      <w:t>1</w:t>
                    </w:r>
                    <w:r>
                      <w:fldChar w:fldCharType="end"/>
                    </w:r>
                  </w:p>
                </w:txbxContent>
              </v:textbox>
            </v:shape>
          </w:pict>
        </mc:Fallback>
      </mc:AlternateContent>
    </w:r>
  </w:p>
  <w:p w14:paraId="3FB2E5A7">
    <w:pPr>
      <w:pStyle w:val="10"/>
      <w:ind w:right="360"/>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5B2780">
    <w:pPr>
      <w:pStyle w:val="6"/>
      <w:kinsoku w:val="0"/>
      <w:overflowPunct w:val="0"/>
      <w:spacing w:line="14" w:lineRule="auto"/>
      <w:rPr>
        <w:sz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DD9AEB6">
                          <w:pPr>
                            <w:pStyle w:val="10"/>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ZM0qcgBAACZAwAADgAAAGRycy9lMm9Eb2MueG1srVPNjtMwEL4j8Q6W&#10;79TZHlA3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zcYhRL3vyhLlehBuDwmbKL3lCiPsVBgnVthN25VX4vG9ZD38UZ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CWTNKnIAQAAmQMAAA4AAAAAAAAAAQAgAAAAHgEAAGRycy9lMm9Eb2Mu&#10;eG1sUEsFBgAAAAAGAAYAWQEAAFgFAAAAAA==&#10;">
              <v:fill on="f" focussize="0,0"/>
              <v:stroke on="f"/>
              <v:imagedata o:title=""/>
              <o:lock v:ext="edit" aspectratio="f"/>
              <v:textbox inset="0mm,0mm,0mm,0mm" style="mso-fit-shape-to-text:t;">
                <w:txbxContent>
                  <w:p w14:paraId="5DD9AEB6">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612AAE">
    <w:pPr>
      <w:pStyle w:val="6"/>
      <w:kinsoku w:val="0"/>
      <w:overflowPunct w:val="0"/>
      <w:spacing w:line="14" w:lineRule="auto"/>
      <w:rPr>
        <w:sz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339266C">
                          <w:pPr>
                            <w:pStyle w:val="10"/>
                          </w:pPr>
                          <w:r>
                            <w:fldChar w:fldCharType="begin"/>
                          </w:r>
                          <w:r>
                            <w:instrText xml:space="preserve"> PAGE  \* MERGEFORMAT </w:instrText>
                          </w:r>
                          <w:r>
                            <w:fldChar w:fldCharType="separate"/>
                          </w:r>
                          <w:r>
                            <w:t>16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L97GEPIAQAAmwMAAA4AAAAAAAAAAQAgAAAAHgEAAGRycy9lMm9Eb2Mu&#10;eG1sUEsFBgAAAAAGAAYAWQEAAFgFAAAAAA==&#10;">
              <v:fill on="f" focussize="0,0"/>
              <v:stroke on="f"/>
              <v:imagedata o:title=""/>
              <o:lock v:ext="edit" aspectratio="f"/>
              <v:textbox inset="0mm,0mm,0mm,0mm" style="mso-fit-shape-to-text:t;">
                <w:txbxContent>
                  <w:p w14:paraId="1339266C">
                    <w:pPr>
                      <w:pStyle w:val="10"/>
                    </w:pPr>
                    <w:r>
                      <w:fldChar w:fldCharType="begin"/>
                    </w:r>
                    <w:r>
                      <w:instrText xml:space="preserve"> PAGE  \* MERGEFORMAT </w:instrText>
                    </w:r>
                    <w:r>
                      <w:fldChar w:fldCharType="separate"/>
                    </w:r>
                    <w:r>
                      <w:t>16</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E0D1C0">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93EE91A">
                          <w:pPr>
                            <w:pStyle w:val="10"/>
                            <w:rPr>
                              <w:rStyle w:val="17"/>
                            </w:rPr>
                          </w:pPr>
                          <w:r>
                            <w:fldChar w:fldCharType="begin"/>
                          </w:r>
                          <w:r>
                            <w:rPr>
                              <w:rStyle w:val="17"/>
                            </w:rPr>
                            <w:instrText xml:space="preserve">PAGE  </w:instrText>
                          </w:r>
                          <w:r>
                            <w:fldChar w:fldCharType="separate"/>
                          </w:r>
                          <w:r>
                            <w:rPr>
                              <w:rStyle w:val="17"/>
                            </w:rPr>
                            <w:t>33</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JDkjEckBAACZ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kOSMRyQEAAJkDAAAOAAAAAAAAAAEAIAAAAB4BAABkcnMvZTJvRG9j&#10;LnhtbFBLBQYAAAAABgAGAFkBAABZBQAAAAA=&#10;">
              <v:fill on="f" focussize="0,0"/>
              <v:stroke on="f"/>
              <v:imagedata o:title=""/>
              <o:lock v:ext="edit" aspectratio="f"/>
              <v:textbox inset="0mm,0mm,0mm,0mm" style="mso-fit-shape-to-text:t;">
                <w:txbxContent>
                  <w:p w14:paraId="493EE91A">
                    <w:pPr>
                      <w:pStyle w:val="10"/>
                      <w:rPr>
                        <w:rStyle w:val="17"/>
                      </w:rPr>
                    </w:pPr>
                    <w:r>
                      <w:fldChar w:fldCharType="begin"/>
                    </w:r>
                    <w:r>
                      <w:rPr>
                        <w:rStyle w:val="17"/>
                      </w:rPr>
                      <w:instrText xml:space="preserve">PAGE  </w:instrText>
                    </w:r>
                    <w:r>
                      <w:fldChar w:fldCharType="separate"/>
                    </w:r>
                    <w:r>
                      <w:rPr>
                        <w:rStyle w:val="17"/>
                      </w:rPr>
                      <w:t>33</w:t>
                    </w:r>
                    <w:r>
                      <w:fldChar w:fldCharType="end"/>
                    </w:r>
                  </w:p>
                </w:txbxContent>
              </v:textbox>
            </v:shape>
          </w:pict>
        </mc:Fallback>
      </mc:AlternateContent>
    </w:r>
  </w:p>
  <w:p w14:paraId="6407D968">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9E43E0B"/>
    <w:multiLevelType w:val="singleLevel"/>
    <w:tmpl w:val="B9E43E0B"/>
    <w:lvl w:ilvl="0" w:tentative="0">
      <w:start w:val="6"/>
      <w:numFmt w:val="chineseCounting"/>
      <w:suff w:val="nothing"/>
      <w:lvlText w:val="%1、"/>
      <w:lvlJc w:val="left"/>
      <w:rPr>
        <w:rFonts w:hint="eastAsia"/>
      </w:rPr>
    </w:lvl>
  </w:abstractNum>
  <w:abstractNum w:abstractNumId="1">
    <w:nsid w:val="ED870DE0"/>
    <w:multiLevelType w:val="singleLevel"/>
    <w:tmpl w:val="ED870DE0"/>
    <w:lvl w:ilvl="0" w:tentative="0">
      <w:start w:val="3"/>
      <w:numFmt w:val="chineseCounting"/>
      <w:suff w:val="nothing"/>
      <w:lvlText w:val="（%1）"/>
      <w:lvlJc w:val="left"/>
      <w:rPr>
        <w:rFonts w:hint="eastAsia"/>
      </w:rPr>
    </w:lvl>
  </w:abstractNum>
  <w:abstractNum w:abstractNumId="2">
    <w:nsid w:val="1096B33A"/>
    <w:multiLevelType w:val="singleLevel"/>
    <w:tmpl w:val="1096B33A"/>
    <w:lvl w:ilvl="0" w:tentative="0">
      <w:start w:val="2"/>
      <w:numFmt w:val="chineseCounting"/>
      <w:suff w:val="nothing"/>
      <w:lvlText w:val="%1、"/>
      <w:lvlJc w:val="left"/>
      <w:rPr>
        <w:rFonts w:hint="eastAsia"/>
      </w:rPr>
    </w:lvl>
  </w:abstractNum>
  <w:abstractNum w:abstractNumId="3">
    <w:nsid w:val="73FE30F8"/>
    <w:multiLevelType w:val="singleLevel"/>
    <w:tmpl w:val="73FE30F8"/>
    <w:lvl w:ilvl="0" w:tentative="0">
      <w:start w:val="2"/>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陌上花">
    <w15:presenceInfo w15:providerId="None" w15:userId="陌上花"/>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621E4B"/>
    <w:rsid w:val="09635510"/>
    <w:rsid w:val="32432498"/>
    <w:rsid w:val="34621E4B"/>
    <w:rsid w:val="445B1ACF"/>
    <w:rsid w:val="4CA30BBC"/>
    <w:rsid w:val="6E392A70"/>
    <w:rsid w:val="72127AC6"/>
    <w:rsid w:val="73DB4855"/>
    <w:rsid w:val="7E752F0D"/>
    <w:rsid w:val="7FE27B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imes New Roman"/>
      <w:kern w:val="2"/>
      <w:sz w:val="28"/>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ind w:firstLine="241" w:firstLineChars="100"/>
      <w:outlineLvl w:val="1"/>
    </w:pPr>
    <w:rPr>
      <w:b/>
      <w:bCs/>
      <w:sz w:val="24"/>
      <w:szCs w:val="20"/>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5">
    <w:name w:val="table of authorities"/>
    <w:basedOn w:val="1"/>
    <w:next w:val="1"/>
    <w:qFormat/>
    <w:uiPriority w:val="0"/>
    <w:pPr>
      <w:spacing w:before="100" w:beforeAutospacing="1" w:after="100" w:afterAutospacing="1"/>
      <w:ind w:left="420" w:leftChars="200"/>
    </w:pPr>
    <w:rPr>
      <w:rFonts w:cs="Times New Roman"/>
      <w:szCs w:val="21"/>
    </w:rPr>
  </w:style>
  <w:style w:type="paragraph" w:styleId="6">
    <w:name w:val="Body Text"/>
    <w:basedOn w:val="1"/>
    <w:next w:val="7"/>
    <w:qFormat/>
    <w:uiPriority w:val="0"/>
    <w:pPr>
      <w:spacing w:after="120"/>
    </w:pPr>
    <w:rPr>
      <w:rFonts w:eastAsia="Times New Roman"/>
    </w:rPr>
  </w:style>
  <w:style w:type="paragraph" w:customStyle="1" w:styleId="7">
    <w:name w:val="Default"/>
    <w:qFormat/>
    <w:uiPriority w:val="0"/>
    <w:pPr>
      <w:widowControl w:val="0"/>
      <w:autoSpaceDE w:val="0"/>
      <w:autoSpaceDN w:val="0"/>
      <w:adjustRightInd w:val="0"/>
    </w:pPr>
    <w:rPr>
      <w:rFonts w:ascii="楷体à.ā" w:hAnsi="Arial" w:eastAsia="楷体à.ā" w:cs="Arial"/>
      <w:color w:val="000000"/>
      <w:sz w:val="24"/>
      <w:szCs w:val="22"/>
      <w:lang w:val="en-US" w:eastAsia="zh-CN" w:bidi="ar-SA"/>
    </w:rPr>
  </w:style>
  <w:style w:type="paragraph" w:styleId="8">
    <w:name w:val="Body Text Indent"/>
    <w:basedOn w:val="1"/>
    <w:qFormat/>
    <w:uiPriority w:val="0"/>
    <w:pPr>
      <w:ind w:firstLine="538" w:firstLineChars="192"/>
      <w:jc w:val="left"/>
    </w:pPr>
  </w:style>
  <w:style w:type="paragraph" w:styleId="9">
    <w:name w:val="Plain Text"/>
    <w:basedOn w:val="1"/>
    <w:qFormat/>
    <w:uiPriority w:val="0"/>
    <w:rPr>
      <w:rFonts w:hAnsi="Courier New" w:cs="Courier New"/>
      <w:sz w:val="21"/>
      <w:szCs w:val="21"/>
    </w:rPr>
  </w:style>
  <w:style w:type="paragraph" w:styleId="10">
    <w:name w:val="footer"/>
    <w:basedOn w:val="1"/>
    <w:qFormat/>
    <w:uiPriority w:val="0"/>
    <w:pPr>
      <w:tabs>
        <w:tab w:val="center" w:pos="4153"/>
        <w:tab w:val="right" w:pos="8306"/>
      </w:tabs>
      <w:snapToGrid w:val="0"/>
      <w:jc w:val="left"/>
    </w:pPr>
    <w:rPr>
      <w:rFonts w:eastAsia="Times New Roman"/>
      <w:sz w:val="18"/>
      <w:szCs w:val="18"/>
    </w:rPr>
  </w:style>
  <w:style w:type="paragraph" w:styleId="11">
    <w:name w:val="toc 1"/>
    <w:basedOn w:val="1"/>
    <w:next w:val="1"/>
    <w:semiHidden/>
    <w:qFormat/>
    <w:uiPriority w:val="0"/>
  </w:style>
  <w:style w:type="paragraph" w:styleId="12">
    <w:name w:val="Normal (Web)"/>
    <w:basedOn w:val="1"/>
    <w:qFormat/>
    <w:uiPriority w:val="0"/>
    <w:pPr>
      <w:widowControl/>
      <w:jc w:val="left"/>
    </w:pPr>
    <w:rPr>
      <w:rFonts w:ascii="Arial Unicode MS" w:hAnsi="Arial Unicode MS" w:eastAsia="Arial Unicode MS" w:cs="Arial Unicode MS"/>
      <w:kern w:val="0"/>
      <w:sz w:val="24"/>
    </w:rPr>
  </w:style>
  <w:style w:type="paragraph" w:styleId="13">
    <w:name w:val="Body Text First Indent 2"/>
    <w:basedOn w:val="8"/>
    <w:qFormat/>
    <w:uiPriority w:val="0"/>
    <w:pPr>
      <w:ind w:firstLine="420" w:firstLineChars="200"/>
    </w:pPr>
    <w:rPr>
      <w:sz w:val="24"/>
    </w:rPr>
  </w:style>
  <w:style w:type="table" w:styleId="15">
    <w:name w:val="Table Grid"/>
    <w:basedOn w:val="1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page number"/>
    <w:qFormat/>
    <w:uiPriority w:val="0"/>
  </w:style>
  <w:style w:type="character" w:styleId="18">
    <w:name w:val="Hyperlink"/>
    <w:qFormat/>
    <w:uiPriority w:val="0"/>
    <w:rPr>
      <w:color w:val="0000FF"/>
      <w:u w:val="single"/>
    </w:rPr>
  </w:style>
  <w:style w:type="paragraph" w:customStyle="1" w:styleId="19">
    <w:name w:val="正文文字 6"/>
    <w:next w:val="1"/>
    <w:qFormat/>
    <w:uiPriority w:val="0"/>
    <w:pPr>
      <w:widowControl w:val="0"/>
      <w:ind w:left="240"/>
      <w:jc w:val="both"/>
    </w:pPr>
    <w:rPr>
      <w:rFonts w:ascii="宋体" w:hAnsi="Times New Roman" w:eastAsia="宋体" w:cs="Times New Roman"/>
      <w:b/>
      <w:bCs/>
      <w:kern w:val="2"/>
      <w:sz w:val="32"/>
      <w:szCs w:val="32"/>
      <w:lang w:val="en-US" w:eastAsia="zh-CN" w:bidi="ar-SA"/>
    </w:rPr>
  </w:style>
  <w:style w:type="table" w:customStyle="1" w:styleId="20">
    <w:name w:val="Table Normal"/>
    <w:basedOn w:val="14"/>
    <w:qFormat/>
    <w:uiPriority w:val="0"/>
    <w:pPr>
      <w:keepNext w:val="0"/>
      <w:keepLines w:val="0"/>
      <w:widowControl/>
      <w:suppressLineNumbers w:val="0"/>
      <w:spacing w:before="0" w:beforeAutospacing="0" w:after="0" w:afterAutospacing="0"/>
      <w:ind w:left="0" w:right="0"/>
    </w:pPr>
    <w:rPr>
      <w:rFonts w:hint="default" w:ascii="Arial" w:hAnsi="Arial" w:cs="Arial"/>
      <w:sz w:val="20"/>
      <w:szCs w:val="20"/>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microsoft.com/office/2011/relationships/people" Target="people.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8.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34</Pages>
  <Words>9610</Words>
  <Characters>10099</Characters>
  <Lines>0</Lines>
  <Paragraphs>0</Paragraphs>
  <TotalTime>1</TotalTime>
  <ScaleCrop>false</ScaleCrop>
  <LinksUpToDate>false</LinksUpToDate>
  <CharactersWithSpaces>10819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2025-12-19T07:02:00Z</dcterms:created>
  <dc:creator>邓楠</dc:creator>
  <cp:lastModifiedBy>邓楠</cp:lastModifiedBy>
  <dcterms:modified xsi:type="dcterms:W3CDTF">2025-12-23T09:14:43Z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6A9441D5A1AE49A3920839F1949B903F_11</vt:lpwstr>
  </property>
  <property fmtid="{D5CDD505-2E9C-101B-9397-08002B2CF9AE}" pid="4" name="KSOTemplateDocerSaveRecord">
    <vt:lpwstr>eyJoZGlkIjoiNGFmOGVmZTBkYTBhODEyODE4ZTc2MTVkYjFkMzBjYWMiLCJ1c2VySWQiOiIxNjU3NTE2MDEzIn0=</vt:lpwstr>
  </property>
</Properties>
</file>